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zh-CN"/>
        </w:rPr>
      </w:pPr>
    </w:p>
    <w:p>
      <w:pPr>
        <w:jc w:val="both"/>
        <w:outlineLvl w:val="0"/>
        <w:rPr>
          <w:rFonts w:ascii="宋体" w:hAnsi="宋体"/>
          <w:b/>
          <w:bCs/>
          <w:color w:val="000000"/>
          <w:kern w:val="44"/>
          <w:sz w:val="24"/>
          <w:szCs w:val="24"/>
          <w:lang w:val="zh-CN"/>
        </w:rPr>
      </w:pPr>
      <w:r>
        <w:rPr>
          <w:rFonts w:hint="eastAsia" w:ascii="宋体" w:hAnsi="宋体"/>
          <w:b/>
          <w:bCs/>
          <w:color w:val="000000"/>
          <w:kern w:val="44"/>
          <w:sz w:val="24"/>
          <w:szCs w:val="24"/>
          <w:lang w:val="zh-CN"/>
        </w:rPr>
        <w:t>附件</w:t>
      </w:r>
      <w:r>
        <w:rPr>
          <w:rFonts w:hint="eastAsia" w:ascii="宋体" w:hAnsi="宋体"/>
          <w:b/>
          <w:bCs/>
          <w:color w:val="000000"/>
          <w:kern w:val="44"/>
          <w:sz w:val="24"/>
          <w:szCs w:val="24"/>
          <w:lang w:val="en-US" w:eastAsia="zh-CN"/>
        </w:rPr>
        <w:t xml:space="preserve">1：              </w:t>
      </w:r>
      <w:r>
        <w:rPr>
          <w:rFonts w:hint="eastAsia" w:ascii="宋体" w:hAnsi="宋体"/>
          <w:b/>
          <w:bCs/>
          <w:color w:val="000000"/>
          <w:kern w:val="44"/>
          <w:sz w:val="24"/>
          <w:szCs w:val="24"/>
          <w:lang w:val="zh-CN"/>
        </w:rPr>
        <w:t>供应商资格证明及相关文件要求</w:t>
      </w:r>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w:t>
      </w:r>
      <w:r>
        <w:rPr>
          <w:rFonts w:hint="eastAsia" w:ascii="宋体" w:hAnsi="宋体" w:cs="宋体"/>
          <w:sz w:val="24"/>
          <w:szCs w:val="24"/>
          <w:lang w:eastAsia="zh-CN"/>
        </w:rPr>
        <w:t>、</w:t>
      </w:r>
      <w:r>
        <w:rPr>
          <w:rFonts w:hint="eastAsia" w:ascii="宋体" w:hAnsi="宋体" w:cs="宋体"/>
          <w:sz w:val="24"/>
          <w:szCs w:val="24"/>
        </w:rPr>
        <w:t>供应商的资格性证明文件</w:t>
      </w:r>
    </w:p>
    <w:p>
      <w:pPr>
        <w:spacing w:line="360" w:lineRule="auto"/>
        <w:rPr>
          <w:rFonts w:hint="eastAsia" w:ascii="宋体" w:hAnsi="宋体" w:cs="宋体"/>
          <w:sz w:val="24"/>
          <w:szCs w:val="24"/>
        </w:rPr>
      </w:pPr>
      <w:r>
        <w:rPr>
          <w:rFonts w:ascii="宋体" w:hAnsi="宋体" w:cs="宋体"/>
          <w:sz w:val="24"/>
          <w:szCs w:val="24"/>
        </w:rPr>
        <w:t xml:space="preserve">1. </w:t>
      </w:r>
      <w:r>
        <w:rPr>
          <w:rFonts w:hint="eastAsia" w:ascii="宋体" w:hAnsi="宋体" w:cs="宋体"/>
          <w:sz w:val="24"/>
          <w:szCs w:val="24"/>
        </w:rPr>
        <w:t>供应商应具备有效的营业执照（经营范围须包含温室大棚设计或温室设施安装或农业科学研究与实验发展相关内容）。</w:t>
      </w:r>
    </w:p>
    <w:p>
      <w:pPr>
        <w:spacing w:line="360" w:lineRule="auto"/>
        <w:rPr>
          <w:rFonts w:hint="eastAsia" w:ascii="宋体" w:hAnsi="宋体" w:cs="宋体"/>
          <w:sz w:val="24"/>
          <w:szCs w:val="24"/>
        </w:rPr>
      </w:pPr>
      <w:r>
        <w:rPr>
          <w:rFonts w:hint="eastAsia" w:ascii="宋体" w:hAnsi="宋体" w:cs="宋体"/>
          <w:sz w:val="24"/>
          <w:szCs w:val="24"/>
        </w:rPr>
        <w:t>2.投标人需具有建设行政主管部门颁发的钢结构工程专业承包叁级及以上资质并具备有效的安全生产许可证，同时在人员、设备、资金等方面具有相应能力；</w:t>
      </w:r>
    </w:p>
    <w:p>
      <w:pPr>
        <w:spacing w:line="360" w:lineRule="auto"/>
        <w:rPr>
          <w:rFonts w:hint="eastAsia" w:ascii="宋体" w:hAnsi="宋体" w:cs="宋体"/>
          <w:sz w:val="24"/>
          <w:szCs w:val="24"/>
        </w:rPr>
      </w:pPr>
      <w:r>
        <w:rPr>
          <w:rFonts w:hint="eastAsia" w:ascii="宋体" w:hAnsi="宋体" w:cs="宋体"/>
          <w:sz w:val="24"/>
          <w:szCs w:val="24"/>
        </w:rPr>
        <w:t>3.拟派项目负责人需具备建筑工程专业二级(含)以上注册建造师，必须在本单位工作并依法缴纳社保（以投标人所属社保机构出具的2019年至今连续6个月及以上的社保缴费证明或其他能够证明参加社保的有效证明材料为准），同时具备有效的B类安全生产考核合格证书。</w:t>
      </w:r>
    </w:p>
    <w:p>
      <w:pPr>
        <w:spacing w:line="360" w:lineRule="auto"/>
        <w:rPr>
          <w:rFonts w:ascii="宋体" w:cs="宋体"/>
          <w:sz w:val="24"/>
          <w:szCs w:val="24"/>
        </w:rPr>
      </w:pPr>
      <w:r>
        <w:rPr>
          <w:rFonts w:hint="eastAsia" w:ascii="宋体" w:hAnsi="宋体" w:cs="宋体"/>
          <w:sz w:val="24"/>
          <w:szCs w:val="24"/>
        </w:rPr>
        <w:t>4.本项目不接受联合投标。</w:t>
      </w:r>
    </w:p>
    <w:p>
      <w:pPr>
        <w:spacing w:line="360" w:lineRule="auto"/>
        <w:rPr>
          <w:rFonts w:hAnsi="宋体"/>
          <w:sz w:val="24"/>
          <w:szCs w:val="24"/>
        </w:rPr>
      </w:pPr>
      <w:r>
        <w:rPr>
          <w:rFonts w:hint="eastAsia" w:ascii="宋体" w:hAnsi="宋体"/>
          <w:sz w:val="24"/>
          <w:szCs w:val="24"/>
          <w:lang w:val="en-US" w:eastAsia="zh-CN"/>
        </w:rPr>
        <w:t>5</w:t>
      </w:r>
      <w:r>
        <w:rPr>
          <w:rFonts w:hint="eastAsia" w:ascii="宋体" w:hAnsi="宋体" w:cs="宋体"/>
          <w:sz w:val="24"/>
          <w:szCs w:val="24"/>
        </w:rPr>
        <w:t>．</w:t>
      </w:r>
      <w:r>
        <w:rPr>
          <w:rFonts w:hint="eastAsia" w:hAnsi="宋体"/>
          <w:sz w:val="24"/>
          <w:szCs w:val="24"/>
        </w:rPr>
        <w:t>委托代表投标时的法人代表授权书和授权委托人身份证；</w:t>
      </w:r>
    </w:p>
    <w:p>
      <w:pPr>
        <w:spacing w:line="360" w:lineRule="auto"/>
        <w:rPr>
          <w:rFonts w:ascii="宋体"/>
          <w:color w:val="0000FF"/>
          <w:sz w:val="24"/>
          <w:szCs w:val="24"/>
        </w:rPr>
      </w:pPr>
      <w:r>
        <w:rPr>
          <w:rFonts w:hint="eastAsia" w:ascii="宋体" w:hAnsi="宋体" w:cs="宋体"/>
          <w:sz w:val="24"/>
          <w:szCs w:val="24"/>
          <w:lang w:val="en-US" w:eastAsia="zh-CN"/>
        </w:rPr>
        <w:t>6</w:t>
      </w:r>
      <w:r>
        <w:rPr>
          <w:rFonts w:hint="eastAsia" w:ascii="宋体" w:hAnsi="宋体" w:cs="宋体"/>
          <w:sz w:val="24"/>
          <w:szCs w:val="24"/>
        </w:rPr>
        <w:t>．会计师事务所出具的</w:t>
      </w:r>
      <w:r>
        <w:rPr>
          <w:rFonts w:hint="eastAsia" w:ascii="宋体" w:hAnsi="宋体" w:cs="宋体"/>
          <w:sz w:val="24"/>
          <w:szCs w:val="24"/>
          <w:lang w:val="en-US" w:eastAsia="zh-CN"/>
        </w:rPr>
        <w:t>2018或</w:t>
      </w:r>
      <w:r>
        <w:rPr>
          <w:rFonts w:ascii="宋体" w:hAnsi="宋体" w:cs="宋体"/>
          <w:sz w:val="24"/>
          <w:szCs w:val="24"/>
        </w:rPr>
        <w:t>20</w:t>
      </w:r>
      <w:r>
        <w:rPr>
          <w:rFonts w:hint="eastAsia" w:ascii="宋体" w:hAnsi="宋体" w:cs="宋体"/>
          <w:sz w:val="24"/>
          <w:szCs w:val="24"/>
        </w:rPr>
        <w:t>19年度财务审计报告或基本开户银行近一年内出具的资信证明；</w:t>
      </w:r>
      <w:r>
        <w:rPr>
          <w:rFonts w:ascii="宋体" w:hAnsi="宋体" w:cs="宋体"/>
          <w:color w:val="0000FF"/>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．提供递交响应文件截止之日前一年内（至少一个月）的良好缴纳税收的相关凭据。（以税务机关提供的纳税凭据或银行入账单为准）</w:t>
      </w:r>
    </w:p>
    <w:p>
      <w:pPr>
        <w:spacing w:line="360" w:lineRule="auto"/>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提供递交响应文件截止之日前一年内（至少</w:t>
      </w:r>
      <w:r>
        <w:rPr>
          <w:rFonts w:hint="eastAsia" w:ascii="宋体" w:hAnsi="宋体" w:cs="宋体"/>
          <w:sz w:val="24"/>
          <w:szCs w:val="24"/>
          <w:lang w:eastAsia="zh-CN"/>
        </w:rPr>
        <w:t>一</w:t>
      </w:r>
      <w:r>
        <w:rPr>
          <w:rFonts w:hint="eastAsia" w:ascii="宋体" w:hAnsi="宋体" w:cs="宋体"/>
          <w:sz w:val="24"/>
          <w:szCs w:val="24"/>
        </w:rPr>
        <w:t>个月）缴纳社会保险的凭证。（以专用收据或社会保险缴纳清单为准）</w:t>
      </w:r>
    </w:p>
    <w:p>
      <w:pPr>
        <w:spacing w:line="360" w:lineRule="auto"/>
        <w:ind w:firstLine="482" w:firstLineChars="201"/>
        <w:rPr>
          <w:rFonts w:ascii="宋体"/>
          <w:sz w:val="24"/>
          <w:szCs w:val="24"/>
        </w:rPr>
      </w:pPr>
      <w:r>
        <w:rPr>
          <w:rFonts w:hint="eastAsia" w:ascii="宋体" w:hAnsi="宋体" w:cs="宋体"/>
          <w:sz w:val="24"/>
          <w:szCs w:val="24"/>
        </w:rPr>
        <w:t>注：其他组织和自然人也需要提供缴纳税收的凭据金额缴纳社保的凭据。依法免税或不需要缴纳社会保障资金的供应商，应提供相应文件证明其依法免税或不需要缴纳社会保障资金。依法免税和无需缴纳社会保险的必须提供相关主管部门出具的证明；</w:t>
      </w:r>
    </w:p>
    <w:p>
      <w:pPr>
        <w:spacing w:line="360" w:lineRule="auto"/>
        <w:rPr>
          <w:rFonts w:hint="eastAsia" w:ascii="宋体" w:eastAsia="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rPr>
        <w:t>．</w:t>
      </w:r>
      <w:r>
        <w:rPr>
          <w:rFonts w:hint="eastAsia" w:ascii="宋体" w:hAnsi="宋体"/>
          <w:sz w:val="24"/>
          <w:szCs w:val="24"/>
        </w:rPr>
        <w:t>供应商参加政府采购前三年内在经营活动中没有重大违法记录书面声明；.在“信用中国”网站(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)和“中国政府采购网”（www.ccgp.gov.cn）未被列入有关违法违规纪录。提供查询截图</w:t>
      </w:r>
      <w:r>
        <w:rPr>
          <w:rFonts w:hint="eastAsia" w:ascii="宋体" w:hAnsi="宋体"/>
          <w:sz w:val="24"/>
          <w:szCs w:val="24"/>
          <w:lang w:eastAsia="zh-CN"/>
        </w:rPr>
        <w:t>；</w:t>
      </w:r>
    </w:p>
    <w:p>
      <w:pPr>
        <w:spacing w:line="360" w:lineRule="auto"/>
        <w:rPr>
          <w:rFonts w:hint="eastAsia" w:ascii="宋体" w:eastAsia="宋体"/>
          <w:sz w:val="24"/>
          <w:szCs w:val="24"/>
          <w:lang w:eastAsia="zh-CN"/>
        </w:rPr>
      </w:pPr>
      <w:r>
        <w:rPr>
          <w:rFonts w:hint="eastAsia" w:ascii="宋体" w:hAnsi="宋体"/>
          <w:sz w:val="24"/>
          <w:szCs w:val="24"/>
          <w:lang w:val="en-US" w:eastAsia="zh-CN"/>
        </w:rPr>
        <w:t>10</w:t>
      </w:r>
      <w:r>
        <w:rPr>
          <w:rFonts w:ascii="宋体" w:hAnsi="宋体"/>
          <w:sz w:val="24"/>
          <w:szCs w:val="24"/>
        </w:rPr>
        <w:t>.</w:t>
      </w:r>
      <w:r>
        <w:rPr>
          <w:rFonts w:hint="eastAsia" w:ascii="宋体" w:hAnsi="宋体"/>
          <w:sz w:val="24"/>
          <w:szCs w:val="24"/>
        </w:rPr>
        <w:t>供应商投标保证金缴纳凭证</w:t>
      </w:r>
      <w:r>
        <w:rPr>
          <w:rFonts w:hint="eastAsia" w:ascii="宋体" w:hAnsi="宋体"/>
          <w:sz w:val="24"/>
          <w:szCs w:val="24"/>
          <w:lang w:eastAsia="zh-CN"/>
        </w:rPr>
        <w:t>；</w:t>
      </w:r>
    </w:p>
    <w:p>
      <w:pPr>
        <w:autoSpaceDE w:val="0"/>
        <w:autoSpaceDN w:val="0"/>
        <w:adjustRightInd w:val="0"/>
        <w:snapToGrid w:val="0"/>
        <w:spacing w:line="360" w:lineRule="auto"/>
        <w:ind w:right="32"/>
        <w:rPr>
          <w:rFonts w:ascii="宋体" w:hAnsi="宋体"/>
          <w:sz w:val="24"/>
          <w:szCs w:val="24"/>
        </w:rPr>
      </w:pPr>
      <w:r>
        <w:rPr>
          <w:rFonts w:hint="eastAsia" w:ascii="宋体" w:hAnsi="宋体"/>
          <w:sz w:val="24"/>
          <w:szCs w:val="24"/>
          <w:lang w:val="en-US" w:eastAsia="zh-CN"/>
        </w:rPr>
        <w:t>11</w:t>
      </w:r>
      <w:r>
        <w:rPr>
          <w:rFonts w:ascii="宋体" w:hAnsi="宋体"/>
          <w:sz w:val="24"/>
          <w:szCs w:val="24"/>
        </w:rPr>
        <w:t>.</w:t>
      </w:r>
      <w:r>
        <w:rPr>
          <w:rFonts w:hint="eastAsia" w:ascii="宋体" w:hAnsi="宋体" w:cs="宋体"/>
          <w:sz w:val="24"/>
          <w:szCs w:val="24"/>
          <w:lang w:eastAsia="zh-CN"/>
        </w:rPr>
        <w:t>招标</w:t>
      </w:r>
      <w:r>
        <w:rPr>
          <w:rFonts w:hint="eastAsia" w:ascii="宋体" w:hAnsi="宋体" w:cs="宋体"/>
          <w:sz w:val="24"/>
          <w:szCs w:val="24"/>
        </w:rPr>
        <w:t>文件对供应商的其他资格要求。</w:t>
      </w:r>
    </w:p>
    <w:p>
      <w:pPr>
        <w:spacing w:line="360" w:lineRule="auto"/>
        <w:ind w:firstLine="482" w:firstLineChars="201"/>
        <w:rPr>
          <w:rFonts w:ascii="宋体"/>
          <w:sz w:val="24"/>
          <w:szCs w:val="24"/>
        </w:rPr>
      </w:pPr>
      <w:r>
        <w:rPr>
          <w:rFonts w:hint="eastAsia" w:ascii="宋体" w:hAnsi="宋体"/>
          <w:sz w:val="24"/>
          <w:szCs w:val="24"/>
        </w:rPr>
        <w:t>以上文件均应在投标文件中提供复印件并加盖供应商公章，未提供或提供的文件过期、失效的，均为无效投标。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sz w:val="24"/>
          <w:szCs w:val="24"/>
        </w:rPr>
      </w:pPr>
      <w:r>
        <w:rPr>
          <w:rFonts w:ascii="宋体" w:hAnsi="宋体"/>
          <w:sz w:val="24"/>
          <w:szCs w:val="24"/>
        </w:rPr>
        <w:t xml:space="preserve">1. </w:t>
      </w:r>
      <w:r>
        <w:rPr>
          <w:rFonts w:hint="eastAsia" w:ascii="宋体" w:hAnsi="宋体"/>
          <w:sz w:val="24"/>
          <w:szCs w:val="24"/>
        </w:rPr>
        <w:t>近年（</w:t>
      </w:r>
      <w:r>
        <w:rPr>
          <w:rFonts w:ascii="宋体" w:hAnsi="宋体"/>
          <w:sz w:val="24"/>
          <w:szCs w:val="24"/>
        </w:rPr>
        <w:t>201</w:t>
      </w:r>
      <w:r>
        <w:rPr>
          <w:rFonts w:hint="eastAsia" w:ascii="宋体" w:hAnsi="宋体"/>
          <w:sz w:val="24"/>
          <w:szCs w:val="24"/>
          <w:lang w:val="en-US" w:eastAsia="zh-CN"/>
        </w:rPr>
        <w:t>7</w:t>
      </w:r>
      <w:r>
        <w:rPr>
          <w:rFonts w:hint="eastAsia" w:ascii="宋体" w:hAnsi="宋体"/>
          <w:sz w:val="24"/>
          <w:szCs w:val="24"/>
        </w:rPr>
        <w:t>年至今）能够真实反映投标人业绩的有效证明材料，如协议、服务合同等；</w:t>
      </w:r>
    </w:p>
    <w:p>
      <w:pPr>
        <w:spacing w:line="360" w:lineRule="auto"/>
        <w:ind w:firstLine="480" w:firstLineChars="200"/>
        <w:rPr>
          <w:rFonts w:ascii="宋体"/>
          <w:sz w:val="24"/>
          <w:szCs w:val="24"/>
        </w:rPr>
      </w:pPr>
      <w:r>
        <w:rPr>
          <w:rFonts w:ascii="宋体" w:hAnsi="宋体"/>
          <w:sz w:val="24"/>
          <w:szCs w:val="24"/>
        </w:rPr>
        <w:t>2</w:t>
      </w:r>
      <w:r>
        <w:rPr>
          <w:rFonts w:ascii="宋体" w:hAnsi="宋体"/>
          <w:kern w:val="0"/>
          <w:sz w:val="24"/>
          <w:szCs w:val="24"/>
        </w:rPr>
        <w:t xml:space="preserve">. </w:t>
      </w:r>
      <w:r>
        <w:rPr>
          <w:rFonts w:hint="eastAsia" w:ascii="宋体" w:hAnsi="宋体"/>
          <w:kern w:val="0"/>
          <w:sz w:val="24"/>
          <w:szCs w:val="24"/>
        </w:rPr>
        <w:t>投标人的</w:t>
      </w:r>
      <w:r>
        <w:rPr>
          <w:rFonts w:hint="eastAsia" w:ascii="宋体" w:hAnsi="宋体"/>
          <w:sz w:val="24"/>
          <w:szCs w:val="24"/>
        </w:rPr>
        <w:t>守合同重信用证书</w:t>
      </w:r>
      <w:r>
        <w:rPr>
          <w:rFonts w:hint="eastAsia" w:ascii="宋体" w:hAnsi="宋体"/>
          <w:sz w:val="24"/>
          <w:szCs w:val="24"/>
          <w:lang w:eastAsia="zh-CN"/>
        </w:rPr>
        <w:t>或AAA企业资信等级证书</w:t>
      </w:r>
      <w:r>
        <w:rPr>
          <w:rFonts w:hint="eastAsia" w:ascii="宋体" w:hAnsi="宋体"/>
          <w:kern w:val="0"/>
          <w:sz w:val="24"/>
          <w:szCs w:val="24"/>
        </w:rPr>
        <w:t>等</w:t>
      </w:r>
      <w:r>
        <w:rPr>
          <w:rFonts w:hint="eastAsia" w:ascii="宋体" w:hAnsi="宋体"/>
          <w:kern w:val="0"/>
          <w:sz w:val="24"/>
          <w:szCs w:val="24"/>
          <w:lang w:eastAsia="zh-CN"/>
        </w:rPr>
        <w:t>（如有）</w:t>
      </w:r>
      <w:r>
        <w:rPr>
          <w:rFonts w:hint="eastAsia" w:ascii="宋体" w:hAnsi="宋体"/>
          <w:kern w:val="0"/>
          <w:sz w:val="24"/>
          <w:szCs w:val="24"/>
        </w:rPr>
        <w:t>；</w:t>
      </w:r>
    </w:p>
    <w:p>
      <w:pPr>
        <w:spacing w:line="360" w:lineRule="auto"/>
        <w:ind w:firstLine="480" w:firstLineChars="200"/>
        <w:rPr>
          <w:rFonts w:ascii="宋体"/>
          <w:kern w:val="0"/>
          <w:sz w:val="24"/>
          <w:szCs w:val="24"/>
        </w:rPr>
      </w:pPr>
      <w:r>
        <w:rPr>
          <w:rFonts w:ascii="宋体" w:hAnsi="宋体"/>
          <w:kern w:val="0"/>
          <w:sz w:val="24"/>
          <w:szCs w:val="24"/>
        </w:rPr>
        <w:t xml:space="preserve">3. </w:t>
      </w:r>
      <w:r>
        <w:rPr>
          <w:rFonts w:hint="eastAsia" w:ascii="宋体" w:hAnsi="宋体"/>
          <w:kern w:val="0"/>
          <w:sz w:val="24"/>
          <w:szCs w:val="24"/>
        </w:rPr>
        <w:t>投标人认为需要提供的证明</w:t>
      </w:r>
      <w:bookmarkStart w:id="0" w:name="_GoBack"/>
      <w:bookmarkEnd w:id="0"/>
      <w:r>
        <w:rPr>
          <w:rFonts w:hint="eastAsia" w:ascii="宋体" w:hAnsi="宋体"/>
          <w:kern w:val="0"/>
          <w:sz w:val="24"/>
          <w:szCs w:val="24"/>
        </w:rPr>
        <w:t>文件及资料。</w:t>
      </w:r>
    </w:p>
    <w:p>
      <w:pPr>
        <w:spacing w:line="360" w:lineRule="auto"/>
        <w:ind w:firstLine="480" w:firstLineChars="200"/>
        <w:rPr>
          <w:rFonts w:ascii="宋体"/>
          <w:sz w:val="24"/>
          <w:szCs w:val="24"/>
        </w:rPr>
      </w:pPr>
      <w:r>
        <w:rPr>
          <w:rFonts w:hint="eastAsia" w:ascii="宋体" w:hAnsi="宋体"/>
          <w:sz w:val="24"/>
          <w:szCs w:val="24"/>
        </w:rPr>
        <w:t>以上文件均在投标文件中提供复印件并加盖投标人公章；除在本招标文件中明确规定不提供为无效投标外，其余均供评委在评审时参考。</w:t>
      </w: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numPr>
          <w:ilvl w:val="0"/>
          <w:numId w:val="0"/>
        </w:numPr>
        <w:rPr>
          <w:rFonts w:hint="eastAsia"/>
          <w:b/>
          <w:bCs/>
          <w:lang w:eastAsia="zh-CN"/>
        </w:rPr>
      </w:pPr>
    </w:p>
    <w:p>
      <w:pPr>
        <w:rPr>
          <w:rFonts w:hint="eastAsia" w:asciiTheme="minorEastAsia" w:hAnsiTheme="minorEastAsia" w:eastAsiaTheme="minorEastAsia" w:cstheme="minorEastAsia"/>
          <w:color w:val="000000"/>
          <w:sz w:val="36"/>
          <w:szCs w:val="36"/>
          <w:lang w:eastAsia="zh-CN"/>
        </w:rPr>
      </w:pPr>
      <w:r>
        <w:rPr>
          <w:rFonts w:hint="eastAsia" w:asciiTheme="minorEastAsia" w:hAnsiTheme="minorEastAsia" w:eastAsiaTheme="minorEastAsia" w:cstheme="minorEastAsia"/>
          <w:b/>
          <w:bCs/>
          <w:sz w:val="36"/>
          <w:szCs w:val="36"/>
          <w:lang w:val="en-US" w:eastAsia="zh-CN"/>
        </w:rPr>
        <w:t>特别提醒：</w:t>
      </w:r>
    </w:p>
    <w:p>
      <w:pPr>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中标单位以中标通知书中载明的中标价格为基准，按照内蒙古自治区工程建设协会《关于印发内蒙古自治区建设工程招标代理服务费指导意见（试行）的通知》（内工建协（2016）17号）文件规定收费标准计算的金额向采购代理机构交纳中标服务费</w:t>
      </w:r>
      <w:r>
        <w:rPr>
          <w:rFonts w:hint="eastAsia" w:asciiTheme="minorEastAsia" w:hAnsiTheme="minorEastAsia" w:cstheme="minorEastAsia"/>
          <w:sz w:val="28"/>
          <w:szCs w:val="28"/>
          <w:lang w:val="en-US" w:eastAsia="zh-CN"/>
        </w:rPr>
        <w:t>；</w:t>
      </w:r>
    </w:p>
    <w:p>
      <w:pPr>
        <w:numPr>
          <w:ilvl w:val="0"/>
          <w:numId w:val="1"/>
        </w:numPr>
        <w:tabs>
          <w:tab w:val="clear" w:pos="312"/>
        </w:tabs>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受疫情影响，采购文件的获取地点为在内蒙古自治区政府采购网获取，不需要携带资料到现场。</w:t>
      </w:r>
    </w:p>
    <w:p>
      <w:pPr>
        <w:pStyle w:val="2"/>
        <w:numPr>
          <w:ilvl w:val="0"/>
          <w:numId w:val="1"/>
        </w:numPr>
        <w:ind w:left="0" w:leftChars="0" w:firstLine="0" w:firstLine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中标公示结束后，中标供应商须向采购人提供投标文件中所附资格证明材料原件，采购人需进行原件核实，若查实原件与投标文件中所附复印件不一致，采购人有权取消中标资格，并追究相应的法律责任。</w:t>
      </w:r>
    </w:p>
    <w:p>
      <w:pPr>
        <w:pStyle w:val="2"/>
        <w:numPr>
          <w:ilvl w:val="0"/>
          <w:numId w:val="1"/>
        </w:numPr>
        <w:ind w:left="0" w:leftChars="0" w:firstLine="0" w:firstLine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中标供应商在中标后须提供一正二副的纸质版响应文件。</w:t>
      </w:r>
    </w:p>
    <w:p>
      <w:pPr>
        <w:pStyle w:val="2"/>
        <w:numPr>
          <w:ilvl w:val="0"/>
          <w:numId w:val="0"/>
        </w:numPr>
        <w:ind w:leftChars="0"/>
        <w:rPr>
          <w:rFonts w:hint="eastAsia" w:asciiTheme="minorEastAsia" w:hAnsi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706333"/>
    <w:multiLevelType w:val="singleLevel"/>
    <w:tmpl w:val="D470633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F1A03"/>
    <w:rsid w:val="01E43DA6"/>
    <w:rsid w:val="06D45FBA"/>
    <w:rsid w:val="15CA5F03"/>
    <w:rsid w:val="1AE671D2"/>
    <w:rsid w:val="26675467"/>
    <w:rsid w:val="513F1A03"/>
    <w:rsid w:val="53543E6F"/>
    <w:rsid w:val="553C76E3"/>
    <w:rsid w:val="57A61F17"/>
    <w:rsid w:val="5E336FD6"/>
    <w:rsid w:val="600004F3"/>
    <w:rsid w:val="612D5FE8"/>
    <w:rsid w:val="66FF7AF0"/>
    <w:rsid w:val="78E1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3">
    <w:name w:val="Plain Text"/>
    <w:basedOn w:val="1"/>
    <w:qFormat/>
    <w:uiPriority w:val="99"/>
    <w:rPr>
      <w:rFonts w:ascii="宋体" w:hAnsi="Courier New" w:cs="Courier New"/>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2020-05-15T14:57:00Z</dcterms:created>
  <dc:creator>刘选诚</dc:creator>
  <cp:lastModifiedBy>NTKO</cp:lastModifiedBy>
  <dcterms:modified xsi:type="dcterms:W3CDTF">2020-06-18T02:33:41Z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