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2"/>
          <w:szCs w:val="42"/>
          <w:shd w:val="clear" w:fill="FFFFFF"/>
        </w:rPr>
        <w:t>关于开展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鄂尔多斯市公共资源交易评审专家警示教育专题讲座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2"/>
          <w:szCs w:val="42"/>
          <w:shd w:val="clear" w:fill="FFFFFF"/>
        </w:rPr>
        <w:t>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jc w:val="left"/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jc w:val="left"/>
        <w:rPr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评审专家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为进一步优化公共资源交易营商环境，促进评审专家依法公正履职，规范专家评标行为，特举办一期评审专家警示教育专题讲座，现将具体事宜通知如下：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一、培训时间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:00—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二、培训对象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政府采购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评审专家、工程建设评审专家、鄂尔多斯市公共资源交易中心全体工作人员。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三、培训内容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党风廉政政策解读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评审工作风险案例分析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违纪违法相关规定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2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四、培训老师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郭杰  市纪委监委案件审理室副主任 市直机关纪检监察工委负责人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五、培训方式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本次培训采用网络直播培训的方式，各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评审专家和中心工作人员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可在电脑端登录以下网址或在手机端扫码参加培训。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default" w:ascii="仿宋" w:hAnsi="仿宋" w:eastAsia="宋体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直播网址：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Style w:val="5"/>
          <w:rFonts w:hint="eastAsia" w:ascii="仿宋" w:hAnsi="仿宋" w:eastAsia="仿宋" w:cs="仿宋"/>
          <w:sz w:val="32"/>
          <w:szCs w:val="32"/>
        </w:rPr>
        <w:instrText xml:space="preserve"> HYPERLINK "http://cai.ebpu.com/" </w:instrTex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http://cai.ebpu.com/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 xml:space="preserve"> 进入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采虹学苑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点击相应轮播图图片进入直播间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直播二维码：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1443355" cy="1443355"/>
            <wp:effectExtent l="0" t="0" r="4445" b="4445"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40" w:right="0" w:hanging="640" w:hanging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                                                 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六、报名方式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本次培训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采用网上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验证身份证信息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的方式，培训开始前各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评审专家和中心工作人员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登录以上直播网址或手机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微信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扫描以上二维码进行在线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验证身份证信息（本人身份证前16位加两个*号，例如1527011970070712**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进入直播间。为确保能够顺利进入直播间，请各评审专家提前注册、测试。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鄂尔多斯市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公共资源交易中心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WUxMjMyNjE3OTJlMmQxZDMwNzNiZDRlMWQzNWYifQ=="/>
  </w:docVars>
  <w:rsids>
    <w:rsidRoot w:val="15247107"/>
    <w:rsid w:val="00950240"/>
    <w:rsid w:val="01583748"/>
    <w:rsid w:val="02922C89"/>
    <w:rsid w:val="02EE3C38"/>
    <w:rsid w:val="03B31109"/>
    <w:rsid w:val="046E5030"/>
    <w:rsid w:val="06456265"/>
    <w:rsid w:val="06FA704F"/>
    <w:rsid w:val="09EF451D"/>
    <w:rsid w:val="0C2506CA"/>
    <w:rsid w:val="0DA41AC3"/>
    <w:rsid w:val="0DEA1BCB"/>
    <w:rsid w:val="0EA55AF2"/>
    <w:rsid w:val="0F607C6B"/>
    <w:rsid w:val="111927C8"/>
    <w:rsid w:val="113F222E"/>
    <w:rsid w:val="11B322D4"/>
    <w:rsid w:val="136C3083"/>
    <w:rsid w:val="15247107"/>
    <w:rsid w:val="17125CEF"/>
    <w:rsid w:val="181B1F51"/>
    <w:rsid w:val="193B777F"/>
    <w:rsid w:val="19B80DD0"/>
    <w:rsid w:val="1A8C5DB8"/>
    <w:rsid w:val="1B28788F"/>
    <w:rsid w:val="1BD45C69"/>
    <w:rsid w:val="1DE859FC"/>
    <w:rsid w:val="1EAE1FC1"/>
    <w:rsid w:val="21FB3F4F"/>
    <w:rsid w:val="2AA42CAA"/>
    <w:rsid w:val="2C574478"/>
    <w:rsid w:val="2CA376BD"/>
    <w:rsid w:val="2CB573F1"/>
    <w:rsid w:val="2D355E3C"/>
    <w:rsid w:val="2D630BFB"/>
    <w:rsid w:val="2E3F51C4"/>
    <w:rsid w:val="32430FFB"/>
    <w:rsid w:val="32AE2918"/>
    <w:rsid w:val="34066AA8"/>
    <w:rsid w:val="3D595B76"/>
    <w:rsid w:val="444F55DD"/>
    <w:rsid w:val="48E10AF8"/>
    <w:rsid w:val="4AB443EC"/>
    <w:rsid w:val="4CA706AC"/>
    <w:rsid w:val="4D754306"/>
    <w:rsid w:val="51085492"/>
    <w:rsid w:val="52D5361E"/>
    <w:rsid w:val="548A5B44"/>
    <w:rsid w:val="55E24503"/>
    <w:rsid w:val="57DB56AE"/>
    <w:rsid w:val="597162CA"/>
    <w:rsid w:val="59A85A64"/>
    <w:rsid w:val="5B69056C"/>
    <w:rsid w:val="5BBC75A4"/>
    <w:rsid w:val="5BDC19F5"/>
    <w:rsid w:val="5DB421BC"/>
    <w:rsid w:val="60730B79"/>
    <w:rsid w:val="62CC27C3"/>
    <w:rsid w:val="642B176B"/>
    <w:rsid w:val="65075D34"/>
    <w:rsid w:val="661A1A97"/>
    <w:rsid w:val="67987948"/>
    <w:rsid w:val="6CF52916"/>
    <w:rsid w:val="715D5514"/>
    <w:rsid w:val="717E112C"/>
    <w:rsid w:val="78540E39"/>
    <w:rsid w:val="797572B9"/>
    <w:rsid w:val="79B002F1"/>
    <w:rsid w:val="7B876E2F"/>
    <w:rsid w:val="7C262AEC"/>
    <w:rsid w:val="7CC3658D"/>
    <w:rsid w:val="7DD6409E"/>
    <w:rsid w:val="7E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link w:val="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525</Characters>
  <Lines>0</Lines>
  <Paragraphs>0</Paragraphs>
  <TotalTime>0</TotalTime>
  <ScaleCrop>false</ScaleCrop>
  <LinksUpToDate>false</LinksUpToDate>
  <CharactersWithSpaces>561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2022-05-09T10:41:00Z</dcterms:created>
  <dc:creator>石磨</dc:creator>
  <cp:lastModifiedBy>HP</cp:lastModifiedBy>
  <dcterms:modified xsi:type="dcterms:W3CDTF">2022-05-11T08:44:41Z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016D6A4F5ECB45C680EAB521848C1929</vt:lpwstr>
  </property>
</Properties>
</file>