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6696640</wp:posOffset>
            </wp:positionH>
            <wp:positionV relativeFrom="paragraph">
              <wp:posOffset>51930</wp:posOffset>
            </wp:positionV>
            <wp:extent cx="213051" cy="91529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051" cy="91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066"/>
        <w:spacing w:before="140" w:line="222" w:lineRule="auto"/>
        <w:outlineLvl w:val="0"/>
        <w:rPr>
          <w:rFonts w:ascii="FangSong" w:hAnsi="FangSong" w:eastAsia="FangSong" w:cs="FangSong"/>
          <w:sz w:val="43"/>
          <w:szCs w:val="43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6613563</wp:posOffset>
                </wp:positionH>
                <wp:positionV relativeFrom="paragraph">
                  <wp:posOffset>204082</wp:posOffset>
                </wp:positionV>
                <wp:extent cx="457834" cy="24257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6200000">
                          <a:off x="6613563" y="204082"/>
                          <a:ext cx="457834" cy="2425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70" w:line="224" w:lineRule="auto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color w:val="B3154F"/>
                                <w:spacing w:val="-7"/>
                              </w:rPr>
                              <w:t>瑶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color w:val="B3154F"/>
                                <w:spacing w:val="107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color w:val="B3154F"/>
                                <w:spacing w:val="-7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520.753pt;margin-top:16.0695pt;mso-position-vertical-relative:text;mso-position-horizontal-relative:text;width:36.05pt;height:19.1pt;z-index:25165926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70" w:line="224" w:lineRule="auto"/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color w:val="B3154F"/>
                          <w:spacing w:val="-7"/>
                        </w:rPr>
                        <w:t>瑶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color w:val="B3154F"/>
                          <w:spacing w:val="107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color w:val="B3154F"/>
                          <w:spacing w:val="-7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angSong" w:hAnsi="FangSong" w:eastAsia="FangSong" w:cs="FangSong"/>
          <w:sz w:val="43"/>
          <w:szCs w:val="43"/>
          <w:b/>
          <w:bCs/>
          <w:spacing w:val="6"/>
        </w:rPr>
        <w:t>2024年度绩效评价服务合同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10058</wp:posOffset>
                </wp:positionH>
                <wp:positionV relativeFrom="paragraph">
                  <wp:posOffset>-11429</wp:posOffset>
                </wp:positionV>
                <wp:extent cx="79375" cy="196214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5400000">
                          <a:off x="10058" y="-11429"/>
                          <a:ext cx="79375" cy="19621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6" w:line="212" w:lineRule="exact"/>
                              <w:jc w:val="right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56"/>
                                <w:position w:val="1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0.791994pt;margin-top:-0.899963pt;mso-position-vertical-relative:text;mso-position-horizontal-relative:text;width:6.25pt;height:15.45pt;z-index:251661312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76" w:line="212" w:lineRule="exact"/>
                        <w:jc w:val="right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56"/>
                          <w:position w:val="1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6349195</wp:posOffset>
            </wp:positionH>
            <wp:positionV relativeFrom="paragraph">
              <wp:posOffset>74498</wp:posOffset>
            </wp:positionV>
            <wp:extent cx="572332" cy="1384987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332" cy="138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354" w:right="3449"/>
        <w:spacing w:before="98" w:line="38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31"/>
        </w:rPr>
        <w:t>项目名称：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31"/>
        </w:rPr>
        <w:t>2024年度绩效评价服务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32"/>
        </w:rPr>
        <w:t>委</w:t>
      </w:r>
      <w:r>
        <w:rPr>
          <w:rFonts w:ascii="FangSong" w:hAnsi="FangSong" w:eastAsia="FangSong" w:cs="FangSong"/>
          <w:sz w:val="30"/>
          <w:szCs w:val="30"/>
          <w:spacing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32"/>
        </w:rPr>
        <w:t>托</w:t>
      </w:r>
      <w:r>
        <w:rPr>
          <w:rFonts w:ascii="FangSong" w:hAnsi="FangSong" w:eastAsia="FangSong" w:cs="FangSong"/>
          <w:sz w:val="30"/>
          <w:szCs w:val="30"/>
          <w:spacing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32"/>
        </w:rPr>
        <w:t>方</w:t>
      </w:r>
      <w:r>
        <w:rPr>
          <w:rFonts w:ascii="FangSong" w:hAnsi="FangSong" w:eastAsia="FangSong" w:cs="FangSong"/>
          <w:sz w:val="30"/>
          <w:szCs w:val="30"/>
          <w:spacing w:val="-32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32"/>
        </w:rPr>
        <w:t>：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-32"/>
        </w:rPr>
        <w:t>杭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43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-32"/>
        </w:rPr>
        <w:t>锦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3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-32"/>
        </w:rPr>
        <w:t>旗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4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-32"/>
        </w:rPr>
        <w:t>财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42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-32"/>
        </w:rPr>
        <w:t>政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4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-32"/>
        </w:rPr>
        <w:t>局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-32"/>
        </w:rPr>
        <w:t xml:space="preserve">          </w:t>
      </w:r>
    </w:p>
    <w:p>
      <w:pPr>
        <w:ind w:left="3683" w:right="3683" w:hanging="1329"/>
        <w:spacing w:before="93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29"/>
        </w:rPr>
        <w:t>受</w:t>
      </w:r>
      <w:r>
        <w:rPr>
          <w:rFonts w:ascii="FangSong" w:hAnsi="FangSong" w:eastAsia="FangSong" w:cs="FangSong"/>
          <w:sz w:val="30"/>
          <w:szCs w:val="30"/>
          <w:spacing w:val="-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29"/>
        </w:rPr>
        <w:t>托</w:t>
      </w:r>
      <w:r>
        <w:rPr>
          <w:rFonts w:ascii="FangSong" w:hAnsi="FangSong" w:eastAsia="FangSong" w:cs="FangSong"/>
          <w:sz w:val="30"/>
          <w:szCs w:val="30"/>
          <w:spacing w:val="2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29"/>
        </w:rPr>
        <w:t>方</w:t>
      </w:r>
      <w:r>
        <w:rPr>
          <w:rFonts w:ascii="FangSong" w:hAnsi="FangSong" w:eastAsia="FangSong" w:cs="FangSong"/>
          <w:sz w:val="30"/>
          <w:szCs w:val="30"/>
          <w:spacing w:val="-2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-29"/>
        </w:rPr>
        <w:t>：内蒙古圣洋企业管理咨询有限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-17"/>
        </w:rPr>
        <w:t>公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62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u w:val="single" w:color="auto"/>
          <w:spacing w:val="-17"/>
        </w:rPr>
        <w:t>司</w:t>
      </w:r>
    </w:p>
    <w:p>
      <w:pPr>
        <w:ind w:left="2354"/>
        <w:spacing w:before="77" w:line="24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签署日期：</w:t>
      </w:r>
      <w:r>
        <w:rPr>
          <w:sz w:val="30"/>
          <w:szCs w:val="30"/>
        </w:rPr>
        <w:drawing>
          <wp:inline distT="0" distB="0" distL="0" distR="0">
            <wp:extent cx="2374857" cy="26669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74857" cy="26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0"/>
          <w:szCs w:val="30"/>
          <w:u w:val="single" w:color="auto"/>
          <w:spacing w:val="3"/>
        </w:rPr>
        <w:t xml:space="preserve"> 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firstLine="9599"/>
        <w:spacing w:line="620" w:lineRule="exact"/>
        <w:rPr/>
      </w:pPr>
      <w:r>
        <w:rPr>
          <w:position w:val="-12"/>
        </w:rPr>
        <w:drawing>
          <wp:inline distT="0" distB="0" distL="0" distR="0">
            <wp:extent cx="965191" cy="39373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5191" cy="39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20" w:lineRule="exact"/>
        <w:sectPr>
          <w:footerReference w:type="default" r:id="rId1"/>
          <w:pgSz w:w="11900" w:h="16840"/>
          <w:pgMar w:top="1431" w:right="210" w:bottom="1" w:left="570" w:header="0" w:footer="0" w:gutter="0"/>
        </w:sectPr>
        <w:rPr/>
      </w:pPr>
    </w:p>
    <w:p>
      <w:pPr>
        <w:ind w:left="514"/>
        <w:spacing w:before="14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4"/>
        </w:rPr>
        <w:t>委托方(以下简称甲方):杭锦旗财政局</w:t>
      </w:r>
    </w:p>
    <w:p>
      <w:pPr>
        <w:ind w:left="510" w:right="3261"/>
        <w:spacing w:before="185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地址：内蒙古自治区鄂尔多斯市杭锦旗锡尼镇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联系人：</w:t>
      </w:r>
    </w:p>
    <w:p>
      <w:pPr>
        <w:ind w:left="510"/>
        <w:spacing w:before="47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联系电话：</w:t>
      </w:r>
    </w:p>
    <w:p>
      <w:pPr>
        <w:ind w:left="514"/>
        <w:spacing w:before="16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5"/>
        </w:rPr>
        <w:t>开户行及账号：</w:t>
      </w:r>
    </w:p>
    <w:p>
      <w:pPr>
        <w:ind w:left="514"/>
        <w:spacing w:before="15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0"/>
        </w:rPr>
        <w:t>受托方(以下简称乙方):内蒙古圣洋企业管理咨询有限公</w:t>
      </w:r>
    </w:p>
    <w:p>
      <w:pPr>
        <w:spacing w:before="187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司</w:t>
      </w:r>
    </w:p>
    <w:p>
      <w:pPr>
        <w:ind w:left="514" w:right="2103"/>
        <w:spacing w:before="128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8"/>
        </w:rPr>
        <w:t>地址：内蒙古呼和浩特市赛罕区包头大街司法厅住宅小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1"/>
        </w:rPr>
        <w:t>区一号楼三单元1002</w:t>
      </w:r>
    </w:p>
    <w:p>
      <w:pPr>
        <w:ind w:left="510"/>
        <w:spacing w:before="6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联系人：孟晓婷</w:t>
      </w:r>
    </w:p>
    <w:p>
      <w:pPr>
        <w:ind w:left="514"/>
        <w:spacing w:before="17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6"/>
        </w:rPr>
        <w:t>联系电话：15354838804</w:t>
      </w:r>
    </w:p>
    <w:p>
      <w:pPr>
        <w:ind w:left="2853" w:right="2111" w:hanging="2339"/>
        <w:spacing w:before="133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8"/>
        </w:rPr>
        <w:t>开户行及账号：兴业银行股份有限公司呼和浩</w:t>
      </w:r>
      <w:r>
        <w:rPr>
          <w:rFonts w:ascii="FangSong" w:hAnsi="FangSong" w:eastAsia="FangSong" w:cs="FangSong"/>
          <w:sz w:val="31"/>
          <w:szCs w:val="31"/>
          <w:b/>
          <w:bCs/>
          <w:spacing w:val="-9"/>
        </w:rPr>
        <w:t>特金桥支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行592060100100115341</w:t>
      </w:r>
    </w:p>
    <w:p>
      <w:pPr>
        <w:ind w:right="2013" w:firstLine="510"/>
        <w:spacing w:before="80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甲乙双方依据《中华人民共和国民法典》《中华人民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共和国预算法》及其实施条例、《中华人民共和国政府采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购法》及其实施条例、《政府购买服务管理办法》(财政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部令第102号)、《项目支出绩效评价管理办法》(财预〔2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020〕10号)、《财政部关于委托第三方机构参与预算绩效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管理的指导意见》(财预〔2021〕6号)、《第三方机构预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算绩效评价业务监督管理暂行办法》(财监〔2021〕4号)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、《预算绩效评价业务委托合同管理操作指引(试行)》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等法律法规和相关文件的规定，在平等自愿、协商一致的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基础上，同意按照下面的条款和条件，签署本合同。</w:t>
      </w:r>
    </w:p>
    <w:p>
      <w:pPr>
        <w:ind w:left="514"/>
        <w:spacing w:before="80" w:line="221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1"/>
        </w:rPr>
        <w:t>一、委托事项名称</w:t>
      </w:r>
    </w:p>
    <w:p>
      <w:pPr>
        <w:ind w:left="510"/>
        <w:spacing w:before="15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2024年度绩效评价服务(第3包)。</w:t>
      </w:r>
    </w:p>
    <w:p>
      <w:pPr>
        <w:ind w:left="3889"/>
        <w:spacing w:before="186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3"/>
        </w:rPr>
        <w:t>—1—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firstLine="8449"/>
        <w:spacing w:before="1" w:line="590" w:lineRule="exact"/>
        <w:rPr/>
      </w:pPr>
      <w:r>
        <w:rPr>
          <w:position w:val="-11"/>
        </w:rPr>
        <w:drawing>
          <wp:inline distT="0" distB="0" distL="0" distR="0">
            <wp:extent cx="952496" cy="374655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96" cy="37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sectPr>
          <w:pgSz w:w="11900" w:h="16840"/>
          <w:pgMar w:top="1431" w:right="200" w:bottom="159" w:left="1750" w:header="0" w:footer="0" w:gutter="0"/>
        </w:sectPr>
        <w:rPr/>
      </w:pPr>
    </w:p>
    <w:p>
      <w:pPr>
        <w:ind w:left="574"/>
        <w:spacing w:before="64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二、委托事项内容</w:t>
      </w:r>
    </w:p>
    <w:p>
      <w:pPr>
        <w:ind w:left="570"/>
        <w:spacing w:before="2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(一)审核及评价对象</w:t>
      </w:r>
    </w:p>
    <w:p>
      <w:pPr>
        <w:ind w:left="570" w:right="5685"/>
        <w:spacing w:before="164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1.对9个项目进行重点监控；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2.对7个项目进行重点评价；</w:t>
      </w:r>
    </w:p>
    <w:p>
      <w:pPr>
        <w:ind w:left="570"/>
        <w:spacing w:before="4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3.预算一体化系统绩效监控审核辅导。</w:t>
      </w:r>
    </w:p>
    <w:p>
      <w:pPr>
        <w:ind w:left="570" w:right="6135" w:firstLine="170"/>
        <w:spacing w:before="171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(二)审核及评价范围：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重点监控</w:t>
      </w:r>
    </w:p>
    <w:p>
      <w:pPr>
        <w:ind w:left="770"/>
        <w:spacing w:before="14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(1)绩效监控内容：</w:t>
      </w:r>
    </w:p>
    <w:p>
      <w:pPr>
        <w:ind w:right="2435" w:firstLine="570"/>
        <w:spacing w:before="135" w:line="2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①项目实施进度。项目是否按照计划实施、</w:t>
      </w:r>
      <w:r>
        <w:rPr>
          <w:rFonts w:ascii="FangSong" w:hAnsi="FangSong" w:eastAsia="FangSong" w:cs="FangSong"/>
          <w:sz w:val="31"/>
          <w:szCs w:val="31"/>
          <w:spacing w:val="-2"/>
        </w:rPr>
        <w:t>能否按期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保质完成，项目实施进度是否与预算执行情况相匹配。</w:t>
      </w:r>
    </w:p>
    <w:p>
      <w:pPr>
        <w:ind w:left="50" w:right="2421" w:firstLine="519"/>
        <w:spacing w:before="159" w:line="2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②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预算资金执行情况。包括预算资金拨付情况、实际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支出情况以及预计结转结余情况。</w:t>
      </w:r>
    </w:p>
    <w:p>
      <w:pPr>
        <w:ind w:left="90" w:right="2383" w:firstLine="479"/>
        <w:spacing w:before="168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③绩效目标完成情况。绩效目标是否发生偏离，绩效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目标完成情况是否与预期相符、是否与项目实施进度相匹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配。</w:t>
      </w:r>
    </w:p>
    <w:p>
      <w:pPr>
        <w:ind w:left="90" w:right="2347" w:firstLine="479"/>
        <w:spacing w:before="151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④重点政策和重大项目绩效延伸监控。必要时，可对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重点政策和重大项目支出具体工作任务开展、发</w:t>
      </w:r>
      <w:r>
        <w:rPr>
          <w:rFonts w:ascii="FangSong" w:hAnsi="FangSong" w:eastAsia="FangSong" w:cs="FangSong"/>
          <w:sz w:val="31"/>
          <w:szCs w:val="31"/>
          <w:spacing w:val="-4"/>
        </w:rPr>
        <w:t>展趋势、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实施计划调整等情况进行延伸监控。具体内容包括：政府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采购、工程招标、监理和验收、信息公示、资产</w:t>
      </w:r>
      <w:r>
        <w:rPr>
          <w:rFonts w:ascii="FangSong" w:hAnsi="FangSong" w:eastAsia="FangSong" w:cs="FangSong"/>
          <w:sz w:val="31"/>
          <w:szCs w:val="31"/>
          <w:spacing w:val="-4"/>
        </w:rPr>
        <w:t>管理以及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有关预算资金会计核算等。</w:t>
      </w:r>
    </w:p>
    <w:p>
      <w:pPr>
        <w:ind w:left="570"/>
        <w:spacing w:before="17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⑤其他需绩效监控的事项。</w:t>
      </w:r>
    </w:p>
    <w:p>
      <w:pPr>
        <w:ind w:left="850"/>
        <w:spacing w:before="1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(2)技术要求</w:t>
      </w:r>
    </w:p>
    <w:p>
      <w:pPr>
        <w:ind w:left="90" w:right="2454" w:firstLine="479"/>
        <w:spacing w:before="146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①分析绩效目标情况时，分别反映原绩效目标及通过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实地调研和获取的预算单位相关资料修订后的绩效目标。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3740"/>
        <w:spacing w:before="68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—2—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firstLine="8610"/>
        <w:spacing w:before="1" w:line="590" w:lineRule="exact"/>
        <w:rPr/>
      </w:pPr>
      <w:r>
        <w:rPr>
          <w:position w:val="-11"/>
        </w:rPr>
        <w:drawing>
          <wp:inline distT="0" distB="0" distL="0" distR="0">
            <wp:extent cx="952496" cy="37465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96" cy="37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sectPr>
          <w:pgSz w:w="11900" w:h="16840"/>
          <w:pgMar w:top="1431" w:right="200" w:bottom="159" w:left="1589" w:header="0" w:footer="0" w:gutter="0"/>
        </w:sectPr>
        <w:rPr/>
      </w:pPr>
    </w:p>
    <w:p>
      <w:pPr>
        <w:ind w:right="1600" w:firstLine="649"/>
        <w:spacing w:before="69" w:line="31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②从项目决策、项目过程、项目产出情况(修</w:t>
      </w:r>
      <w:r>
        <w:rPr>
          <w:rFonts w:ascii="FangSong" w:hAnsi="FangSong" w:eastAsia="FangSong" w:cs="FangSong"/>
          <w:sz w:val="32"/>
          <w:szCs w:val="32"/>
          <w:spacing w:val="12"/>
        </w:rPr>
        <w:t>订后)、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8"/>
        </w:rPr>
        <w:t>项目效益情况(修订后)、项目满意度(修订后)逐项进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行项目完成情况及偏差分析。逐项分析该指标所具备的条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1"/>
        </w:rPr>
        <w:t>件、依据及实际情况，明确正确的指标等。</w:t>
      </w:r>
    </w:p>
    <w:p>
      <w:pPr>
        <w:ind w:left="759"/>
        <w:spacing w:before="7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2.</w:t>
      </w:r>
      <w:r>
        <w:rPr>
          <w:rFonts w:ascii="FangSong" w:hAnsi="FangSong" w:eastAsia="FangSong" w:cs="FangSong"/>
          <w:sz w:val="32"/>
          <w:szCs w:val="32"/>
          <w:spacing w:val="4"/>
        </w:rPr>
        <w:t>项目支出绩效评价</w:t>
      </w:r>
    </w:p>
    <w:p>
      <w:pPr>
        <w:ind w:left="759"/>
        <w:spacing w:before="13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对7个项目进行重点评价。</w:t>
      </w:r>
    </w:p>
    <w:p>
      <w:pPr>
        <w:ind w:left="759"/>
        <w:spacing w:before="17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(1)评价具体内容包括：</w:t>
      </w:r>
    </w:p>
    <w:p>
      <w:pPr>
        <w:ind w:right="1853" w:firstLine="759"/>
        <w:spacing w:before="144" w:line="26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①绩效目标的设定情况，分别反映原绩效目标及通过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实地调研和获取的预算单位相关资料修订后的绩效目标。</w:t>
      </w:r>
    </w:p>
    <w:p>
      <w:pPr>
        <w:ind w:right="1779" w:firstLine="759"/>
        <w:spacing w:before="150" w:line="26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②修订后绩效目标的完成情况以及财政支出所取得的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经济效益、社会效益、生态环境效益、服务对象满意度等。</w:t>
      </w:r>
    </w:p>
    <w:p>
      <w:pPr>
        <w:ind w:right="1905" w:firstLine="759"/>
        <w:spacing w:before="150" w:line="26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③为完成绩效目标安排的预算资金使用情况、财务管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理状况和资产配置与使用情况。</w:t>
      </w:r>
    </w:p>
    <w:p>
      <w:pPr>
        <w:ind w:left="759"/>
        <w:spacing w:before="17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④为完成绩效目标采取的加强管理的制度、措施等。</w:t>
      </w:r>
    </w:p>
    <w:p>
      <w:pPr>
        <w:ind w:left="759"/>
        <w:spacing w:before="12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⑤根据实际情况确定的其他评价内容。</w:t>
      </w:r>
    </w:p>
    <w:p>
      <w:pPr>
        <w:ind w:left="1049"/>
        <w:spacing w:before="17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(2)绩效评价的实施：</w:t>
      </w:r>
    </w:p>
    <w:p>
      <w:pPr>
        <w:ind w:right="1965" w:firstLine="759"/>
        <w:spacing w:before="123" w:line="27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①中介机构应按照经审定的评价方案，具体组织实施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评价工作。在评价过程中要针对评价内容，对照绩效评价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指标和标准，通过多种渠道全面收集整理基础资料。</w:t>
      </w:r>
    </w:p>
    <w:p>
      <w:pPr>
        <w:ind w:right="1880" w:firstLine="759"/>
        <w:spacing w:before="143" w:line="28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②全体评价人员应就项目情况进行研讨交流，按照评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价方案确定的绩效评价指标、评价标准和评价方法，根据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1"/>
        </w:rPr>
        <w:t>评价基础数据，对被评价项目的绩效情况进行全面的定量、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定性分析和综合评价，进行量化打分，并总结归纳项目支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9"/>
        </w:rPr>
        <w:t>出总体绩效，提出项目实施过程中存在的问题与建</w:t>
      </w:r>
      <w:r>
        <w:rPr>
          <w:rFonts w:ascii="FangSong" w:hAnsi="FangSong" w:eastAsia="FangSong" w:cs="FangSong"/>
          <w:sz w:val="32"/>
          <w:szCs w:val="32"/>
          <w:spacing w:val="-10"/>
        </w:rPr>
        <w:t>议。在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1"/>
        </w:rPr>
        <w:t>汇总评价人员评分和意见的基础上，形成项目评价结论。</w:t>
      </w:r>
    </w:p>
    <w:p>
      <w:pPr>
        <w:ind w:left="4080"/>
        <w:spacing w:before="237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—3—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firstLine="8479"/>
        <w:spacing w:line="530" w:lineRule="exact"/>
        <w:rPr/>
      </w:pPr>
      <w:r>
        <w:rPr>
          <w:position w:val="-10"/>
        </w:rPr>
        <w:drawing>
          <wp:inline distT="0" distB="0" distL="0" distR="0">
            <wp:extent cx="914412" cy="336587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12" cy="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0" w:lineRule="exact"/>
        <w:sectPr>
          <w:pgSz w:w="11900" w:h="16840"/>
          <w:pgMar w:top="1431" w:right="230" w:bottom="189" w:left="1750" w:header="0" w:footer="0" w:gutter="0"/>
        </w:sectPr>
        <w:rPr/>
      </w:pPr>
    </w:p>
    <w:p>
      <w:pPr>
        <w:ind w:right="2629" w:firstLine="710"/>
        <w:spacing w:before="85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③根据具体项目性质及工作进度，中介机构绩效评价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过程中，采购人可视情况参与并监督中介机构工作开展情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况，必要时抽查中介机构工作底稿。</w:t>
      </w:r>
    </w:p>
    <w:p>
      <w:pPr>
        <w:ind w:left="890"/>
        <w:spacing w:before="17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(3)绩效评价结果：</w:t>
      </w:r>
    </w:p>
    <w:p>
      <w:pPr>
        <w:ind w:left="90" w:right="2379" w:firstLine="619"/>
        <w:spacing w:before="154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①中介机构按照规定的文本格式和协议要求撰写评价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15"/>
        </w:rPr>
        <w:t>报告，并做到依据充分、真实完整、数据准确、分析透彻、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逻辑清晰、客观公正、语言流畅、文字规范，</w:t>
      </w:r>
      <w:r>
        <w:rPr>
          <w:rFonts w:ascii="FangSong" w:hAnsi="FangSong" w:eastAsia="FangSong" w:cs="FangSong"/>
          <w:sz w:val="32"/>
          <w:szCs w:val="32"/>
          <w:spacing w:val="-14"/>
        </w:rPr>
        <w:t>不允许出现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6"/>
        </w:rPr>
        <w:t>错字及语病句。</w:t>
      </w:r>
    </w:p>
    <w:p>
      <w:pPr>
        <w:ind w:left="90" w:right="2399" w:firstLine="619"/>
        <w:spacing w:before="155" w:line="28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②评价报告的主要内容包括：基本情况：</w:t>
      </w:r>
      <w:r>
        <w:rPr>
          <w:rFonts w:ascii="SimSun" w:hAnsi="SimSun" w:eastAsia="SimSun" w:cs="SimSun"/>
          <w:sz w:val="32"/>
          <w:szCs w:val="32"/>
          <w:spacing w:val="-15"/>
        </w:rPr>
        <w:t>a.</w:t>
      </w:r>
      <w:r>
        <w:rPr>
          <w:rFonts w:ascii="FangSong" w:hAnsi="FangSong" w:eastAsia="FangSong" w:cs="FangSong"/>
          <w:sz w:val="32"/>
          <w:szCs w:val="32"/>
          <w:spacing w:val="-15"/>
        </w:rPr>
        <w:t>项目概况。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包括项目背景、主要内容及实施情况(从前期一实施一验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2"/>
        </w:rPr>
        <w:t>收，全过程详细叙述。)、资金投入和使用情况等(项目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5"/>
        </w:rPr>
        <w:t>简介：项目名称、实施单位、地点、项目背景、批准机关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7"/>
        </w:rPr>
        <w:t>及文号、项目概算、资金来源、项目内容等的</w:t>
      </w:r>
      <w:r>
        <w:rPr>
          <w:rFonts w:ascii="FangSong" w:hAnsi="FangSong" w:eastAsia="FangSong" w:cs="FangSong"/>
          <w:sz w:val="32"/>
          <w:szCs w:val="32"/>
          <w:spacing w:val="-8"/>
        </w:rPr>
        <w:t>简要介绍),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资金使用情况，分支出明细说明，可列表格；</w:t>
      </w:r>
      <w:r>
        <w:rPr>
          <w:rFonts w:ascii="SimSun" w:hAnsi="SimSun" w:eastAsia="SimSun" w:cs="SimSun"/>
          <w:sz w:val="32"/>
          <w:szCs w:val="32"/>
          <w:spacing w:val="-13"/>
        </w:rPr>
        <w:t>b.</w:t>
      </w:r>
      <w:r>
        <w:rPr>
          <w:rFonts w:ascii="FangSong" w:hAnsi="FangSong" w:eastAsia="FangSong" w:cs="FangSong"/>
          <w:sz w:val="32"/>
          <w:szCs w:val="32"/>
          <w:spacing w:val="-13"/>
        </w:rPr>
        <w:t>项目</w:t>
      </w:r>
      <w:r>
        <w:rPr>
          <w:rFonts w:ascii="FangSong" w:hAnsi="FangSong" w:eastAsia="FangSong" w:cs="FangSong"/>
          <w:sz w:val="32"/>
          <w:szCs w:val="32"/>
          <w:spacing w:val="-14"/>
        </w:rPr>
        <w:t>绩效</w:t>
      </w:r>
    </w:p>
    <w:p>
      <w:pPr>
        <w:ind w:left="90" w:right="2630" w:firstLine="89"/>
        <w:spacing w:before="132" w:line="28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目标。包括总体目标和阶段性目标，分别反映原绩效目标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及通过实地调研和获取的预算单位相关资料修订后的绩效</w:t>
      </w:r>
    </w:p>
    <w:p>
      <w:pPr>
        <w:ind w:left="90" w:right="2429" w:firstLine="99"/>
        <w:spacing w:before="51" w:line="29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目标。绩效评价工作开展情况：</w:t>
      </w:r>
      <w:r>
        <w:rPr>
          <w:rFonts w:ascii="SimSun" w:hAnsi="SimSun" w:eastAsia="SimSun" w:cs="SimSun"/>
          <w:sz w:val="32"/>
          <w:szCs w:val="32"/>
          <w:spacing w:val="-15"/>
        </w:rPr>
        <w:t>a.</w:t>
      </w:r>
      <w:r>
        <w:rPr>
          <w:rFonts w:ascii="FangSong" w:hAnsi="FangSong" w:eastAsia="FangSong" w:cs="FangSong"/>
          <w:sz w:val="32"/>
          <w:szCs w:val="32"/>
          <w:spacing w:val="-15"/>
        </w:rPr>
        <w:t>绩效评价目的；</w:t>
      </w:r>
      <w:r>
        <w:rPr>
          <w:rFonts w:ascii="SimSun" w:hAnsi="SimSun" w:eastAsia="SimSun" w:cs="SimSun"/>
          <w:sz w:val="32"/>
          <w:szCs w:val="32"/>
          <w:spacing w:val="-15"/>
        </w:rPr>
        <w:t>b.</w:t>
      </w:r>
      <w:r>
        <w:rPr>
          <w:rFonts w:ascii="FangSong" w:hAnsi="FangSong" w:eastAsia="FangSong" w:cs="FangSong"/>
          <w:sz w:val="32"/>
          <w:szCs w:val="32"/>
          <w:spacing w:val="-15"/>
        </w:rPr>
        <w:t>绩效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2"/>
        </w:rPr>
        <w:t>评价依据；</w:t>
      </w:r>
      <w:r>
        <w:rPr>
          <w:rFonts w:ascii="SimSun" w:hAnsi="SimSun" w:eastAsia="SimSun" w:cs="SimSun"/>
          <w:sz w:val="32"/>
          <w:szCs w:val="32"/>
          <w:spacing w:val="-12"/>
        </w:rPr>
        <w:t>c.</w:t>
      </w:r>
      <w:r>
        <w:rPr>
          <w:rFonts w:ascii="FangSong" w:hAnsi="FangSong" w:eastAsia="FangSong" w:cs="FangSong"/>
          <w:sz w:val="32"/>
          <w:szCs w:val="32"/>
          <w:spacing w:val="-12"/>
        </w:rPr>
        <w:t>评价对象和范围；</w:t>
      </w:r>
      <w:r>
        <w:rPr>
          <w:rFonts w:ascii="SimSun" w:hAnsi="SimSun" w:eastAsia="SimSun" w:cs="SimSun"/>
          <w:sz w:val="32"/>
          <w:szCs w:val="32"/>
          <w:spacing w:val="-12"/>
        </w:rPr>
        <w:t>d.</w:t>
      </w:r>
      <w:r>
        <w:rPr>
          <w:rFonts w:ascii="FangSong" w:hAnsi="FangSong" w:eastAsia="FangSong" w:cs="FangSong"/>
          <w:sz w:val="32"/>
          <w:szCs w:val="32"/>
          <w:spacing w:val="-12"/>
        </w:rPr>
        <w:t>评价时段；</w:t>
      </w:r>
      <w:r>
        <w:rPr>
          <w:rFonts w:ascii="SimSun" w:hAnsi="SimSun" w:eastAsia="SimSun" w:cs="SimSun"/>
          <w:sz w:val="32"/>
          <w:szCs w:val="32"/>
          <w:spacing w:val="-12"/>
        </w:rPr>
        <w:t>e.</w:t>
      </w:r>
      <w:r>
        <w:rPr>
          <w:rFonts w:ascii="FangSong" w:hAnsi="FangSong" w:eastAsia="FangSong" w:cs="FangSong"/>
          <w:sz w:val="32"/>
          <w:szCs w:val="32"/>
          <w:spacing w:val="-12"/>
        </w:rPr>
        <w:t>绩效评价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原则、评价指标体系(附表说明)、方法、评价标准，以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6"/>
        </w:rPr>
        <w:t>及根据绩效评价指标，逐条说明评价该指标所采</w:t>
      </w:r>
      <w:r>
        <w:rPr>
          <w:rFonts w:ascii="FangSong" w:hAnsi="FangSong" w:eastAsia="FangSong" w:cs="FangSong"/>
          <w:sz w:val="32"/>
          <w:szCs w:val="32"/>
          <w:spacing w:val="-17"/>
        </w:rPr>
        <w:t>取的方法、</w:t>
      </w:r>
    </w:p>
    <w:p>
      <w:pPr>
        <w:ind w:left="90"/>
        <w:spacing w:before="53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依据及得分情况等；</w:t>
      </w:r>
      <w:r>
        <w:rPr>
          <w:rFonts w:ascii="SimSun" w:hAnsi="SimSun" w:eastAsia="SimSun" w:cs="SimSun"/>
          <w:sz w:val="32"/>
          <w:szCs w:val="32"/>
          <w:spacing w:val="-10"/>
        </w:rPr>
        <w:t>f.</w:t>
      </w:r>
      <w:r>
        <w:rPr>
          <w:rFonts w:ascii="FangSong" w:hAnsi="FangSong" w:eastAsia="FangSong" w:cs="FangSong"/>
          <w:sz w:val="32"/>
          <w:szCs w:val="32"/>
          <w:spacing w:val="-10"/>
        </w:rPr>
        <w:t>绩效评价工作过程(组成工作组，</w:t>
      </w:r>
    </w:p>
    <w:p>
      <w:pPr>
        <w:ind w:left="90" w:right="2469"/>
        <w:spacing w:before="135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工作组工作开展情况);</w:t>
      </w:r>
      <w:r>
        <w:rPr>
          <w:rFonts w:ascii="SimSun" w:hAnsi="SimSun" w:eastAsia="SimSun" w:cs="SimSun"/>
          <w:sz w:val="32"/>
          <w:szCs w:val="32"/>
          <w:spacing w:val="-1"/>
        </w:rPr>
        <w:t>g.</w:t>
      </w:r>
      <w:r>
        <w:rPr>
          <w:rFonts w:ascii="FangSong" w:hAnsi="FangSong" w:eastAsia="FangSong" w:cs="FangSong"/>
          <w:sz w:val="32"/>
          <w:szCs w:val="32"/>
          <w:spacing w:val="-1"/>
        </w:rPr>
        <w:t>绩效评价实施过程；</w:t>
      </w:r>
      <w:r>
        <w:rPr>
          <w:rFonts w:ascii="SimSun" w:hAnsi="SimSun" w:eastAsia="SimSun" w:cs="SimSun"/>
          <w:sz w:val="32"/>
          <w:szCs w:val="32"/>
          <w:spacing w:val="-1"/>
        </w:rPr>
        <w:t>h.</w:t>
      </w:r>
      <w:r>
        <w:rPr>
          <w:rFonts w:ascii="FangSong" w:hAnsi="FangSong" w:eastAsia="FangSong" w:cs="FangSong"/>
          <w:sz w:val="32"/>
          <w:szCs w:val="32"/>
          <w:spacing w:val="-1"/>
        </w:rPr>
        <w:t>绩效评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6"/>
        </w:rPr>
        <w:t>价结果的确定。综合评价情况及评价结论(附相关评分表)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800"/>
        <w:spacing w:before="69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—4—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firstLine="8959"/>
        <w:spacing w:before="1" w:line="530" w:lineRule="exact"/>
        <w:rPr/>
      </w:pPr>
      <w:r>
        <w:rPr>
          <w:position w:val="-10"/>
        </w:rPr>
        <w:drawing>
          <wp:inline distT="0" distB="0" distL="0" distR="0">
            <wp:extent cx="927106" cy="336587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7106" cy="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0" w:lineRule="exact"/>
        <w:sectPr>
          <w:pgSz w:w="11900" w:h="16840"/>
          <w:pgMar w:top="1431" w:right="220" w:bottom="189" w:left="1259" w:header="0" w:footer="0" w:gutter="0"/>
        </w:sectPr>
        <w:rPr/>
      </w:pPr>
    </w:p>
    <w:p>
      <w:pPr>
        <w:pStyle w:val="BodyText"/>
        <w:ind w:left="44" w:right="1544" w:firstLine="619"/>
        <w:spacing w:before="71" w:line="30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③绩效评价指标分析，对应评价要点，逐项分析该指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"/>
        </w:rPr>
        <w:t>标所具备的条件、依据及得分情况，明确正确的指标等：</w:t>
      </w:r>
      <w:r>
        <w:rPr>
          <w:sz w:val="32"/>
          <w:szCs w:val="32"/>
          <w:spacing w:val="1"/>
        </w:rPr>
        <w:t>a.</w:t>
      </w:r>
      <w:r>
        <w:rPr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项目决策情况；</w:t>
      </w:r>
      <w:r>
        <w:rPr>
          <w:rFonts w:ascii="SimSun" w:hAnsi="SimSun" w:eastAsia="SimSun" w:cs="SimSun"/>
          <w:sz w:val="32"/>
          <w:szCs w:val="32"/>
          <w:spacing w:val="4"/>
        </w:rPr>
        <w:t>b.</w:t>
      </w:r>
      <w:r>
        <w:rPr>
          <w:rFonts w:ascii="SimSun" w:hAnsi="SimSun" w:eastAsia="SimSun" w:cs="SimSun"/>
          <w:sz w:val="32"/>
          <w:szCs w:val="32"/>
          <w:spacing w:val="-7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项目过程情况；</w:t>
      </w:r>
      <w:r>
        <w:rPr>
          <w:rFonts w:ascii="SimSun" w:hAnsi="SimSun" w:eastAsia="SimSun" w:cs="SimSun"/>
          <w:sz w:val="32"/>
          <w:szCs w:val="32"/>
          <w:spacing w:val="4"/>
        </w:rPr>
        <w:t>c.</w:t>
      </w:r>
      <w:r>
        <w:rPr>
          <w:rFonts w:ascii="FangSong" w:hAnsi="FangSong" w:eastAsia="FangSong" w:cs="FangSong"/>
          <w:sz w:val="32"/>
          <w:szCs w:val="32"/>
          <w:spacing w:val="4"/>
        </w:rPr>
        <w:t>项目产出情况(修订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0"/>
        </w:rPr>
        <w:t>后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;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d.</w:t>
      </w:r>
      <w:r>
        <w:rPr>
          <w:rFonts w:ascii="Times New Roman" w:hAnsi="Times New Roman" w:eastAsia="Times New Roman" w:cs="Times New Roman"/>
          <w:sz w:val="32"/>
          <w:szCs w:val="32"/>
          <w:spacing w:val="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项目效益情况(修订后)。主要经验及做法、存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在问题及原因分析：详细描述主要经验及做法，并对评价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发现的项目实施和资金使用等过程中存在的问题进行分析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说明；评价结论及建议：综合分析得出评价结论，并针对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"/>
        </w:rPr>
        <w:t>项目实施中存在的问题，提出相应的改进意见或建议。评</w:t>
      </w:r>
    </w:p>
    <w:p>
      <w:pPr>
        <w:ind w:left="44" w:right="1862"/>
        <w:spacing w:before="60" w:line="2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价报告应包含绩效评价指标得分情况表、问卷调查表等用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于对评价报告进行必要补充和说明的资料。</w:t>
      </w:r>
    </w:p>
    <w:p>
      <w:pPr>
        <w:ind w:left="664"/>
        <w:spacing w:before="13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3.预算一体化系统绩效监控审核辅导</w:t>
      </w:r>
    </w:p>
    <w:p>
      <w:pPr>
        <w:ind w:left="44" w:right="1856" w:firstLine="619"/>
        <w:spacing w:before="125" w:line="29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在预算管理一体化系统中对全旗各部门(单位)</w:t>
      </w:r>
      <w:r>
        <w:rPr>
          <w:rFonts w:ascii="FangSong" w:hAnsi="FangSong" w:eastAsia="FangSong" w:cs="FangSong"/>
          <w:sz w:val="32"/>
          <w:szCs w:val="32"/>
          <w:spacing w:val="12"/>
        </w:rPr>
        <w:t>2024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年绩效运行监控(全覆盖)进行辅导审核，内容包括部门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预算项目绩效监控、专项资金项目绩效监控、部门</w:t>
      </w:r>
      <w:r>
        <w:rPr>
          <w:rFonts w:ascii="FangSong" w:hAnsi="FangSong" w:eastAsia="FangSong" w:cs="FangSong"/>
          <w:sz w:val="32"/>
          <w:szCs w:val="32"/>
          <w:spacing w:val="-4"/>
        </w:rPr>
        <w:t>整体支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出绩效监控。</w:t>
      </w:r>
    </w:p>
    <w:p>
      <w:pPr>
        <w:ind w:left="954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2"/>
        </w:rPr>
        <w:t>(1)监控审核内容</w:t>
      </w:r>
    </w:p>
    <w:p>
      <w:pPr>
        <w:ind w:left="664"/>
        <w:spacing w:before="72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①预算安排及绩效运行监控预算执行情况；</w:t>
      </w:r>
    </w:p>
    <w:p>
      <w:pPr>
        <w:ind w:left="664"/>
        <w:spacing w:before="14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②绩效目标和绩效指标设置情况；</w:t>
      </w:r>
    </w:p>
    <w:p>
      <w:pPr>
        <w:ind w:left="664"/>
        <w:spacing w:before="14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③项目实施进度情况；</w:t>
      </w:r>
    </w:p>
    <w:p>
      <w:pPr>
        <w:ind w:left="44" w:right="1957" w:firstLine="619"/>
        <w:spacing w:before="127" w:line="23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④绩效目标和绩效指标监控阶段完成情况与预期完成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情况；</w:t>
      </w:r>
    </w:p>
    <w:p>
      <w:pPr>
        <w:ind w:left="664"/>
        <w:spacing w:before="10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⑤绩效运行监控工作开展情况；</w:t>
      </w:r>
    </w:p>
    <w:p>
      <w:pPr>
        <w:ind w:left="664"/>
        <w:spacing w:before="15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⑥需要审核的其他内容。</w:t>
      </w:r>
    </w:p>
    <w:p>
      <w:pPr>
        <w:ind w:left="1034"/>
        <w:spacing w:before="17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(2)绩效监控审核的实施：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4035"/>
        <w:spacing w:before="66" w:line="18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3"/>
        </w:rPr>
        <w:t>—5—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firstLine="8444"/>
        <w:spacing w:line="530" w:lineRule="exact"/>
        <w:rPr/>
      </w:pPr>
      <w:r>
        <w:rPr>
          <w:position w:val="-10"/>
        </w:rPr>
        <w:drawing>
          <wp:inline distT="0" distB="0" distL="0" distR="0">
            <wp:extent cx="914412" cy="336587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12" cy="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0" w:lineRule="exact"/>
        <w:sectPr>
          <w:pgSz w:w="11900" w:h="16840"/>
          <w:pgMar w:top="1333" w:right="230" w:bottom="189" w:left="1785" w:header="0" w:footer="0" w:gutter="0"/>
        </w:sectPr>
        <w:rPr/>
      </w:pPr>
    </w:p>
    <w:p>
      <w:pPr>
        <w:ind w:left="624"/>
        <w:spacing w:before="6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5"/>
        </w:rPr>
        <w:t>①中介机构应按照经审定的审核方案，具体组织实施</w:t>
      </w:r>
    </w:p>
    <w:p>
      <w:pPr>
        <w:ind w:right="2250"/>
        <w:spacing w:before="145" w:line="29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审核工作。在审核过程中要针对审核内容，对照绩效监控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审核内容和标准，通过多种方式全面收集整理基础资料。</w:t>
      </w:r>
    </w:p>
    <w:p>
      <w:pPr>
        <w:ind w:right="2216" w:firstLine="619"/>
        <w:spacing w:before="53" w:line="29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②全体审核人员应就项目情况进行研讨交流，按照审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核方案确定的绩效审核指标体系、审核标准和审核方法，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根据自行监控基础数据，对被审核部门和单位的整体支出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及项目支出的绩效监控情况进行全面的定量、定性分析和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综合评价，提出自行监控过程中存在的问题与</w:t>
      </w:r>
      <w:r>
        <w:rPr>
          <w:rFonts w:ascii="FangSong" w:hAnsi="FangSong" w:eastAsia="FangSong" w:cs="FangSong"/>
          <w:sz w:val="32"/>
          <w:szCs w:val="32"/>
          <w:spacing w:val="-12"/>
        </w:rPr>
        <w:t>建议。形成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汇总审核结论和各部门审核结论。</w:t>
      </w:r>
    </w:p>
    <w:p>
      <w:pPr>
        <w:ind w:right="2200" w:firstLine="619"/>
        <w:spacing w:before="175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③根据自行监控整体支出和项目性质及工作进度，中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介机构绩效监控审核过程中，采购人可视情况参与并监督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中介机构工作开展情况，必要时抽查中介机构工作底稿。</w:t>
      </w:r>
    </w:p>
    <w:p>
      <w:pPr>
        <w:ind w:left="779"/>
        <w:spacing w:before="17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(3)绩效监控审核结果：</w:t>
      </w:r>
    </w:p>
    <w:p>
      <w:pPr>
        <w:ind w:right="1949" w:firstLine="619"/>
        <w:spacing w:before="116" w:line="2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①中介机构按照规定的文本格式和协议要求撰写</w:t>
      </w:r>
      <w:r>
        <w:rPr>
          <w:rFonts w:ascii="FangSong" w:hAnsi="FangSong" w:eastAsia="FangSong" w:cs="FangSong"/>
          <w:sz w:val="32"/>
          <w:szCs w:val="32"/>
          <w:spacing w:val="-11"/>
        </w:rPr>
        <w:t>审核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2"/>
        </w:rPr>
        <w:t>报告，并做到依据充分、真实完整、数据准确、分析透彻、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逻辑清晰、客观公正、语言流畅、文字规范，不允许出现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3"/>
        </w:rPr>
        <w:t>错字及语病句。</w:t>
      </w:r>
    </w:p>
    <w:p>
      <w:pPr>
        <w:ind w:right="2208" w:firstLine="619"/>
        <w:spacing w:before="102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②绩效运行监控审核报告的主要内容包括：绩效运行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监控概况、绩效运行监控审核工作开展情况、绩效运行监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控审核结果、审核发现的主要问题、下一步工作建议</w:t>
      </w:r>
      <w:r>
        <w:rPr>
          <w:rFonts w:ascii="FangSong" w:hAnsi="FangSong" w:eastAsia="FangSong" w:cs="FangSong"/>
          <w:sz w:val="32"/>
          <w:szCs w:val="32"/>
          <w:spacing w:val="-12"/>
        </w:rPr>
        <w:t>等。</w:t>
      </w:r>
    </w:p>
    <w:p>
      <w:pPr>
        <w:ind w:right="2197" w:firstLine="619"/>
        <w:spacing w:before="148" w:line="2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③绩效运行自行监控审核分析，对应审核要点，对整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体支出、项目支出、专项资金支出逐项分析项目实施进度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情况(包括是否按计划实施、是否能够按期保质完成、实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施进度与预算执行是否匹配等)、预算资金执行情</w:t>
      </w:r>
      <w:r>
        <w:rPr>
          <w:rFonts w:ascii="FangSong" w:hAnsi="FangSong" w:eastAsia="FangSong" w:cs="FangSong"/>
          <w:sz w:val="32"/>
          <w:szCs w:val="32"/>
          <w:spacing w:val="2"/>
        </w:rPr>
        <w:t>况(预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算金额、实际支出金额、预算执行率等)、绩效</w:t>
      </w:r>
      <w:r>
        <w:rPr>
          <w:rFonts w:ascii="FangSong" w:hAnsi="FangSong" w:eastAsia="FangSong" w:cs="FangSong"/>
          <w:sz w:val="32"/>
          <w:szCs w:val="32"/>
          <w:spacing w:val="-4"/>
        </w:rPr>
        <w:t>目标完成</w:t>
      </w:r>
    </w:p>
    <w:p>
      <w:pPr>
        <w:ind w:left="3789"/>
        <w:spacing w:before="202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—6—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firstLine="8519"/>
        <w:spacing w:line="530" w:lineRule="exact"/>
        <w:rPr/>
      </w:pPr>
      <w:r>
        <w:rPr>
          <w:position w:val="-10"/>
        </w:rPr>
        <w:drawing>
          <wp:inline distT="0" distB="0" distL="0" distR="0">
            <wp:extent cx="914412" cy="33658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12" cy="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0" w:lineRule="exact"/>
        <w:sectPr>
          <w:pgSz w:w="11900" w:h="16840"/>
          <w:pgMar w:top="1429" w:right="230" w:bottom="189" w:left="1710" w:header="0" w:footer="0" w:gutter="0"/>
        </w:sectPr>
        <w:rPr/>
      </w:pPr>
    </w:p>
    <w:p>
      <w:pPr>
        <w:ind w:left="44" w:right="2150"/>
        <w:spacing w:before="136" w:line="31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情况(绩效目标是否完整规范，绩效指标不规范的建议如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何调整、是否发生偏离、完成情况是否与预期相符、</w:t>
      </w:r>
      <w:r>
        <w:rPr>
          <w:rFonts w:ascii="FangSong" w:hAnsi="FangSong" w:eastAsia="FangSong" w:cs="FangSong"/>
          <w:sz w:val="31"/>
          <w:szCs w:val="31"/>
          <w:spacing w:val="-4"/>
        </w:rPr>
        <w:t>是否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与实施进度匹配等)、监控完成情况(监控表填写是否完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整规范、监控报告是否完整规范、是否上传监控表及监控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报告等)。</w:t>
      </w:r>
    </w:p>
    <w:p>
      <w:pPr>
        <w:ind w:left="44" w:right="2225" w:firstLine="659"/>
        <w:spacing w:before="3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④对绩效运行监控总体完成情况出具汇总审核报告，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按部门分单位分项目出具审核报告。</w:t>
      </w:r>
    </w:p>
    <w:p>
      <w:pPr>
        <w:ind w:left="875"/>
        <w:spacing w:before="13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(三)工作程序：</w:t>
      </w:r>
    </w:p>
    <w:p>
      <w:pPr>
        <w:ind w:left="704"/>
        <w:spacing w:before="1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1.研究制定绩效评价、绩效监控及审核服务实施方案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44" w:right="2228" w:firstLine="659"/>
        <w:spacing w:before="100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2.组成评价、绩效监控及审核服务工作组，成员包括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主评人、项目负责人、项目联系人、项目服务人员等；</w:t>
      </w:r>
    </w:p>
    <w:p>
      <w:pPr>
        <w:ind w:left="44" w:right="2127" w:firstLine="659"/>
        <w:spacing w:before="2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3.</w:t>
      </w:r>
      <w:r>
        <w:rPr>
          <w:rFonts w:ascii="FangSong" w:hAnsi="FangSong" w:eastAsia="FangSong" w:cs="FangSong"/>
          <w:sz w:val="31"/>
          <w:szCs w:val="31"/>
          <w:spacing w:val="-4"/>
        </w:rPr>
        <w:t>收集评价、绩效监及审核基础资料，并进行整理分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析；</w:t>
      </w:r>
    </w:p>
    <w:p>
      <w:pPr>
        <w:ind w:left="44" w:right="1934" w:firstLine="659"/>
        <w:spacing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8"/>
        </w:rPr>
        <w:t>4.</w:t>
      </w:r>
      <w:r>
        <w:rPr>
          <w:rFonts w:ascii="FangSong" w:hAnsi="FangSong" w:eastAsia="FangSong" w:cs="FangSong"/>
          <w:sz w:val="31"/>
          <w:szCs w:val="31"/>
          <w:spacing w:val="-8"/>
        </w:rPr>
        <w:t>赴项目现场开展调研，通过检查、询问、分析复核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6"/>
        </w:rPr>
        <w:t>等方式核实项目实施基本情况，形成现场评价或审核意见；</w:t>
      </w:r>
    </w:p>
    <w:p>
      <w:pPr>
        <w:ind w:left="44" w:right="1997" w:firstLine="659"/>
        <w:spacing w:before="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5.</w:t>
      </w:r>
      <w:r>
        <w:rPr>
          <w:rFonts w:ascii="FangSong" w:hAnsi="FangSong" w:eastAsia="FangSong" w:cs="FangSong"/>
          <w:sz w:val="31"/>
          <w:szCs w:val="31"/>
          <w:spacing w:val="2"/>
        </w:rPr>
        <w:t>依据现场评价或审核结论，并参考对评价和审核资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料的审核结果进行全面分析与综合评价；</w:t>
      </w:r>
    </w:p>
    <w:p>
      <w:pPr>
        <w:ind w:left="44" w:right="2140" w:firstLine="659"/>
        <w:spacing w:before="37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6.撰写绩效评价报告、绩效监控报告及相关服务审核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6"/>
        </w:rPr>
        <w:t>报告；</w:t>
      </w:r>
    </w:p>
    <w:p>
      <w:pPr>
        <w:ind w:left="44" w:right="2026" w:firstLine="659"/>
        <w:spacing w:before="7" w:line="30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7.绩效评价项目、重点项目绩效监控项目征求意见阶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段根据项目实际情况需要组织3-5名财务、行业、绩效等相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关专家与甲方及被评价单位进行现场论证。</w:t>
      </w:r>
    </w:p>
    <w:p>
      <w:pPr>
        <w:ind w:left="894"/>
        <w:spacing w:before="8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(四)工作成果：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3805"/>
        <w:spacing w:before="69" w:line="1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—7—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firstLine="8434"/>
        <w:spacing w:line="530" w:lineRule="exact"/>
        <w:rPr/>
      </w:pPr>
      <w:r>
        <w:rPr>
          <w:position w:val="-10"/>
        </w:rPr>
        <w:drawing>
          <wp:inline distT="0" distB="0" distL="0" distR="0">
            <wp:extent cx="920760" cy="336587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0760" cy="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0" w:lineRule="exact"/>
        <w:sectPr>
          <w:pgSz w:w="11900" w:h="16840"/>
          <w:pgMar w:top="1431" w:right="230" w:bottom="189" w:left="1785" w:header="0" w:footer="0" w:gutter="0"/>
        </w:sectPr>
        <w:rPr/>
      </w:pPr>
    </w:p>
    <w:p>
      <w:pPr>
        <w:ind w:right="2389" w:firstLine="670"/>
        <w:spacing w:before="95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1.服务方案。包括工作目标、审核及评价工作组织安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排、评价及审核服务方向和重点、审核及评价方法、审核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及评价指标体系、调查问卷等。</w:t>
      </w:r>
    </w:p>
    <w:p>
      <w:pPr>
        <w:ind w:right="2406" w:firstLine="670"/>
        <w:spacing w:line="31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2.重点项目监控报告、重点项目评价报告、预算一体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化系统绩效监控审核报告。正式提交的各类报告一式七份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,均需要加盖乙方公章，绩效评价报告需主评人签</w:t>
      </w:r>
      <w:r>
        <w:rPr>
          <w:rFonts w:ascii="FangSong" w:hAnsi="FangSong" w:eastAsia="FangSong" w:cs="FangSong"/>
          <w:sz w:val="31"/>
          <w:szCs w:val="31"/>
          <w:spacing w:val="3"/>
        </w:rPr>
        <w:t>名确认</w:t>
      </w:r>
    </w:p>
    <w:p>
      <w:pPr>
        <w:pStyle w:val="BodyText"/>
        <w:spacing w:line="477" w:lineRule="auto"/>
        <w:rPr/>
      </w:pPr>
      <w:r/>
    </w:p>
    <w:p>
      <w:pPr>
        <w:ind w:left="674"/>
        <w:spacing w:before="101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6"/>
        </w:rPr>
        <w:t>三、工作要求</w:t>
      </w:r>
    </w:p>
    <w:p>
      <w:pPr>
        <w:ind w:left="80" w:right="2360" w:firstLine="779"/>
        <w:spacing w:before="146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(一)人员配备。评价及审核服务工作组包括主评人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1名和其他成员9名，主评人为贺飞。主评人一经确定，不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得随意变更，并保持工作组成员相对稳定。</w:t>
      </w:r>
    </w:p>
    <w:p>
      <w:pPr>
        <w:ind w:left="860"/>
        <w:spacing w:before="15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(二)完成时限。</w:t>
      </w:r>
    </w:p>
    <w:p>
      <w:pPr>
        <w:ind w:left="80" w:right="2267" w:firstLine="590"/>
        <w:spacing w:before="120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1.重点项目绩效监控、重点项目支出、预算一体化系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统监控审核服务时间为2024年8月15日至2024年11月30日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。具体进度要求如下：乙方应在2024年7月19日前提交经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甲方审核通过的评价、监控及审核服务方案；2</w:t>
      </w:r>
      <w:r>
        <w:rPr>
          <w:rFonts w:ascii="FangSong" w:hAnsi="FangSong" w:eastAsia="FangSong" w:cs="FangSong"/>
          <w:sz w:val="31"/>
          <w:szCs w:val="31"/>
          <w:spacing w:val="-3"/>
        </w:rPr>
        <w:t>024年11月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15日前提交绩效评价及审核报告初稿；2024年11月30日前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按照甲方提出的审核意见修改后，提交绩效评价报告、绩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效监控报告及审核报告正式稿。</w:t>
      </w:r>
    </w:p>
    <w:p>
      <w:pPr>
        <w:ind w:left="80" w:right="2267" w:firstLine="590"/>
        <w:spacing w:before="67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(三)质量要求。乙方应认真组织开展绩效评价、绩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效监控及审核服务工作，确保在评价、监控及审核服</w:t>
      </w:r>
      <w:r>
        <w:rPr>
          <w:rFonts w:ascii="FangSong" w:hAnsi="FangSong" w:eastAsia="FangSong" w:cs="FangSong"/>
          <w:sz w:val="31"/>
          <w:szCs w:val="31"/>
          <w:spacing w:val="-2"/>
        </w:rPr>
        <w:t>务方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案制定、指标体系设置、人员力量配备、工作程序、最终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工作成果等方面符合有关规范要求。</w:t>
      </w:r>
    </w:p>
    <w:p>
      <w:pPr>
        <w:ind w:left="80" w:right="2254" w:firstLine="779"/>
        <w:spacing w:before="161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(四)纪律要求。乙方组织的工作人员必须严格遵守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廉洁纪律。不得参加可能影响独立公正开展绩效评价及审</w:t>
      </w:r>
    </w:p>
    <w:p>
      <w:pPr>
        <w:ind w:left="3770"/>
        <w:spacing w:before="192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—8—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firstLine="8659"/>
        <w:spacing w:line="530" w:lineRule="exact"/>
        <w:rPr/>
      </w:pPr>
      <w:r>
        <w:rPr>
          <w:position w:val="-10"/>
        </w:rPr>
        <w:drawing>
          <wp:inline distT="0" distB="0" distL="0" distR="0">
            <wp:extent cx="914412" cy="336587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12" cy="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0" w:lineRule="exact"/>
        <w:sectPr>
          <w:pgSz w:w="11900" w:h="16840"/>
          <w:pgMar w:top="1431" w:right="230" w:bottom="189" w:left="1569" w:header="0" w:footer="0" w:gutter="0"/>
        </w:sectPr>
        <w:rPr/>
      </w:pPr>
    </w:p>
    <w:p>
      <w:pPr>
        <w:ind w:left="64" w:right="2249"/>
        <w:spacing w:before="5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核服务工作的宴请和活动；不得收受项目单位赠送的礼品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、礼金、有价证券及其他福利品以及以任何名义给予的加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0"/>
        </w:rPr>
        <w:t>班费、奖金、津贴等；不得在项目单位报销任何费用；不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得索贿、受贿；不得有其他可能影响绩效评价</w:t>
      </w:r>
      <w:r>
        <w:rPr>
          <w:rFonts w:ascii="FangSong" w:hAnsi="FangSong" w:eastAsia="FangSong" w:cs="FangSong"/>
          <w:sz w:val="31"/>
          <w:szCs w:val="31"/>
          <w:spacing w:val="-8"/>
        </w:rPr>
        <w:t>工作公正性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的行为。</w:t>
      </w:r>
    </w:p>
    <w:p>
      <w:pPr>
        <w:ind w:left="64" w:right="2234" w:firstLine="790"/>
        <w:spacing w:before="37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(五)回避情形。乙方应确保与被评价对象之间不存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在以下必须回避的情形：</w:t>
      </w:r>
    </w:p>
    <w:p>
      <w:pPr>
        <w:ind w:left="64" w:right="2211" w:firstLine="700"/>
        <w:spacing w:before="1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1.在会计、税务、审计等事项中有直接经济利益关系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或其他直接利害关系；</w:t>
      </w:r>
    </w:p>
    <w:p>
      <w:pPr>
        <w:ind w:left="64" w:right="2158" w:firstLine="700"/>
        <w:spacing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2.本单位相关人员与被评价对象负责人或主管人员有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亲属关系；</w:t>
      </w:r>
    </w:p>
    <w:p>
      <w:pPr>
        <w:ind w:left="765"/>
        <w:spacing w:before="3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4"/>
        </w:rPr>
        <w:t>3.</w:t>
      </w:r>
      <w:r>
        <w:rPr>
          <w:rFonts w:ascii="FangSong" w:hAnsi="FangSong" w:eastAsia="FangSong" w:cs="FangSong"/>
          <w:sz w:val="31"/>
          <w:szCs w:val="31"/>
          <w:spacing w:val="-14"/>
        </w:rPr>
        <w:t>聘请的专家属于被评价对象的在职人员；</w:t>
      </w:r>
    </w:p>
    <w:p>
      <w:pPr>
        <w:ind w:left="64" w:right="2138" w:firstLine="700"/>
        <w:spacing w:before="159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4.在本合同履行期间，与被评价对象已经建立或者有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意向建立绩效评价相关服务合作关系；</w:t>
      </w:r>
    </w:p>
    <w:p>
      <w:pPr>
        <w:ind w:left="765"/>
        <w:spacing w:before="4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5.其他可能影响公正性的情形。</w:t>
      </w:r>
    </w:p>
    <w:p>
      <w:pPr>
        <w:ind w:left="64" w:right="2223" w:firstLine="850"/>
        <w:spacing w:before="159" w:line="2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(六)保密要求。乙方应对本协议有关的信息资料(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包括口头及书面)采取保密措施，未经甲方的书面同意，</w:t>
      </w:r>
    </w:p>
    <w:p>
      <w:pPr>
        <w:ind w:left="64" w:right="2307"/>
        <w:spacing w:before="146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不得将本委托事项所涉及的资料向第三方透露，也不得将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协议的具体条款进行新闻发布、公开宣称、否认或承认。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在本协议委托事项工作结束并通过验收后，乙方应向甲方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移交所有需要移交的资料或文件等，并承诺不保留这些资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料或文件的任何电子文档和复印件。</w:t>
      </w:r>
    </w:p>
    <w:p>
      <w:pPr>
        <w:ind w:left="64" w:right="2061" w:firstLine="890"/>
        <w:spacing w:before="221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(七)成果归属。乙方完成的工作成果知识产权归甲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方所有，乙方未经甲方允许，不得将相关工作成果对外提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8"/>
        </w:rPr>
        <w:t>供或公开发表。</w:t>
      </w:r>
    </w:p>
    <w:p>
      <w:pPr>
        <w:ind w:left="3755"/>
        <w:spacing w:before="119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—9—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firstLine="8414"/>
        <w:spacing w:before="1" w:line="590" w:lineRule="exact"/>
        <w:rPr/>
      </w:pPr>
      <w:r>
        <w:rPr>
          <w:position w:val="-11"/>
        </w:rPr>
        <w:drawing>
          <wp:inline distT="0" distB="0" distL="0" distR="0">
            <wp:extent cx="952496" cy="374655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96" cy="37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sectPr>
          <w:pgSz w:w="11900" w:h="16840"/>
          <w:pgMar w:top="1353" w:right="200" w:bottom="159" w:left="1785" w:header="0" w:footer="0" w:gutter="0"/>
        </w:sectPr>
        <w:rPr/>
      </w:pPr>
    </w:p>
    <w:p>
      <w:pPr>
        <w:ind w:left="524"/>
        <w:spacing w:before="63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8"/>
        </w:rPr>
        <w:t>四、合同双方的权利和义务</w:t>
      </w:r>
    </w:p>
    <w:p>
      <w:pPr>
        <w:ind w:left="520"/>
        <w:spacing w:before="18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(一)甲方的权利义务如下：</w:t>
      </w:r>
    </w:p>
    <w:p>
      <w:pPr>
        <w:ind w:left="520" w:right="2834"/>
        <w:spacing w:before="192" w:line="3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1"/>
        </w:rPr>
        <w:t>1.</w:t>
      </w:r>
      <w:r>
        <w:rPr>
          <w:rFonts w:ascii="FangSong" w:hAnsi="FangSong" w:eastAsia="FangSong" w:cs="FangSong"/>
          <w:sz w:val="31"/>
          <w:szCs w:val="31"/>
          <w:spacing w:val="-11"/>
        </w:rPr>
        <w:t>明确委托事项具体内容、工作要求和工</w:t>
      </w:r>
      <w:r>
        <w:rPr>
          <w:rFonts w:ascii="FangSong" w:hAnsi="FangSong" w:eastAsia="FangSong" w:cs="FangSong"/>
          <w:sz w:val="31"/>
          <w:szCs w:val="31"/>
          <w:spacing w:val="-12"/>
        </w:rPr>
        <w:t>作规范；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7"/>
        </w:rPr>
        <w:t>2.</w:t>
      </w:r>
      <w:r>
        <w:rPr>
          <w:rFonts w:ascii="FangSong" w:hAnsi="FangSong" w:eastAsia="FangSong" w:cs="FangSong"/>
          <w:sz w:val="31"/>
          <w:szCs w:val="31"/>
          <w:spacing w:val="-7"/>
        </w:rPr>
        <w:t>对乙方推荐的主评人人选进行审核；</w:t>
      </w:r>
    </w:p>
    <w:p>
      <w:pPr>
        <w:ind w:left="520"/>
        <w:spacing w:before="3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3.必要时对乙方进行培训和业务指导；</w:t>
      </w:r>
    </w:p>
    <w:p>
      <w:pPr>
        <w:ind w:right="2279" w:firstLine="520"/>
        <w:spacing w:before="147" w:line="3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4.协调相关部门及时提供必要资料、数据信息等，保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证委托工作正常开展；</w:t>
      </w:r>
    </w:p>
    <w:p>
      <w:pPr>
        <w:ind w:left="520"/>
        <w:spacing w:before="3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5.对乙方工作开展情况进行跟踪记录和监督；</w:t>
      </w:r>
    </w:p>
    <w:p>
      <w:pPr>
        <w:ind w:right="2350" w:firstLine="520"/>
        <w:spacing w:before="159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6.</w:t>
      </w:r>
      <w:r>
        <w:rPr>
          <w:rFonts w:ascii="FangSong" w:hAnsi="FangSong" w:eastAsia="FangSong" w:cs="FangSong"/>
          <w:sz w:val="31"/>
          <w:szCs w:val="31"/>
          <w:spacing w:val="-4"/>
        </w:rPr>
        <w:t>明确验收要求，对乙方提交的工作成果及相关资料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进行验收；</w:t>
      </w:r>
    </w:p>
    <w:p>
      <w:pPr>
        <w:ind w:left="520"/>
        <w:spacing w:before="2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7.对乙方合同履行情况开展质量控制；</w:t>
      </w:r>
    </w:p>
    <w:p>
      <w:pPr>
        <w:ind w:left="520" w:right="2314"/>
        <w:spacing w:before="16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8.按照合同约定向乙方支付绩效评价及审核服务费用；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9.其他合同未尽列的权利义务。</w:t>
      </w:r>
    </w:p>
    <w:p>
      <w:pPr>
        <w:ind w:left="790"/>
        <w:spacing w:before="5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(二)乙方的权利义务如下：</w:t>
      </w:r>
    </w:p>
    <w:p>
      <w:pPr>
        <w:ind w:right="2411" w:firstLine="520"/>
        <w:spacing w:before="139" w:line="30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1.按照有关规定和甲方要求开展绩效评价及审核服务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工作，并积极配合甲方的指导、跟踪和监督等工作；</w:t>
      </w:r>
    </w:p>
    <w:p>
      <w:pPr>
        <w:ind w:right="2408" w:firstLine="520"/>
        <w:spacing w:before="26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2.配备与委托事项工作要求相适应、结构合理、相对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稳定的工作组，主评人须事先征得甲方同意；</w:t>
      </w:r>
    </w:p>
    <w:p>
      <w:pPr>
        <w:ind w:left="520"/>
        <w:spacing w:before="5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6"/>
        </w:rPr>
        <w:t>3.参加甲方组织的相关业务培训；</w:t>
      </w:r>
    </w:p>
    <w:p>
      <w:pPr>
        <w:ind w:right="2406" w:firstLine="520"/>
        <w:spacing w:before="146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4.在合同约定的时间内完成相关工作，提交符合要求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的工作成果及相关资料；</w:t>
      </w:r>
    </w:p>
    <w:p>
      <w:pPr>
        <w:ind w:right="2488" w:firstLine="520"/>
        <w:spacing w:before="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9"/>
        </w:rPr>
        <w:t>5.</w:t>
      </w:r>
      <w:r>
        <w:rPr>
          <w:rFonts w:ascii="FangSong" w:hAnsi="FangSong" w:eastAsia="FangSong" w:cs="FangSong"/>
          <w:sz w:val="31"/>
          <w:szCs w:val="31"/>
          <w:spacing w:val="-9"/>
        </w:rPr>
        <w:t>对绩效评价及审核服务工作成果和相关资</w:t>
      </w:r>
      <w:r>
        <w:rPr>
          <w:rFonts w:ascii="FangSong" w:hAnsi="FangSong" w:eastAsia="FangSong" w:cs="FangSong"/>
          <w:sz w:val="31"/>
          <w:szCs w:val="31"/>
          <w:spacing w:val="-10"/>
        </w:rPr>
        <w:t>料的客观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性、真实性、完整性、准确性负责；</w:t>
      </w:r>
    </w:p>
    <w:p>
      <w:pPr>
        <w:ind w:right="2479" w:firstLine="520"/>
        <w:spacing w:before="32" w:line="3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6.按照甲方要求做好绩效评价及审核服务信息资料档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案管理工作，以及保密工作；</w:t>
      </w:r>
    </w:p>
    <w:p>
      <w:pPr>
        <w:ind w:left="3619"/>
        <w:spacing w:before="25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—10—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firstLine="8469"/>
        <w:spacing w:line="530" w:lineRule="exact"/>
        <w:rPr/>
      </w:pPr>
      <w:r>
        <w:rPr>
          <w:position w:val="-10"/>
        </w:rPr>
        <w:drawing>
          <wp:inline distT="0" distB="0" distL="0" distR="0">
            <wp:extent cx="920760" cy="336587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0760" cy="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0" w:lineRule="exact"/>
        <w:sectPr>
          <w:pgSz w:w="11900" w:h="16840"/>
          <w:pgMar w:top="1382" w:right="230" w:bottom="189" w:left="1750" w:header="0" w:footer="0" w:gutter="0"/>
        </w:sectPr>
        <w:rPr/>
      </w:pPr>
    </w:p>
    <w:p>
      <w:pPr>
        <w:ind w:left="619" w:right="3274"/>
        <w:spacing w:before="248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7.按照合同约定收取绩效评价及审核服务费用；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8.其他合同未尽列的权利义务。</w:t>
      </w:r>
    </w:p>
    <w:p>
      <w:pPr>
        <w:ind w:left="624"/>
        <w:spacing w:before="25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2"/>
        </w:rPr>
        <w:t>五、工作成果验收</w:t>
      </w:r>
    </w:p>
    <w:p>
      <w:pPr>
        <w:ind w:right="2274" w:firstLine="619"/>
        <w:spacing w:before="188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甲方按照规定的程序和要求，对乙方提交的评价及审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核服务实施方案、绩效自评审核报告、事前绩效</w:t>
      </w:r>
      <w:r>
        <w:rPr>
          <w:rFonts w:ascii="FangSong" w:hAnsi="FangSong" w:eastAsia="FangSong" w:cs="FangSong"/>
          <w:sz w:val="31"/>
          <w:szCs w:val="31"/>
          <w:spacing w:val="-8"/>
        </w:rPr>
        <w:t>评估报告、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绩效评价报告、绩效目标审核报告等工作成果进行验收。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评价及审核服务实施方案应满足要素齐全、方法适当、程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序规范、评价及审核指标体系科学合理等要求；绩效评价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报告及审核报告应满足内容完整、依据充分、结论准确、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建议可行等要求。</w:t>
      </w:r>
    </w:p>
    <w:p>
      <w:pPr>
        <w:ind w:left="604"/>
        <w:spacing w:before="120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1"/>
        </w:rPr>
        <w:t>六、合同价款及支付方式</w:t>
      </w:r>
    </w:p>
    <w:p>
      <w:pPr>
        <w:ind w:right="2420" w:firstLine="739"/>
        <w:spacing w:before="170" w:line="29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(一)合同价款：双方约定绩效评价、绩效监控及审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核服务费用为人民币(大写)壹拾柒万元整(</w:t>
      </w:r>
      <w:r>
        <w:rPr>
          <w:rFonts w:ascii="SimSun" w:hAnsi="SimSun" w:eastAsia="SimSun" w:cs="SimSun"/>
          <w:sz w:val="31"/>
          <w:szCs w:val="31"/>
          <w:spacing w:val="8"/>
        </w:rPr>
        <w:t>¥</w:t>
      </w:r>
      <w:r>
        <w:rPr>
          <w:rFonts w:ascii="FangSong" w:hAnsi="FangSong" w:eastAsia="FangSong" w:cs="FangSong"/>
          <w:sz w:val="31"/>
          <w:szCs w:val="31"/>
          <w:spacing w:val="8"/>
        </w:rPr>
        <w:t>170,000.00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元)。其中：</w:t>
      </w:r>
    </w:p>
    <w:p>
      <w:pPr>
        <w:ind w:right="2428" w:firstLine="619"/>
        <w:spacing w:before="9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1.对9个项目重点监控服务费用人民币(大写)捌万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元整(</w:t>
      </w:r>
      <w:r>
        <w:rPr>
          <w:rFonts w:ascii="SimSun" w:hAnsi="SimSun" w:eastAsia="SimSun" w:cs="SimSun"/>
          <w:sz w:val="31"/>
          <w:szCs w:val="31"/>
          <w:spacing w:val="15"/>
        </w:rPr>
        <w:t>¥</w:t>
      </w:r>
      <w:r>
        <w:rPr>
          <w:rFonts w:ascii="FangSong" w:hAnsi="FangSong" w:eastAsia="FangSong" w:cs="FangSong"/>
          <w:sz w:val="31"/>
          <w:szCs w:val="31"/>
          <w:spacing w:val="15"/>
        </w:rPr>
        <w:t>80,000.00元)。</w:t>
      </w:r>
    </w:p>
    <w:p>
      <w:pPr>
        <w:ind w:right="2520" w:firstLine="619"/>
        <w:spacing w:before="45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2.对7个项目进行重点评价服务费用人民币(大写)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柒万元整(</w:t>
      </w:r>
      <w:r>
        <w:rPr>
          <w:rFonts w:ascii="SimSun" w:hAnsi="SimSun" w:eastAsia="SimSun" w:cs="SimSun"/>
          <w:sz w:val="31"/>
          <w:szCs w:val="31"/>
          <w:spacing w:val="14"/>
        </w:rPr>
        <w:t>¥</w:t>
      </w:r>
      <w:r>
        <w:rPr>
          <w:rFonts w:ascii="FangSong" w:hAnsi="FangSong" w:eastAsia="FangSong" w:cs="FangSong"/>
          <w:sz w:val="31"/>
          <w:szCs w:val="31"/>
          <w:spacing w:val="14"/>
        </w:rPr>
        <w:t>70,000.00元)。</w:t>
      </w:r>
    </w:p>
    <w:p>
      <w:pPr>
        <w:ind w:left="120" w:right="2469" w:firstLine="499"/>
        <w:spacing w:before="36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3.预算一体化系统绩效监控审核辅导服务费用人民币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(大写)贰万元整(</w:t>
      </w:r>
      <w:r>
        <w:rPr>
          <w:rFonts w:ascii="SimSun" w:hAnsi="SimSun" w:eastAsia="SimSun" w:cs="SimSun"/>
          <w:sz w:val="31"/>
          <w:szCs w:val="31"/>
          <w:spacing w:val="18"/>
        </w:rPr>
        <w:t>¥</w:t>
      </w:r>
      <w:r>
        <w:rPr>
          <w:rFonts w:ascii="FangSong" w:hAnsi="FangSong" w:eastAsia="FangSong" w:cs="FangSong"/>
          <w:sz w:val="31"/>
          <w:szCs w:val="31"/>
          <w:spacing w:val="18"/>
        </w:rPr>
        <w:t>20,000.00元)。</w:t>
      </w:r>
    </w:p>
    <w:p>
      <w:pPr>
        <w:ind w:left="619"/>
        <w:spacing w:before="4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以上价格为含税价格。</w:t>
      </w:r>
    </w:p>
    <w:p>
      <w:pPr>
        <w:ind w:right="2525" w:firstLine="619"/>
        <w:spacing w:before="154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甲方付款前，乙方需向甲方提供合法等额税务票据，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否则甲方有权顺延付款期限。</w:t>
      </w:r>
    </w:p>
    <w:p>
      <w:pPr>
        <w:ind w:left="749"/>
        <w:spacing w:before="7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(二)支付方式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3580"/>
        <w:spacing w:before="66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—11—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firstLine="8629"/>
        <w:spacing w:line="610" w:lineRule="exact"/>
        <w:rPr/>
      </w:pPr>
      <w:r>
        <w:rPr>
          <w:position w:val="-12"/>
        </w:rPr>
        <w:drawing>
          <wp:inline distT="0" distB="0" distL="0" distR="0">
            <wp:extent cx="965192" cy="38736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5192" cy="38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10" w:lineRule="exact"/>
        <w:sectPr>
          <w:pgSz w:w="12050" w:h="16950"/>
          <w:pgMar w:top="1440" w:right="360" w:bottom="160" w:left="1539" w:header="0" w:footer="0" w:gutter="0"/>
        </w:sectPr>
        <w:rPr/>
      </w:pPr>
    </w:p>
    <w:p>
      <w:pPr>
        <w:ind w:right="2353" w:firstLine="570"/>
        <w:spacing w:before="59" w:line="34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根据工作需要，采用分阶段付费方式，提交征求意见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稿后支付合同金额的50%,验收合格后结合质量情况支付其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余费用。</w:t>
      </w:r>
    </w:p>
    <w:p>
      <w:pPr>
        <w:ind w:left="574"/>
        <w:spacing w:before="20" w:line="224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七、合同变更</w:t>
      </w:r>
    </w:p>
    <w:p>
      <w:pPr>
        <w:ind w:left="59" w:right="2496" w:firstLine="510"/>
        <w:spacing w:before="220" w:line="32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合同履行过程中，因客观情况发生变化，确需变更合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同实质性条款的，包括合同履行主体、委托事项、履行期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限、合同价款等，经双方协商一致，通过书面</w:t>
      </w:r>
      <w:r>
        <w:rPr>
          <w:rFonts w:ascii="FangSong" w:hAnsi="FangSong" w:eastAsia="FangSong" w:cs="FangSong"/>
          <w:sz w:val="30"/>
          <w:szCs w:val="30"/>
          <w:spacing w:val="-7"/>
        </w:rPr>
        <w:t>形式变更合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同。如果由于甲方工作计划调整、任务变化等原因造成项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目成本增加或者减少并进而需对合同价款予以调整的</w:t>
      </w:r>
      <w:r>
        <w:rPr>
          <w:rFonts w:ascii="FangSong" w:hAnsi="FangSong" w:eastAsia="FangSong" w:cs="FangSong"/>
          <w:sz w:val="30"/>
          <w:szCs w:val="30"/>
          <w:spacing w:val="-7"/>
        </w:rPr>
        <w:t>，双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方应签订补充协议。</w:t>
      </w:r>
    </w:p>
    <w:p>
      <w:pPr>
        <w:ind w:left="574"/>
        <w:spacing w:before="46" w:line="222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八、合同解除</w:t>
      </w:r>
    </w:p>
    <w:p>
      <w:pPr>
        <w:ind w:left="59" w:right="2649" w:firstLine="510"/>
        <w:spacing w:before="170" w:line="3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出现下列情形之一，可能影响合同正常履行的，经双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方协商后，可以签署合同书面解除协议：</w:t>
      </w:r>
    </w:p>
    <w:p>
      <w:pPr>
        <w:ind w:left="570"/>
        <w:spacing w:before="2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(一)委托合同确定的评价或审核服务任务取消；</w:t>
      </w:r>
    </w:p>
    <w:p>
      <w:pPr>
        <w:ind w:left="570"/>
        <w:spacing w:before="17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(二)乙方人员配备发生变化导致丧失履约能力；</w:t>
      </w:r>
    </w:p>
    <w:p>
      <w:pPr>
        <w:ind w:left="570"/>
        <w:spacing w:before="15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(三)合同一方出现重大违约或预期违约；</w:t>
      </w:r>
    </w:p>
    <w:p>
      <w:pPr>
        <w:ind w:left="570"/>
        <w:spacing w:before="15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(四)不可抗力等其他导致合同无法正常履行的情形；</w:t>
      </w:r>
    </w:p>
    <w:p>
      <w:pPr>
        <w:ind w:left="570"/>
        <w:spacing w:before="17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(五)合同约定的其他情况。</w:t>
      </w:r>
    </w:p>
    <w:p>
      <w:pPr>
        <w:ind w:left="574"/>
        <w:spacing w:before="168" w:line="222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5"/>
        </w:rPr>
        <w:t>九、档案管理</w:t>
      </w:r>
    </w:p>
    <w:p>
      <w:pPr>
        <w:ind w:left="139" w:right="2417" w:firstLine="430"/>
        <w:spacing w:before="163" w:line="31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绩效评价、绩效监控及审核服务相关档案由乙方管理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,不得擅自对外提供。归档资料主要包括立项性材料</w:t>
      </w:r>
      <w:r>
        <w:rPr>
          <w:rFonts w:ascii="FangSong" w:hAnsi="FangSong" w:eastAsia="FangSong" w:cs="FangSong"/>
          <w:sz w:val="30"/>
          <w:szCs w:val="30"/>
          <w:spacing w:val="-1"/>
        </w:rPr>
        <w:t>、证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明性材料和结论性材料等。档案至少应保存10年，在保存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期内甲方有权进行查阅、复制和检查。乙方因合并、撤销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、解散、破产或者其他原因而终止的，预算绩效评价及审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核服务档案由存续方继续管理或移交甲方管理。</w:t>
      </w:r>
    </w:p>
    <w:p>
      <w:pPr>
        <w:ind w:left="3570"/>
        <w:spacing w:before="107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—12—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firstLine="8479"/>
        <w:spacing w:before="1" w:line="530" w:lineRule="exact"/>
        <w:rPr/>
      </w:pPr>
      <w:r>
        <w:rPr>
          <w:position w:val="-10"/>
        </w:rPr>
        <w:drawing>
          <wp:inline distT="0" distB="0" distL="0" distR="0">
            <wp:extent cx="914412" cy="336587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12" cy="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0" w:lineRule="exact"/>
        <w:sectPr>
          <w:pgSz w:w="11900" w:h="16840"/>
          <w:pgMar w:top="1384" w:right="230" w:bottom="189" w:left="1750" w:header="0" w:footer="0" w:gutter="0"/>
        </w:sectPr>
        <w:rPr/>
      </w:pPr>
    </w:p>
    <w:p>
      <w:pPr>
        <w:ind w:left="544"/>
        <w:spacing w:before="63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十、违约责任</w:t>
      </w:r>
    </w:p>
    <w:p>
      <w:pPr>
        <w:ind w:right="2639" w:firstLine="709"/>
        <w:spacing w:before="173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(一)甲乙任何一方因不可抗力而无法履行本合同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1"/>
        </w:rPr>
        <w:t>约定义务的，应在该事由发生后10日内书面通知对方，并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及时向对方提供遭遇不可抗力的证明文件。因此导致合同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履行延期的，履行期限顺延；因此产生的经济损失由双方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协商处理；因此导致合同无法继续履行的，双方共</w:t>
      </w:r>
      <w:r>
        <w:rPr>
          <w:rFonts w:ascii="FangSong" w:hAnsi="FangSong" w:eastAsia="FangSong" w:cs="FangSong"/>
          <w:sz w:val="31"/>
          <w:szCs w:val="31"/>
          <w:spacing w:val="-10"/>
        </w:rPr>
        <w:t>同协商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处理合同终止事宜。</w:t>
      </w:r>
    </w:p>
    <w:p>
      <w:pPr>
        <w:ind w:right="2607" w:firstLine="709"/>
        <w:spacing w:before="193" w:line="30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(二)甲乙任何一方因自身原因违反合同约定的，应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向另一方赔偿由此造成的直接经济损失以及另一方因此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产生的必要费用。如无故未按期完成，则乙方应以合同价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为基数，按甲方通知乙方逾期之日起每日千分之一向甲方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2"/>
        </w:rPr>
        <w:t>支付违约金，该费用甲方可从应支付给乙方的服</w:t>
      </w:r>
      <w:r>
        <w:rPr>
          <w:rFonts w:ascii="FangSong" w:hAnsi="FangSong" w:eastAsia="FangSong" w:cs="FangSong"/>
          <w:sz w:val="31"/>
          <w:szCs w:val="31"/>
          <w:spacing w:val="-13"/>
        </w:rPr>
        <w:t>务费用中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扣减。甲方未按照合同约定的期限向乙方支付服务费用的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,经乙方催告后在宽限期限内仍未支付的，应以合同价为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4"/>
        </w:rPr>
        <w:t>基数，按照每日千分之一向乙方支付违约金。</w:t>
      </w:r>
    </w:p>
    <w:p>
      <w:pPr>
        <w:ind w:right="2354" w:firstLine="709"/>
        <w:spacing w:before="191" w:line="30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(三)甲乙任何一方因违反合同条款而导致</w:t>
      </w:r>
      <w:r>
        <w:rPr>
          <w:rFonts w:ascii="FangSong" w:hAnsi="FangSong" w:eastAsia="FangSong" w:cs="FangSong"/>
          <w:sz w:val="31"/>
          <w:szCs w:val="31"/>
        </w:rPr>
        <w:t>合同无法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0"/>
        </w:rPr>
        <w:t>履行的，另一方可以解除合同，并要求对方承担违约责任。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若发生由乙方原因导致合同解除的，乙方应向甲方支付合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同价10%的违约金；若存在非乙方原因导致服务工作无法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7"/>
        </w:rPr>
        <w:t>开展的，乙方有权要求甲方豁免乙方的相关违约责任；若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发生非由乙方原因导致合同解除的，乙方有权要</w:t>
      </w:r>
      <w:r>
        <w:rPr>
          <w:rFonts w:ascii="FangSong" w:hAnsi="FangSong" w:eastAsia="FangSong" w:cs="FangSong"/>
          <w:sz w:val="31"/>
          <w:szCs w:val="31"/>
          <w:spacing w:val="-8"/>
        </w:rPr>
        <w:t>求甲方因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2"/>
        </w:rPr>
        <w:t>项目而支出的必要费用。</w:t>
      </w:r>
    </w:p>
    <w:p>
      <w:pPr>
        <w:ind w:right="2590" w:firstLine="709"/>
        <w:spacing w:before="181" w:line="2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(四)乙方交付的服务成果不符合质量要求，或其服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9"/>
        </w:rPr>
        <w:t>务成果存在侵权行为，经甲方限期整改仍不合格的，则甲方</w:t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3" w:lineRule="auto"/>
        <w:rPr/>
      </w:pPr>
      <w:r/>
    </w:p>
    <w:p>
      <w:pPr>
        <w:ind w:left="3570"/>
        <w:spacing w:before="69" w:line="1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—13—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firstLine="8729"/>
        <w:spacing w:before="1" w:line="530" w:lineRule="exact"/>
        <w:rPr/>
      </w:pPr>
      <w:r>
        <w:rPr>
          <w:position w:val="-10"/>
        </w:rPr>
        <w:drawing>
          <wp:inline distT="0" distB="0" distL="0" distR="0">
            <wp:extent cx="914412" cy="336587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12" cy="3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0" w:lineRule="exact"/>
        <w:sectPr>
          <w:pgSz w:w="11900" w:h="16840"/>
          <w:pgMar w:top="1382" w:right="230" w:bottom="189" w:left="1499" w:header="0" w:footer="0" w:gutter="0"/>
        </w:sectPr>
        <w:rPr/>
      </w:pPr>
    </w:p>
    <w:p>
      <w:pPr>
        <w:ind w:right="1882"/>
        <w:spacing w:before="120" w:line="3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有权按照合同金额5%-10%的比例扣减服务费用直至解除合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同。</w:t>
      </w:r>
    </w:p>
    <w:p>
      <w:pPr>
        <w:ind w:left="694"/>
        <w:spacing w:line="222" w:lineRule="auto"/>
        <w:outlineLvl w:val="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十一、争议解决办法</w:t>
      </w:r>
    </w:p>
    <w:p>
      <w:pPr>
        <w:ind w:right="2057" w:firstLine="689"/>
        <w:spacing w:before="122" w:line="30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甲乙双方在履约中发生纠纷，双方应本着友善的态度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协商解决。协商解决不成的，双方均有权向甲方所在地有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管辖权的法院提起诉讼。</w:t>
      </w:r>
    </w:p>
    <w:p>
      <w:pPr>
        <w:ind w:left="694"/>
        <w:spacing w:before="48" w:line="222" w:lineRule="auto"/>
        <w:outlineLvl w:val="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23"/>
        </w:rPr>
        <w:t>十二、其他</w:t>
      </w:r>
    </w:p>
    <w:p>
      <w:pPr>
        <w:ind w:right="1939" w:firstLine="689"/>
        <w:spacing w:before="119" w:line="29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本合同一式四份，由甲方、乙方各执二份。本合</w:t>
      </w:r>
      <w:r>
        <w:rPr>
          <w:rFonts w:ascii="FangSong" w:hAnsi="FangSong" w:eastAsia="FangSong" w:cs="FangSong"/>
          <w:sz w:val="32"/>
          <w:szCs w:val="32"/>
          <w:spacing w:val="-4"/>
        </w:rPr>
        <w:t>同自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双方法定代表人或授权代表签字盖章之日起生效，合同规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定事项完成后双方委托关系终止。</w:t>
      </w:r>
    </w:p>
    <w:p>
      <w:pPr>
        <w:ind w:right="1932" w:firstLine="689"/>
        <w:spacing w:before="36" w:line="28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如有未尽事项，由双方协商后订立补充合同。补充合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同为本合同不可分割之组成部分，与本合同具有同等法</w:t>
      </w:r>
    </w:p>
    <w:p>
      <w:pPr>
        <w:pStyle w:val="BodyText"/>
        <w:ind w:firstLine="4750"/>
        <w:spacing w:line="2260" w:lineRule="exact"/>
        <w:rPr/>
      </w:pPr>
      <w:r>
        <w:pict>
          <v:shape id="_x0000_s6" style="position:absolute;margin-left:-0.999992pt;margin-top:3.52554pt;mso-position-vertical-relative:text;mso-position-horizontal-relative:text;width:62.9pt;height:21.3pt;z-index:2517032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FangSong" w:hAnsi="FangSong" w:eastAsia="FangSong" w:cs="FangSong"/>
                      <w:sz w:val="32"/>
                      <w:szCs w:val="32"/>
                    </w:rPr>
                  </w:pPr>
                  <w:r>
                    <w:rPr>
                      <w:rFonts w:ascii="FangSong" w:hAnsi="FangSong" w:eastAsia="FangSong" w:cs="FangSong"/>
                      <w:sz w:val="32"/>
                      <w:szCs w:val="32"/>
                      <w:spacing w:val="-12"/>
                    </w:rPr>
                    <w:t>律效力。</w:t>
                  </w:r>
                </w:p>
              </w:txbxContent>
            </v:textbox>
          </v:shape>
        </w:pict>
      </w:r>
      <w:r>
        <w:pict>
          <v:shape id="_x0000_s8" style="position:absolute;margin-left:33.4981pt;margin-top:55.5275pt;mso-position-vertical-relative:text;mso-position-horizontal-relative:text;width:92.6pt;height:21.3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FangSong" w:hAnsi="FangSong" w:eastAsia="FangSong" w:cs="FangSong"/>
                      <w:sz w:val="32"/>
                      <w:szCs w:val="32"/>
                    </w:rPr>
                  </w:pPr>
                  <w:r>
                    <w:rPr>
                      <w:rFonts w:ascii="FangSong" w:hAnsi="FangSong" w:eastAsia="FangSong" w:cs="FangSong"/>
                      <w:sz w:val="32"/>
                      <w:szCs w:val="32"/>
                      <w:spacing w:val="35"/>
                    </w:rPr>
                    <w:t>甲方(公章)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800082</wp:posOffset>
            </wp:positionH>
            <wp:positionV relativeFrom="paragraph">
              <wp:posOffset>38068</wp:posOffset>
            </wp:positionV>
            <wp:extent cx="1441477" cy="1435161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1477" cy="1435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5"/>
        </w:rPr>
        <w:pict>
          <v:group id="_x0000_s10" style="mso-position-vertical-relative:line;mso-position-horizontal-relative:char;width:117.05pt;height:113pt;" filled="false" stroked="false" coordsize="2341,2260" coordorigin="0,0">
            <v:shape id="_x0000_s12" style="position:absolute;left:0;top:0;width:2341;height:2260;" filled="false" stroked="false" type="#_x0000_t75">
              <v:imagedata o:title="" r:id="rId12"/>
            </v:shape>
            <v:shape id="_x0000_s14" style="position:absolute;left:-20;top:-20;width:2381;height:230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90"/>
                      <w:spacing w:before="104" w:line="222" w:lineRule="auto"/>
                      <w:rPr>
                        <w:rFonts w:ascii="FangSong" w:hAnsi="FangSong" w:eastAsia="FangSong" w:cs="FangSong"/>
                        <w:sz w:val="32"/>
                        <w:szCs w:val="32"/>
                      </w:rPr>
                    </w:pPr>
                    <w:r>
                      <w:rPr>
                        <w:rFonts w:ascii="FangSong" w:hAnsi="FangSong" w:eastAsia="FangSong" w:cs="FangSong"/>
                        <w:sz w:val="32"/>
                        <w:szCs w:val="32"/>
                        <w:spacing w:val="20"/>
                      </w:rPr>
                      <w:t>乙方(公章)</w:t>
                    </w:r>
                  </w:p>
                </w:txbxContent>
              </v:textbox>
            </v:shape>
          </v:group>
        </w:pict>
      </w:r>
    </w:p>
    <w:p>
      <w:pPr>
        <w:spacing w:before="179"/>
        <w:rPr/>
      </w:pPr>
      <w:r/>
    </w:p>
    <w:p>
      <w:pPr>
        <w:sectPr>
          <w:pgSz w:w="11900" w:h="16840"/>
          <w:pgMar w:top="1431" w:right="230" w:bottom="189" w:left="1750" w:header="0" w:footer="0" w:gutter="0"/>
          <w:cols w:equalWidth="0" w:num="1">
            <w:col w:w="9920" w:space="0"/>
          </w:cols>
        </w:sectPr>
        <w:rPr/>
      </w:pPr>
    </w:p>
    <w:p>
      <w:pPr>
        <w:ind w:left="689"/>
        <w:spacing w:before="5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2"/>
        </w:rPr>
        <w:t>法人代表或授权代表</w:t>
      </w:r>
    </w:p>
    <w:p>
      <w:pPr>
        <w:ind w:left="804"/>
        <w:spacing w:before="101" w:line="222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1365232</wp:posOffset>
            </wp:positionH>
            <wp:positionV relativeFrom="paragraph">
              <wp:posOffset>218839</wp:posOffset>
            </wp:positionV>
            <wp:extent cx="704870" cy="711217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870" cy="71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b/>
          <w:bCs/>
          <w:spacing w:val="2"/>
        </w:rPr>
        <w:t>(签章)</w:t>
      </w: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20" w:right="9" w:hanging="120"/>
        <w:spacing w:before="36" w:line="27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20"/>
        </w:rPr>
        <w:t>法人代表或授权代表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4"/>
        </w:rPr>
        <w:t>(签章)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1319" w:lineRule="exact"/>
        <w:rPr/>
      </w:pPr>
      <w:r>
        <w:rPr>
          <w:position w:val="-26"/>
        </w:rPr>
        <w:drawing>
          <wp:inline distT="0" distB="0" distL="0" distR="0">
            <wp:extent cx="920759" cy="837379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0759" cy="83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19" w:lineRule="exact"/>
        <w:sectPr>
          <w:type w:val="continuous"/>
          <w:pgSz w:w="11900" w:h="16840"/>
          <w:pgMar w:top="1431" w:right="230" w:bottom="189" w:left="1750" w:header="0" w:footer="0" w:gutter="0"/>
          <w:cols w:equalWidth="0" w:num="3">
            <w:col w:w="4555" w:space="100"/>
            <w:col w:w="2746" w:space="100"/>
            <w:col w:w="2420" w:space="0"/>
          </w:cols>
        </w:sectPr>
        <w:rPr/>
      </w:pPr>
    </w:p>
    <w:p>
      <w:pPr>
        <w:pStyle w:val="BodyText"/>
        <w:spacing w:line="338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673"/>
        <w:spacing w:before="86" w:line="229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b/>
          <w:bCs/>
          <w:spacing w:val="5"/>
        </w:rPr>
        <w:t>2024年7月19日</w:t>
      </w:r>
      <w:r>
        <w:rPr>
          <w:rFonts w:ascii="FangSong" w:hAnsi="FangSong" w:eastAsia="FangSong" w:cs="FangSong"/>
          <w:sz w:val="26"/>
          <w:szCs w:val="26"/>
          <w:spacing w:val="5"/>
        </w:rPr>
        <w:t xml:space="preserve">                    </w:t>
      </w:r>
      <w:r>
        <w:rPr>
          <w:rFonts w:ascii="FangSong" w:hAnsi="FangSong" w:eastAsia="FangSong" w:cs="FangSong"/>
          <w:sz w:val="26"/>
          <w:szCs w:val="26"/>
          <w:b/>
          <w:bCs/>
          <w:spacing w:val="5"/>
        </w:rPr>
        <w:t>2024年7月19日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3592"/>
        <w:spacing w:before="68" w:line="1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4"/>
        </w:rPr>
        <w:t>—14—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firstLine="8469"/>
        <w:spacing w:before="1" w:line="540" w:lineRule="exact"/>
        <w:rPr/>
      </w:pPr>
      <w:r>
        <w:rPr>
          <w:position w:val="-10"/>
        </w:rPr>
        <w:drawing>
          <wp:inline distT="0" distB="0" distL="0" distR="0">
            <wp:extent cx="920760" cy="342896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0760" cy="34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40"/>
      <w:pgMar w:top="1431" w:right="230" w:bottom="189" w:left="1750" w:header="0" w:footer="0" w:gutter="0"/>
      <w:cols w:equalWidth="0" w:num="1">
        <w:col w:w="99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image" Target="media/image14.jpe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2024-07-23T16:53:24Z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2024-07-23T16:53:25</vt:filetime>
  </property>
  <property fmtid="{D5CDD505-2E9C-101B-9397-08002B2CF9AE}" pid="4" name="UsrData">
    <vt:lpwstr>669f6f805ff802001f73203dwl</vt:lpwstr>
  </property>
</Properties>
</file>