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75C3B">
      <w:pPr>
        <w:snapToGrid w:val="0"/>
        <w:spacing w:line="360" w:lineRule="auto"/>
        <w:ind w:firstLine="3269" w:firstLineChars="740"/>
        <w:rPr>
          <w:rFonts w:ascii="华文宋体" w:hAnsi="华文宋体" w:eastAsia="华文宋体" w:cs="Times New Roman"/>
          <w:b/>
          <w:bCs/>
          <w:sz w:val="44"/>
        </w:rPr>
      </w:pPr>
      <w:r>
        <w:rPr>
          <w:rFonts w:hint="eastAsia" w:ascii="华文宋体" w:hAnsi="华文宋体" w:eastAsia="华文宋体" w:cs="Times New Roman"/>
          <w:b/>
          <w:bCs/>
          <w:sz w:val="44"/>
        </w:rPr>
        <w:t>竞 拍 合 同 书</w:t>
      </w:r>
    </w:p>
    <w:p w14:paraId="229F09DE">
      <w:pPr>
        <w:adjustRightInd w:val="0"/>
        <w:snapToGrid w:val="0"/>
        <w:spacing w:line="360" w:lineRule="auto"/>
        <w:ind w:left="-735" w:leftChars="-350" w:right="-926" w:rightChars="-441" w:firstLine="728" w:firstLineChars="260"/>
        <w:rPr>
          <w:rFonts w:ascii="华文宋体" w:hAnsi="华文宋体" w:eastAsia="华文宋体" w:cs="Times New Roman"/>
          <w:sz w:val="28"/>
        </w:rPr>
      </w:pPr>
    </w:p>
    <w:p w14:paraId="4D23D9DC">
      <w:pPr>
        <w:adjustRightInd w:val="0"/>
        <w:snapToGrid w:val="0"/>
        <w:spacing w:line="360" w:lineRule="auto"/>
        <w:ind w:left="-735" w:leftChars="-350" w:right="-926" w:rightChars="-441" w:firstLine="728" w:firstLineChars="260"/>
        <w:rPr>
          <w:rFonts w:ascii="华文宋体" w:hAnsi="华文宋体" w:eastAsia="华文宋体" w:cs="Times New Roman"/>
          <w:sz w:val="28"/>
        </w:rPr>
      </w:pPr>
      <w:r>
        <w:rPr>
          <w:rFonts w:hint="eastAsia" w:ascii="华文宋体" w:hAnsi="华文宋体" w:eastAsia="华文宋体" w:cs="Times New Roman"/>
          <w:sz w:val="28"/>
        </w:rPr>
        <w:t>拍卖人：内蒙古嘉得拍卖有限责任公司           （简称甲方）</w:t>
      </w:r>
    </w:p>
    <w:p w14:paraId="5019E469">
      <w:pPr>
        <w:adjustRightInd w:val="0"/>
        <w:snapToGrid w:val="0"/>
        <w:spacing w:line="360" w:lineRule="auto"/>
        <w:rPr>
          <w:rFonts w:ascii="华文宋体" w:hAnsi="华文宋体" w:eastAsia="华文宋体" w:cs="Times New Roman"/>
          <w:sz w:val="28"/>
        </w:rPr>
      </w:pPr>
      <w:r>
        <w:rPr>
          <w:rFonts w:hint="eastAsia" w:ascii="华文宋体" w:hAnsi="华文宋体" w:eastAsia="华文宋体" w:cs="Times New Roman"/>
          <w:sz w:val="28"/>
        </w:rPr>
        <w:t xml:space="preserve">竞买人：                                     （简称乙方） </w:t>
      </w:r>
    </w:p>
    <w:p w14:paraId="3DEFBA73">
      <w:pPr>
        <w:adjustRightInd w:val="0"/>
        <w:snapToGrid w:val="0"/>
        <w:spacing w:line="360" w:lineRule="auto"/>
        <w:rPr>
          <w:rFonts w:ascii="华文宋体" w:hAnsi="华文宋体" w:eastAsia="华文宋体" w:cs="Times New Roman"/>
          <w:sz w:val="28"/>
        </w:rPr>
      </w:pPr>
      <w:r>
        <w:rPr>
          <w:rFonts w:hint="eastAsia" w:ascii="华文宋体" w:hAnsi="华文宋体" w:eastAsia="华文宋体" w:cs="Times New Roman"/>
          <w:sz w:val="28"/>
        </w:rPr>
        <w:t xml:space="preserve">   甲乙双方根据《中华人民共和国拍卖法》及国家有关法律、法规，在公平自愿、协调一致的基础上，达成如下竞拍协议：</w:t>
      </w:r>
    </w:p>
    <w:p w14:paraId="4654DD7B">
      <w:pPr>
        <w:snapToGrid w:val="0"/>
        <w:spacing w:line="360" w:lineRule="auto"/>
        <w:ind w:firstLine="536" w:firstLineChars="200"/>
        <w:rPr>
          <w:rFonts w:ascii="华文宋体" w:hAnsi="华文宋体" w:eastAsia="华文宋体" w:cs="Times New Roman"/>
          <w:sz w:val="28"/>
          <w:szCs w:val="28"/>
        </w:rPr>
      </w:pPr>
      <w:r>
        <w:rPr>
          <w:rFonts w:hint="eastAsia" w:ascii="华文宋体" w:hAnsi="华文宋体" w:eastAsia="华文宋体" w:cs="Times New Roman"/>
          <w:spacing w:val="-6"/>
          <w:sz w:val="28"/>
        </w:rPr>
        <w:t>一、乙方在甲方公开展示拍卖标的期间内，已对拍卖标的：</w:t>
      </w:r>
      <w:r>
        <w:rPr>
          <w:rFonts w:hint="eastAsia" w:ascii="华文宋体" w:hAnsi="华文宋体" w:eastAsia="华文宋体" w:cs="Times New Roman"/>
          <w:sz w:val="28"/>
        </w:rPr>
        <w:t>“</w:t>
      </w:r>
      <w:r>
        <w:rPr>
          <w:rFonts w:hint="eastAsia" w:ascii="仿宋" w:hAnsi="仿宋" w:eastAsia="仿宋" w:cs="仿宋"/>
          <w:spacing w:val="-6"/>
          <w:kern w:val="2"/>
          <w:sz w:val="28"/>
          <w:szCs w:val="28"/>
          <w:lang w:val="en-US" w:eastAsia="zh-CN" w:bidi="ar"/>
        </w:rPr>
        <w:t>内蒙古鸿远煤炭集团有限公司孙三沟煤矿超越批准的采矿许可证范围开采煤炭资源案中所涉约6990.5625吨原煤”，起拍价：2,411,744.00元（345.00元/吨，不含税）（最终数量以成交后实际过磅数量为准）</w:t>
      </w:r>
      <w:r>
        <w:rPr>
          <w:rFonts w:hint="eastAsia" w:ascii="华文宋体" w:hAnsi="华文宋体" w:eastAsia="华文宋体" w:cs="Times New Roman"/>
          <w:sz w:val="28"/>
        </w:rPr>
        <w:t xml:space="preserve">” </w:t>
      </w:r>
      <w:r>
        <w:rPr>
          <w:rFonts w:hint="eastAsia" w:ascii="华文宋体" w:hAnsi="华文宋体" w:eastAsia="华文宋体" w:cs="Times New Roman"/>
          <w:spacing w:val="-6"/>
          <w:sz w:val="28"/>
        </w:rPr>
        <w:t>的现状及相关手续</w:t>
      </w:r>
      <w:r>
        <w:rPr>
          <w:rFonts w:hint="eastAsia" w:ascii="华文宋体" w:hAnsi="华文宋体" w:eastAsia="华文宋体" w:cs="Times New Roman"/>
          <w:sz w:val="28"/>
        </w:rPr>
        <w:t>进行了必要的了解查看，一经报价，视为乙方认可拍卖标的现状及相关手续</w:t>
      </w:r>
      <w:r>
        <w:rPr>
          <w:rFonts w:hint="eastAsia" w:ascii="华文宋体" w:hAnsi="华文宋体" w:eastAsia="华文宋体" w:cs="Times New Roman"/>
          <w:spacing w:val="-6"/>
          <w:sz w:val="28"/>
        </w:rPr>
        <w:t>，并愿意在标的物现状及手续下竞买该标的。乙方未了解拍卖标的情况而盲目竞买，责任自</w:t>
      </w:r>
      <w:r>
        <w:rPr>
          <w:rFonts w:hint="eastAsia" w:ascii="华文宋体" w:hAnsi="华文宋体" w:eastAsia="华文宋体" w:cs="Times New Roman"/>
          <w:sz w:val="28"/>
        </w:rPr>
        <w:t>负。</w:t>
      </w:r>
    </w:p>
    <w:p w14:paraId="188B6C6E">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二、甲方未对拍卖标的品质和真伪进行任何担保，根据《中华人民共和国拍卖法》第六十一条第二款，乙方对其购得的标的不享有瑕疵担保和其他相关的请求权。</w:t>
      </w:r>
    </w:p>
    <w:p w14:paraId="1C73B6ED">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三、乙方报名时，应向甲方提供合法的报名资料，并如实填写《报名登记表》，接受甲方的资格审查。</w:t>
      </w:r>
    </w:p>
    <w:p w14:paraId="419393AE">
      <w:pPr>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四、乙方报名时，</w:t>
      </w:r>
      <w:r>
        <w:rPr>
          <w:rFonts w:hint="eastAsia" w:ascii="华文宋体" w:hAnsi="华文宋体" w:eastAsia="华文宋体" w:cs="Times New Roman"/>
          <w:sz w:val="28"/>
          <w:szCs w:val="28"/>
        </w:rPr>
        <w:t>需持有效证件及参拍保证金办理报名手续，</w:t>
      </w:r>
      <w:r>
        <w:rPr>
          <w:rFonts w:hint="eastAsia" w:ascii="华文宋体" w:hAnsi="华文宋体" w:eastAsia="华文宋体" w:cs="Times New Roman"/>
          <w:sz w:val="28"/>
        </w:rPr>
        <w:t>对参拍成交者，参拍保证金扣除拍卖佣金及</w:t>
      </w:r>
      <w:r>
        <w:rPr>
          <w:rFonts w:hint="eastAsia" w:ascii="华文宋体" w:hAnsi="华文宋体" w:eastAsia="华文宋体" w:cs="Times New Roman"/>
          <w:sz w:val="28"/>
          <w:lang w:val="en-US" w:eastAsia="zh-CN"/>
        </w:rPr>
        <w:t>提货履约</w:t>
      </w:r>
      <w:r>
        <w:rPr>
          <w:rFonts w:hint="eastAsia" w:ascii="华文宋体" w:hAnsi="华文宋体" w:eastAsia="华文宋体" w:cs="Times New Roman"/>
          <w:sz w:val="28"/>
        </w:rPr>
        <w:t>保证金（</w:t>
      </w:r>
      <w:r>
        <w:rPr>
          <w:rFonts w:hint="eastAsia" w:ascii="华文宋体" w:hAnsi="华文宋体" w:eastAsia="华文宋体" w:cs="Times New Roman"/>
          <w:sz w:val="28"/>
          <w:lang w:val="en-US" w:eastAsia="zh-CN"/>
        </w:rPr>
        <w:t>具体金额按照委托方要求</w:t>
      </w:r>
      <w:r>
        <w:rPr>
          <w:rFonts w:hint="eastAsia" w:ascii="华文宋体" w:hAnsi="华文宋体" w:eastAsia="华文宋体" w:cs="Times New Roman"/>
          <w:sz w:val="28"/>
        </w:rPr>
        <w:t>）后余款冲抵成交款。买受人须在拍卖成交后3个工作日内交足拍卖价款及拍卖佣金</w:t>
      </w:r>
      <w:r>
        <w:rPr>
          <w:rFonts w:hint="eastAsia" w:ascii="华文宋体" w:hAnsi="华文宋体" w:eastAsia="华文宋体" w:cs="Times New Roman"/>
          <w:sz w:val="28"/>
          <w:szCs w:val="28"/>
        </w:rPr>
        <w:t>。对未成交者，其保证金在拍卖结束后的3个工作日内无息如数退还；对违约者，其保证金扣除拍卖佣金后转为违约金不予返还并追究其违约责任。</w:t>
      </w:r>
    </w:p>
    <w:p w14:paraId="7F11ECB7">
      <w:pPr>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五、乙方在本合同签订时已研读了《拍卖规则》及《参拍须知》，并保证遵守各条规定。</w:t>
      </w:r>
    </w:p>
    <w:p w14:paraId="42A63CE6">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六、拍卖标的一经落槌成交，乙方即成为买受人，甲乙双方享有并承担以下权利和义务：</w:t>
      </w:r>
    </w:p>
    <w:p w14:paraId="4BE6ACA9">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1、乙方应当场与甲方签署《成交确认书》；</w:t>
      </w:r>
    </w:p>
    <w:p w14:paraId="2B29DF61">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2、乙方应在本次拍卖会结束后3个工作日内交清全部成交价款及拍卖佣金；</w:t>
      </w:r>
    </w:p>
    <w:p w14:paraId="507889DF">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3、乙方应向甲方交纳成交额5%的拍卖佣金。</w:t>
      </w:r>
    </w:p>
    <w:p w14:paraId="75B65596">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七、乙方如果在拍卖成交后没有在约定时间内办理交款手续，即构成违约，承担违约责任，拍卖标的由甲方收回，乙方交纳的保证金扣除拍卖佣金后，余款转为违约金不予返还，同时乙方对甲方及拍卖委托人的损失承担赔偿责任。</w:t>
      </w:r>
    </w:p>
    <w:p w14:paraId="653E15BE">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八、乙方须按照委托方要求办理产权变更事宜。</w:t>
      </w:r>
    </w:p>
    <w:p w14:paraId="6C5BFA8C">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 xml:space="preserve">九、与本合同相关的《报名登记表》、《竞买人资格认证书》、《拍卖规则》、《成交确认书》、《参拍保证书》、《参拍须知》是本合同的附件，同本合同具有相同的法律效力。   </w:t>
      </w:r>
    </w:p>
    <w:p w14:paraId="0DB4EA12">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十、如因不可抗力造成本合同无法履行，双方互不承担责任。</w:t>
      </w:r>
    </w:p>
    <w:p w14:paraId="42351F9B">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十一、其他事项：</w:t>
      </w:r>
    </w:p>
    <w:p w14:paraId="59E53967">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十二、本合同适用于20</w:t>
      </w:r>
      <w:r>
        <w:rPr>
          <w:rFonts w:hint="eastAsia" w:ascii="华文宋体" w:hAnsi="华文宋体" w:eastAsia="华文宋体" w:cs="Times New Roman"/>
          <w:sz w:val="28"/>
          <w:lang w:val="en-US" w:eastAsia="zh-CN"/>
        </w:rPr>
        <w:t>26</w:t>
      </w:r>
      <w:r>
        <w:rPr>
          <w:rFonts w:hint="eastAsia" w:ascii="华文宋体" w:hAnsi="华文宋体" w:eastAsia="华文宋体" w:cs="Times New Roman"/>
          <w:sz w:val="28"/>
        </w:rPr>
        <w:t>年</w:t>
      </w:r>
      <w:r>
        <w:rPr>
          <w:rFonts w:hint="eastAsia" w:ascii="华文宋体" w:hAnsi="华文宋体" w:eastAsia="华文宋体" w:cs="Times New Roman"/>
          <w:sz w:val="28"/>
          <w:lang w:val="en-US" w:eastAsia="zh-CN"/>
        </w:rPr>
        <w:t>3</w:t>
      </w:r>
      <w:r>
        <w:rPr>
          <w:rFonts w:hint="eastAsia" w:ascii="华文宋体" w:hAnsi="华文宋体" w:eastAsia="华文宋体" w:cs="Times New Roman"/>
          <w:sz w:val="28"/>
        </w:rPr>
        <w:t>月</w:t>
      </w:r>
      <w:r>
        <w:rPr>
          <w:rFonts w:hint="eastAsia" w:ascii="华文宋体" w:hAnsi="华文宋体" w:eastAsia="华文宋体" w:cs="Times New Roman"/>
          <w:sz w:val="28"/>
          <w:lang w:val="en-US" w:eastAsia="zh-CN"/>
        </w:rPr>
        <w:t>20</w:t>
      </w:r>
      <w:r>
        <w:rPr>
          <w:rFonts w:hint="eastAsia" w:ascii="华文宋体" w:hAnsi="华文宋体" w:eastAsia="华文宋体" w:cs="Times New Roman"/>
          <w:sz w:val="28"/>
        </w:rPr>
        <w:t>日</w:t>
      </w:r>
      <w:r>
        <w:rPr>
          <w:rFonts w:hint="eastAsia" w:ascii="华文宋体" w:hAnsi="华文宋体" w:eastAsia="华文宋体" w:cs="Times New Roman"/>
          <w:sz w:val="28"/>
          <w:lang w:val="en-US" w:eastAsia="zh-CN"/>
        </w:rPr>
        <w:t>9</w:t>
      </w:r>
      <w:r>
        <w:rPr>
          <w:rFonts w:hint="eastAsia" w:ascii="华文宋体" w:hAnsi="华文宋体" w:eastAsia="华文宋体" w:cs="Times New Roman"/>
          <w:sz w:val="28"/>
        </w:rPr>
        <w:t>点</w:t>
      </w:r>
      <w:r>
        <w:rPr>
          <w:rFonts w:hint="eastAsia" w:ascii="华文宋体" w:hAnsi="华文宋体" w:eastAsia="华文宋体" w:cs="Times New Roman"/>
          <w:sz w:val="28"/>
          <w:lang w:val="en-US" w:eastAsia="zh-CN"/>
        </w:rPr>
        <w:t>30分</w:t>
      </w:r>
      <w:r>
        <w:rPr>
          <w:rFonts w:hint="eastAsia" w:ascii="华文宋体" w:hAnsi="华文宋体" w:eastAsia="华文宋体" w:cs="Times New Roman"/>
          <w:sz w:val="28"/>
        </w:rPr>
        <w:t>的拍卖会。</w:t>
      </w:r>
    </w:p>
    <w:p w14:paraId="5D5E29C8">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甲方：内蒙古嘉得拍卖有限责任公司</w:t>
      </w:r>
    </w:p>
    <w:p w14:paraId="5341A49D">
      <w:pPr>
        <w:adjustRightInd w:val="0"/>
        <w:snapToGrid w:val="0"/>
        <w:spacing w:line="360" w:lineRule="auto"/>
        <w:ind w:firstLine="560" w:firstLineChars="200"/>
        <w:rPr>
          <w:rFonts w:ascii="华文宋体" w:hAnsi="华文宋体" w:eastAsia="华文宋体" w:cs="Times New Roman"/>
          <w:sz w:val="28"/>
        </w:rPr>
      </w:pPr>
      <w:r>
        <w:rPr>
          <w:rFonts w:hint="eastAsia" w:ascii="华文宋体" w:hAnsi="华文宋体" w:eastAsia="华文宋体" w:cs="Times New Roman"/>
          <w:sz w:val="28"/>
        </w:rPr>
        <w:t xml:space="preserve">乙方：                               </w:t>
      </w:r>
    </w:p>
    <w:p w14:paraId="437247C8">
      <w:pPr>
        <w:adjustRightInd w:val="0"/>
        <w:snapToGrid w:val="0"/>
        <w:spacing w:line="360" w:lineRule="auto"/>
        <w:ind w:firstLine="6440" w:firstLineChars="2300"/>
        <w:rPr>
          <w:rFonts w:ascii="华文宋体" w:hAnsi="华文宋体" w:eastAsia="华文宋体" w:cs="Times New Roman"/>
          <w:b/>
          <w:spacing w:val="-12"/>
          <w:sz w:val="44"/>
          <w:szCs w:val="44"/>
        </w:rPr>
      </w:pPr>
      <w:r>
        <w:rPr>
          <w:rFonts w:hint="eastAsia" w:ascii="华文宋体" w:hAnsi="华文宋体" w:eastAsia="华文宋体" w:cs="Times New Roman"/>
          <w:sz w:val="28"/>
        </w:rPr>
        <w:t>20</w:t>
      </w:r>
      <w:r>
        <w:rPr>
          <w:rFonts w:hint="eastAsia" w:ascii="华文宋体" w:hAnsi="华文宋体" w:eastAsia="华文宋体" w:cs="Times New Roman"/>
          <w:sz w:val="28"/>
          <w:lang w:val="en-US" w:eastAsia="zh-CN"/>
        </w:rPr>
        <w:t>26</w:t>
      </w:r>
      <w:r>
        <w:rPr>
          <w:rFonts w:hint="eastAsia" w:ascii="华文宋体" w:hAnsi="华文宋体" w:eastAsia="华文宋体" w:cs="Times New Roman"/>
          <w:sz w:val="28"/>
        </w:rPr>
        <w:t xml:space="preserve">年 </w:t>
      </w:r>
      <w:r>
        <w:rPr>
          <w:rFonts w:hint="eastAsia" w:ascii="华文宋体" w:hAnsi="华文宋体" w:eastAsia="华文宋体" w:cs="Times New Roman"/>
          <w:sz w:val="28"/>
          <w:lang w:val="en-US" w:eastAsia="zh-CN"/>
        </w:rPr>
        <w:t xml:space="preserve"> </w:t>
      </w:r>
      <w:r>
        <w:rPr>
          <w:rFonts w:hint="eastAsia" w:ascii="华文宋体" w:hAnsi="华文宋体" w:eastAsia="华文宋体" w:cs="Times New Roman"/>
          <w:sz w:val="28"/>
        </w:rPr>
        <w:t xml:space="preserve"> 月 </w:t>
      </w:r>
      <w:r>
        <w:rPr>
          <w:rFonts w:hint="eastAsia" w:ascii="华文宋体" w:hAnsi="华文宋体" w:eastAsia="华文宋体" w:cs="Times New Roman"/>
          <w:sz w:val="28"/>
          <w:lang w:val="en-US" w:eastAsia="zh-CN"/>
        </w:rPr>
        <w:t xml:space="preserve"> </w:t>
      </w:r>
      <w:r>
        <w:rPr>
          <w:rFonts w:hint="eastAsia" w:ascii="华文宋体" w:hAnsi="华文宋体" w:eastAsia="华文宋体" w:cs="Times New Roman"/>
          <w:sz w:val="28"/>
        </w:rPr>
        <w:t xml:space="preserve"> 日</w:t>
      </w:r>
    </w:p>
    <w:p w14:paraId="25BF230B">
      <w:pPr>
        <w:snapToGrid w:val="0"/>
        <w:jc w:val="center"/>
        <w:rPr>
          <w:rFonts w:ascii="华文宋体" w:hAnsi="华文宋体" w:eastAsia="华文宋体"/>
          <w:b/>
          <w:spacing w:val="-12"/>
          <w:sz w:val="18"/>
          <w:szCs w:val="18"/>
        </w:rPr>
      </w:pPr>
      <w:r>
        <w:rPr>
          <w:rFonts w:hint="eastAsia" w:ascii="华文宋体" w:hAnsi="华文宋体" w:eastAsia="华文宋体"/>
          <w:b/>
          <w:spacing w:val="-12"/>
          <w:sz w:val="52"/>
          <w:szCs w:val="44"/>
        </w:rPr>
        <w:t>报  名  登  记  表</w:t>
      </w:r>
    </w:p>
    <w:p w14:paraId="53132F96">
      <w:pPr>
        <w:snapToGrid w:val="0"/>
        <w:ind w:firstLine="627" w:firstLineChars="400"/>
        <w:rPr>
          <w:rFonts w:ascii="华文宋体" w:hAnsi="华文宋体" w:eastAsia="华文宋体"/>
          <w:b/>
          <w:spacing w:val="-12"/>
          <w:sz w:val="18"/>
          <w:szCs w:val="18"/>
        </w:rPr>
      </w:pPr>
    </w:p>
    <w:p w14:paraId="4B23C754">
      <w:pPr>
        <w:snapToGrid w:val="0"/>
        <w:ind w:firstLine="382" w:firstLineChars="500"/>
        <w:rPr>
          <w:rFonts w:ascii="华文宋体" w:hAnsi="华文宋体" w:eastAsia="华文宋体"/>
          <w:b/>
          <w:spacing w:val="-12"/>
          <w:sz w:val="10"/>
          <w:szCs w:val="10"/>
        </w:rPr>
      </w:pP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890"/>
        <w:gridCol w:w="1995"/>
        <w:gridCol w:w="3045"/>
      </w:tblGrid>
      <w:tr w14:paraId="2045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998" w:type="dxa"/>
            <w:vMerge w:val="restart"/>
            <w:tcBorders>
              <w:top w:val="single" w:color="auto" w:sz="4" w:space="0"/>
              <w:left w:val="single" w:color="auto" w:sz="4" w:space="0"/>
              <w:bottom w:val="single" w:color="auto" w:sz="4" w:space="0"/>
              <w:right w:val="single" w:color="auto" w:sz="4" w:space="0"/>
            </w:tcBorders>
          </w:tcPr>
          <w:p w14:paraId="69938884">
            <w:pPr>
              <w:spacing w:beforeLines="100"/>
              <w:rPr>
                <w:rFonts w:ascii="华文宋体" w:hAnsi="华文宋体" w:eastAsia="华文宋体"/>
                <w:spacing w:val="-12"/>
                <w:sz w:val="32"/>
                <w:szCs w:val="32"/>
              </w:rPr>
            </w:pPr>
            <w:r>
              <w:rPr>
                <w:rFonts w:hint="eastAsia" w:ascii="华文宋体" w:hAnsi="华文宋体" w:eastAsia="华文宋体"/>
                <w:spacing w:val="-12"/>
                <w:sz w:val="32"/>
                <w:szCs w:val="32"/>
              </w:rPr>
              <w:t>竞  买  人</w:t>
            </w:r>
          </w:p>
        </w:tc>
        <w:tc>
          <w:tcPr>
            <w:tcW w:w="1890" w:type="dxa"/>
            <w:vMerge w:val="restart"/>
            <w:tcBorders>
              <w:top w:val="single" w:color="auto" w:sz="4" w:space="0"/>
              <w:left w:val="single" w:color="auto" w:sz="4" w:space="0"/>
              <w:bottom w:val="single" w:color="auto" w:sz="4" w:space="0"/>
              <w:right w:val="single" w:color="auto" w:sz="4" w:space="0"/>
            </w:tcBorders>
          </w:tcPr>
          <w:p w14:paraId="554E6513">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3ACA684B">
            <w:pPr>
              <w:rPr>
                <w:rFonts w:ascii="华文宋体" w:hAnsi="华文宋体" w:eastAsia="华文宋体"/>
                <w:spacing w:val="-12"/>
                <w:sz w:val="32"/>
                <w:szCs w:val="32"/>
              </w:rPr>
            </w:pPr>
            <w:r>
              <w:rPr>
                <w:rFonts w:hint="eastAsia" w:ascii="华文宋体" w:hAnsi="华文宋体" w:eastAsia="华文宋体"/>
                <w:spacing w:val="-12"/>
                <w:sz w:val="32"/>
                <w:szCs w:val="32"/>
              </w:rPr>
              <w:t>有效证件号码</w:t>
            </w:r>
          </w:p>
        </w:tc>
        <w:tc>
          <w:tcPr>
            <w:tcW w:w="3045" w:type="dxa"/>
            <w:tcBorders>
              <w:top w:val="single" w:color="auto" w:sz="4" w:space="0"/>
              <w:left w:val="single" w:color="auto" w:sz="4" w:space="0"/>
              <w:bottom w:val="single" w:color="auto" w:sz="4" w:space="0"/>
              <w:right w:val="single" w:color="auto" w:sz="4" w:space="0"/>
            </w:tcBorders>
          </w:tcPr>
          <w:p w14:paraId="1FBC8B07">
            <w:pPr>
              <w:rPr>
                <w:rFonts w:ascii="华文宋体" w:hAnsi="华文宋体" w:eastAsia="华文宋体"/>
                <w:spacing w:val="-12"/>
                <w:sz w:val="32"/>
                <w:szCs w:val="32"/>
              </w:rPr>
            </w:pPr>
          </w:p>
        </w:tc>
      </w:tr>
      <w:tr w14:paraId="5E24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98" w:type="dxa"/>
            <w:vMerge w:val="continue"/>
            <w:tcBorders>
              <w:top w:val="single" w:color="auto" w:sz="4" w:space="0"/>
              <w:left w:val="single" w:color="auto" w:sz="4" w:space="0"/>
              <w:bottom w:val="single" w:color="auto" w:sz="4" w:space="0"/>
              <w:right w:val="single" w:color="auto" w:sz="4" w:space="0"/>
            </w:tcBorders>
            <w:vAlign w:val="center"/>
          </w:tcPr>
          <w:p w14:paraId="7FC2CCCB">
            <w:pPr>
              <w:rPr>
                <w:rFonts w:ascii="华文宋体" w:hAnsi="华文宋体" w:eastAsia="华文宋体"/>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14:paraId="3516326A">
            <w:pPr>
              <w:rPr>
                <w:rFonts w:ascii="华文宋体" w:hAnsi="华文宋体" w:eastAsia="华文宋体"/>
              </w:rPr>
            </w:pPr>
          </w:p>
        </w:tc>
        <w:tc>
          <w:tcPr>
            <w:tcW w:w="1995" w:type="dxa"/>
            <w:tcBorders>
              <w:top w:val="single" w:color="auto" w:sz="4" w:space="0"/>
              <w:left w:val="single" w:color="auto" w:sz="4" w:space="0"/>
              <w:bottom w:val="single" w:color="auto" w:sz="4" w:space="0"/>
              <w:right w:val="single" w:color="auto" w:sz="4" w:space="0"/>
            </w:tcBorders>
          </w:tcPr>
          <w:p w14:paraId="06E196FE">
            <w:pPr>
              <w:rPr>
                <w:rFonts w:ascii="华文宋体" w:hAnsi="华文宋体" w:eastAsia="华文宋体"/>
                <w:spacing w:val="16"/>
                <w:sz w:val="32"/>
                <w:szCs w:val="32"/>
              </w:rPr>
            </w:pPr>
            <w:r>
              <w:rPr>
                <w:rFonts w:hint="eastAsia" w:ascii="华文宋体" w:hAnsi="华文宋体" w:eastAsia="华文宋体"/>
                <w:spacing w:val="16"/>
                <w:sz w:val="32"/>
                <w:szCs w:val="32"/>
              </w:rPr>
              <w:t>营业执照号</w:t>
            </w:r>
          </w:p>
        </w:tc>
        <w:tc>
          <w:tcPr>
            <w:tcW w:w="3045" w:type="dxa"/>
            <w:tcBorders>
              <w:top w:val="single" w:color="auto" w:sz="4" w:space="0"/>
              <w:left w:val="single" w:color="auto" w:sz="4" w:space="0"/>
              <w:bottom w:val="single" w:color="auto" w:sz="4" w:space="0"/>
              <w:right w:val="single" w:color="auto" w:sz="4" w:space="0"/>
            </w:tcBorders>
          </w:tcPr>
          <w:p w14:paraId="756D4A8E">
            <w:pPr>
              <w:rPr>
                <w:rFonts w:ascii="华文宋体" w:hAnsi="华文宋体" w:eastAsia="华文宋体"/>
                <w:spacing w:val="-12"/>
                <w:sz w:val="32"/>
                <w:szCs w:val="32"/>
              </w:rPr>
            </w:pPr>
          </w:p>
        </w:tc>
      </w:tr>
      <w:tr w14:paraId="6FB8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5297B531">
            <w:pPr>
              <w:rPr>
                <w:rFonts w:ascii="华文宋体" w:hAnsi="华文宋体" w:eastAsia="华文宋体"/>
                <w:spacing w:val="-12"/>
                <w:sz w:val="32"/>
                <w:szCs w:val="32"/>
              </w:rPr>
            </w:pPr>
            <w:r>
              <w:rPr>
                <w:rFonts w:hint="eastAsia" w:ascii="华文宋体" w:hAnsi="华文宋体" w:eastAsia="华文宋体"/>
                <w:spacing w:val="-12"/>
                <w:sz w:val="32"/>
                <w:szCs w:val="32"/>
              </w:rPr>
              <w:t>委托代理人</w:t>
            </w:r>
          </w:p>
        </w:tc>
        <w:tc>
          <w:tcPr>
            <w:tcW w:w="1890" w:type="dxa"/>
            <w:tcBorders>
              <w:top w:val="single" w:color="auto" w:sz="4" w:space="0"/>
              <w:left w:val="single" w:color="auto" w:sz="4" w:space="0"/>
              <w:bottom w:val="single" w:color="auto" w:sz="4" w:space="0"/>
              <w:right w:val="single" w:color="auto" w:sz="4" w:space="0"/>
            </w:tcBorders>
          </w:tcPr>
          <w:p w14:paraId="36571439">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1593415C">
            <w:pPr>
              <w:rPr>
                <w:rFonts w:ascii="华文宋体" w:hAnsi="华文宋体" w:eastAsia="华文宋体"/>
                <w:spacing w:val="-12"/>
                <w:sz w:val="32"/>
                <w:szCs w:val="32"/>
              </w:rPr>
            </w:pPr>
            <w:r>
              <w:rPr>
                <w:rFonts w:hint="eastAsia" w:ascii="华文宋体" w:hAnsi="华文宋体" w:eastAsia="华文宋体"/>
                <w:spacing w:val="-12"/>
                <w:sz w:val="32"/>
                <w:szCs w:val="32"/>
              </w:rPr>
              <w:t>有效证件号码</w:t>
            </w:r>
          </w:p>
        </w:tc>
        <w:tc>
          <w:tcPr>
            <w:tcW w:w="3045" w:type="dxa"/>
            <w:tcBorders>
              <w:top w:val="single" w:color="auto" w:sz="4" w:space="0"/>
              <w:left w:val="single" w:color="auto" w:sz="4" w:space="0"/>
              <w:bottom w:val="single" w:color="auto" w:sz="4" w:space="0"/>
              <w:right w:val="single" w:color="auto" w:sz="4" w:space="0"/>
            </w:tcBorders>
          </w:tcPr>
          <w:p w14:paraId="745E2396">
            <w:pPr>
              <w:rPr>
                <w:rFonts w:ascii="华文宋体" w:hAnsi="华文宋体" w:eastAsia="华文宋体"/>
                <w:spacing w:val="-12"/>
                <w:sz w:val="32"/>
                <w:szCs w:val="32"/>
              </w:rPr>
            </w:pPr>
          </w:p>
        </w:tc>
      </w:tr>
      <w:tr w14:paraId="3ABF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65B5AA7A">
            <w:pPr>
              <w:rPr>
                <w:rFonts w:ascii="华文宋体" w:hAnsi="华文宋体" w:eastAsia="华文宋体"/>
                <w:spacing w:val="-12"/>
                <w:sz w:val="32"/>
                <w:szCs w:val="32"/>
              </w:rPr>
            </w:pPr>
            <w:r>
              <w:rPr>
                <w:rFonts w:hint="eastAsia" w:ascii="华文宋体" w:hAnsi="华文宋体" w:eastAsia="华文宋体"/>
                <w:spacing w:val="-12"/>
                <w:sz w:val="32"/>
                <w:szCs w:val="32"/>
              </w:rPr>
              <w:t>法定代表人</w:t>
            </w:r>
          </w:p>
        </w:tc>
        <w:tc>
          <w:tcPr>
            <w:tcW w:w="1890" w:type="dxa"/>
            <w:tcBorders>
              <w:top w:val="single" w:color="auto" w:sz="4" w:space="0"/>
              <w:left w:val="single" w:color="auto" w:sz="4" w:space="0"/>
              <w:bottom w:val="single" w:color="auto" w:sz="4" w:space="0"/>
              <w:right w:val="single" w:color="auto" w:sz="4" w:space="0"/>
            </w:tcBorders>
          </w:tcPr>
          <w:p w14:paraId="21B97787">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464AEE8F">
            <w:pPr>
              <w:rPr>
                <w:rFonts w:ascii="华文宋体" w:hAnsi="华文宋体" w:eastAsia="华文宋体"/>
                <w:sz w:val="32"/>
                <w:szCs w:val="32"/>
              </w:rPr>
            </w:pPr>
            <w:r>
              <w:rPr>
                <w:rFonts w:hint="eastAsia" w:ascii="华文宋体" w:hAnsi="华文宋体" w:eastAsia="华文宋体"/>
                <w:sz w:val="32"/>
                <w:szCs w:val="32"/>
              </w:rPr>
              <w:t>竞 买 号 牌</w:t>
            </w:r>
          </w:p>
        </w:tc>
        <w:tc>
          <w:tcPr>
            <w:tcW w:w="3045" w:type="dxa"/>
            <w:tcBorders>
              <w:top w:val="single" w:color="auto" w:sz="4" w:space="0"/>
              <w:left w:val="single" w:color="auto" w:sz="4" w:space="0"/>
              <w:bottom w:val="single" w:color="auto" w:sz="4" w:space="0"/>
              <w:right w:val="single" w:color="auto" w:sz="4" w:space="0"/>
            </w:tcBorders>
          </w:tcPr>
          <w:p w14:paraId="4179E1ED">
            <w:pPr>
              <w:rPr>
                <w:rFonts w:ascii="华文宋体" w:hAnsi="华文宋体" w:eastAsia="华文宋体"/>
                <w:spacing w:val="-12"/>
                <w:sz w:val="32"/>
                <w:szCs w:val="32"/>
              </w:rPr>
            </w:pPr>
          </w:p>
        </w:tc>
      </w:tr>
      <w:tr w14:paraId="678A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654B13C6">
            <w:pPr>
              <w:rPr>
                <w:rFonts w:ascii="华文宋体" w:hAnsi="华文宋体" w:eastAsia="华文宋体"/>
                <w:spacing w:val="-12"/>
                <w:sz w:val="32"/>
                <w:szCs w:val="32"/>
              </w:rPr>
            </w:pPr>
            <w:r>
              <w:rPr>
                <w:rFonts w:hint="eastAsia" w:ascii="华文宋体" w:hAnsi="华文宋体" w:eastAsia="华文宋体"/>
                <w:spacing w:val="-12"/>
                <w:sz w:val="32"/>
                <w:szCs w:val="32"/>
              </w:rPr>
              <w:t>开  户  行</w:t>
            </w:r>
          </w:p>
        </w:tc>
        <w:tc>
          <w:tcPr>
            <w:tcW w:w="1890" w:type="dxa"/>
            <w:tcBorders>
              <w:top w:val="single" w:color="auto" w:sz="4" w:space="0"/>
              <w:left w:val="single" w:color="auto" w:sz="4" w:space="0"/>
              <w:bottom w:val="single" w:color="auto" w:sz="4" w:space="0"/>
              <w:right w:val="single" w:color="auto" w:sz="4" w:space="0"/>
            </w:tcBorders>
          </w:tcPr>
          <w:p w14:paraId="1E63CCC6">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143936FD">
            <w:pPr>
              <w:rPr>
                <w:rFonts w:ascii="华文宋体" w:hAnsi="华文宋体" w:eastAsia="华文宋体"/>
                <w:spacing w:val="-12"/>
                <w:sz w:val="32"/>
                <w:szCs w:val="32"/>
              </w:rPr>
            </w:pPr>
            <w:r>
              <w:rPr>
                <w:rFonts w:hint="eastAsia" w:ascii="华文宋体" w:hAnsi="华文宋体" w:eastAsia="华文宋体"/>
                <w:spacing w:val="-12"/>
                <w:sz w:val="32"/>
                <w:szCs w:val="32"/>
              </w:rPr>
              <w:t>账        号</w:t>
            </w:r>
          </w:p>
        </w:tc>
        <w:tc>
          <w:tcPr>
            <w:tcW w:w="3045" w:type="dxa"/>
            <w:tcBorders>
              <w:top w:val="single" w:color="auto" w:sz="4" w:space="0"/>
              <w:left w:val="single" w:color="auto" w:sz="4" w:space="0"/>
              <w:bottom w:val="single" w:color="auto" w:sz="4" w:space="0"/>
              <w:right w:val="single" w:color="auto" w:sz="4" w:space="0"/>
            </w:tcBorders>
          </w:tcPr>
          <w:p w14:paraId="0883F1DF">
            <w:pPr>
              <w:rPr>
                <w:rFonts w:ascii="华文宋体" w:hAnsi="华文宋体" w:eastAsia="华文宋体"/>
                <w:spacing w:val="-12"/>
                <w:sz w:val="32"/>
                <w:szCs w:val="32"/>
              </w:rPr>
            </w:pPr>
          </w:p>
        </w:tc>
      </w:tr>
      <w:tr w14:paraId="41C1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5FFD47E4">
            <w:pPr>
              <w:rPr>
                <w:rFonts w:ascii="华文宋体" w:hAnsi="华文宋体" w:eastAsia="华文宋体"/>
                <w:spacing w:val="-12"/>
                <w:sz w:val="32"/>
                <w:szCs w:val="32"/>
              </w:rPr>
            </w:pPr>
            <w:r>
              <w:rPr>
                <w:rFonts w:hint="eastAsia" w:ascii="华文宋体" w:hAnsi="华文宋体" w:eastAsia="华文宋体"/>
                <w:spacing w:val="-12"/>
                <w:sz w:val="32"/>
                <w:szCs w:val="32"/>
              </w:rPr>
              <w:t>地      址</w:t>
            </w:r>
          </w:p>
        </w:tc>
        <w:tc>
          <w:tcPr>
            <w:tcW w:w="6930" w:type="dxa"/>
            <w:gridSpan w:val="3"/>
            <w:tcBorders>
              <w:top w:val="single" w:color="auto" w:sz="4" w:space="0"/>
              <w:left w:val="single" w:color="auto" w:sz="4" w:space="0"/>
              <w:bottom w:val="single" w:color="auto" w:sz="4" w:space="0"/>
              <w:right w:val="single" w:color="auto" w:sz="4" w:space="0"/>
            </w:tcBorders>
          </w:tcPr>
          <w:p w14:paraId="61E134F3">
            <w:pPr>
              <w:rPr>
                <w:rFonts w:ascii="华文宋体" w:hAnsi="华文宋体" w:eastAsia="华文宋体"/>
                <w:spacing w:val="-12"/>
                <w:sz w:val="32"/>
                <w:szCs w:val="32"/>
              </w:rPr>
            </w:pPr>
          </w:p>
        </w:tc>
      </w:tr>
      <w:tr w14:paraId="6F7B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18D37E56">
            <w:pPr>
              <w:rPr>
                <w:rFonts w:ascii="华文宋体" w:hAnsi="华文宋体" w:eastAsia="华文宋体"/>
                <w:spacing w:val="-12"/>
                <w:sz w:val="32"/>
                <w:szCs w:val="32"/>
              </w:rPr>
            </w:pPr>
            <w:r>
              <w:rPr>
                <w:rFonts w:hint="eastAsia" w:ascii="华文宋体" w:hAnsi="华文宋体" w:eastAsia="华文宋体"/>
                <w:spacing w:val="-12"/>
                <w:sz w:val="32"/>
                <w:szCs w:val="32"/>
              </w:rPr>
              <w:t>电      话</w:t>
            </w:r>
          </w:p>
        </w:tc>
        <w:tc>
          <w:tcPr>
            <w:tcW w:w="1890" w:type="dxa"/>
            <w:tcBorders>
              <w:top w:val="single" w:color="auto" w:sz="4" w:space="0"/>
              <w:left w:val="single" w:color="auto" w:sz="4" w:space="0"/>
              <w:bottom w:val="single" w:color="auto" w:sz="4" w:space="0"/>
              <w:right w:val="single" w:color="auto" w:sz="4" w:space="0"/>
            </w:tcBorders>
          </w:tcPr>
          <w:p w14:paraId="328D1C13">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15623E2D">
            <w:pPr>
              <w:rPr>
                <w:rFonts w:ascii="华文宋体" w:hAnsi="华文宋体" w:eastAsia="华文宋体"/>
                <w:spacing w:val="-12"/>
                <w:sz w:val="32"/>
                <w:szCs w:val="32"/>
              </w:rPr>
            </w:pPr>
            <w:r>
              <w:rPr>
                <w:rFonts w:hint="eastAsia" w:ascii="华文宋体" w:hAnsi="华文宋体" w:eastAsia="华文宋体"/>
                <w:spacing w:val="-12"/>
                <w:sz w:val="32"/>
                <w:szCs w:val="32"/>
              </w:rPr>
              <w:t>邮        编</w:t>
            </w:r>
          </w:p>
        </w:tc>
        <w:tc>
          <w:tcPr>
            <w:tcW w:w="3045" w:type="dxa"/>
            <w:tcBorders>
              <w:top w:val="single" w:color="auto" w:sz="4" w:space="0"/>
              <w:left w:val="single" w:color="auto" w:sz="4" w:space="0"/>
              <w:bottom w:val="single" w:color="auto" w:sz="4" w:space="0"/>
              <w:right w:val="single" w:color="auto" w:sz="4" w:space="0"/>
            </w:tcBorders>
          </w:tcPr>
          <w:p w14:paraId="52CA3DF3">
            <w:pPr>
              <w:rPr>
                <w:rFonts w:ascii="华文宋体" w:hAnsi="华文宋体" w:eastAsia="华文宋体"/>
                <w:spacing w:val="-12"/>
                <w:sz w:val="32"/>
                <w:szCs w:val="32"/>
              </w:rPr>
            </w:pPr>
          </w:p>
        </w:tc>
      </w:tr>
      <w:tr w14:paraId="3BF8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1998" w:type="dxa"/>
            <w:tcBorders>
              <w:top w:val="single" w:color="auto" w:sz="4" w:space="0"/>
              <w:left w:val="single" w:color="auto" w:sz="4" w:space="0"/>
              <w:bottom w:val="single" w:color="auto" w:sz="4" w:space="0"/>
              <w:right w:val="single" w:color="auto" w:sz="4" w:space="0"/>
            </w:tcBorders>
          </w:tcPr>
          <w:p w14:paraId="32C4D31A">
            <w:pPr>
              <w:rPr>
                <w:rFonts w:ascii="华文宋体" w:hAnsi="华文宋体" w:eastAsia="华文宋体"/>
                <w:spacing w:val="-12"/>
                <w:sz w:val="32"/>
                <w:szCs w:val="32"/>
              </w:rPr>
            </w:pPr>
            <w:r>
              <w:rPr>
                <w:rFonts w:hint="eastAsia" w:ascii="华文宋体" w:hAnsi="华文宋体" w:eastAsia="华文宋体"/>
                <w:spacing w:val="-12"/>
                <w:sz w:val="32"/>
                <w:szCs w:val="32"/>
              </w:rPr>
              <w:t>标 的 名 称</w:t>
            </w:r>
          </w:p>
        </w:tc>
        <w:tc>
          <w:tcPr>
            <w:tcW w:w="6930" w:type="dxa"/>
            <w:gridSpan w:val="3"/>
            <w:tcBorders>
              <w:top w:val="single" w:color="auto" w:sz="4" w:space="0"/>
              <w:left w:val="single" w:color="auto" w:sz="4" w:space="0"/>
              <w:bottom w:val="single" w:color="auto" w:sz="4" w:space="0"/>
              <w:right w:val="single" w:color="auto" w:sz="4" w:space="0"/>
            </w:tcBorders>
          </w:tcPr>
          <w:p w14:paraId="10049C6A">
            <w:pPr>
              <w:numPr>
                <w:ilvl w:val="0"/>
                <w:numId w:val="0"/>
              </w:numPr>
              <w:ind w:leftChars="0"/>
              <w:rPr>
                <w:rFonts w:hint="eastAsia" w:ascii="仿宋_GB2312" w:hAnsi="仿宋_GB2312" w:eastAsia="仿宋_GB2312" w:cs="仿宋_GB2312"/>
                <w:kern w:val="0"/>
                <w:sz w:val="24"/>
                <w:lang w:val="zh-CN"/>
              </w:rPr>
            </w:pPr>
            <w:r>
              <w:rPr>
                <w:rFonts w:hint="eastAsia" w:ascii="仿宋_GB2312" w:hAnsi="仿宋_GB2312" w:eastAsia="仿宋_GB2312" w:cs="仿宋_GB2312"/>
                <w:kern w:val="0"/>
                <w:sz w:val="24"/>
                <w:lang w:val="zh-CN"/>
              </w:rPr>
              <w:t>蒙AW0613依维柯轻型封闭货车，该车2009年12月登记，起拍价：18120元。</w:t>
            </w:r>
          </w:p>
        </w:tc>
      </w:tr>
      <w:tr w14:paraId="4E9A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5C576621">
            <w:pPr>
              <w:rPr>
                <w:rFonts w:ascii="华文宋体" w:hAnsi="华文宋体" w:eastAsia="华文宋体"/>
                <w:spacing w:val="-12"/>
                <w:sz w:val="32"/>
                <w:szCs w:val="32"/>
              </w:rPr>
            </w:pPr>
            <w:r>
              <w:rPr>
                <w:rFonts w:hint="eastAsia" w:ascii="华文宋体" w:hAnsi="华文宋体" w:eastAsia="华文宋体"/>
                <w:spacing w:val="-12"/>
                <w:sz w:val="32"/>
                <w:szCs w:val="32"/>
              </w:rPr>
              <w:t>参拍保证金</w:t>
            </w:r>
          </w:p>
        </w:tc>
        <w:tc>
          <w:tcPr>
            <w:tcW w:w="1890" w:type="dxa"/>
            <w:tcBorders>
              <w:top w:val="single" w:color="auto" w:sz="4" w:space="0"/>
              <w:left w:val="single" w:color="auto" w:sz="4" w:space="0"/>
              <w:bottom w:val="single" w:color="auto" w:sz="4" w:space="0"/>
              <w:right w:val="single" w:color="auto" w:sz="4" w:space="0"/>
            </w:tcBorders>
          </w:tcPr>
          <w:p w14:paraId="5B41FC7A">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6B534796">
            <w:pPr>
              <w:rPr>
                <w:rFonts w:ascii="华文宋体" w:hAnsi="华文宋体" w:eastAsia="华文宋体"/>
                <w:spacing w:val="-12"/>
                <w:sz w:val="32"/>
                <w:szCs w:val="32"/>
              </w:rPr>
            </w:pPr>
            <w:r>
              <w:rPr>
                <w:rFonts w:hint="eastAsia" w:ascii="华文宋体" w:hAnsi="华文宋体" w:eastAsia="华文宋体"/>
                <w:spacing w:val="-12"/>
                <w:sz w:val="32"/>
                <w:szCs w:val="32"/>
              </w:rPr>
              <w:t>交 款 日 期</w:t>
            </w:r>
          </w:p>
        </w:tc>
        <w:tc>
          <w:tcPr>
            <w:tcW w:w="3045" w:type="dxa"/>
            <w:tcBorders>
              <w:top w:val="single" w:color="auto" w:sz="4" w:space="0"/>
              <w:left w:val="single" w:color="auto" w:sz="4" w:space="0"/>
              <w:bottom w:val="single" w:color="auto" w:sz="4" w:space="0"/>
              <w:right w:val="single" w:color="auto" w:sz="4" w:space="0"/>
            </w:tcBorders>
          </w:tcPr>
          <w:p w14:paraId="282CC67F">
            <w:pPr>
              <w:rPr>
                <w:rFonts w:ascii="华文宋体" w:hAnsi="华文宋体" w:eastAsia="华文宋体"/>
                <w:spacing w:val="-12"/>
                <w:sz w:val="32"/>
                <w:szCs w:val="32"/>
              </w:rPr>
            </w:pPr>
          </w:p>
        </w:tc>
      </w:tr>
      <w:tr w14:paraId="6D6A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tcPr>
          <w:p w14:paraId="59DCF124">
            <w:pPr>
              <w:rPr>
                <w:rFonts w:ascii="华文宋体" w:hAnsi="华文宋体" w:eastAsia="华文宋体"/>
                <w:spacing w:val="-12"/>
                <w:sz w:val="32"/>
                <w:szCs w:val="32"/>
              </w:rPr>
            </w:pPr>
            <w:r>
              <w:rPr>
                <w:rFonts w:hint="eastAsia" w:ascii="华文宋体" w:hAnsi="华文宋体" w:eastAsia="华文宋体"/>
                <w:spacing w:val="-12"/>
                <w:sz w:val="32"/>
                <w:szCs w:val="32"/>
              </w:rPr>
              <w:t>收  款  人</w:t>
            </w:r>
          </w:p>
        </w:tc>
        <w:tc>
          <w:tcPr>
            <w:tcW w:w="1890" w:type="dxa"/>
            <w:tcBorders>
              <w:top w:val="single" w:color="auto" w:sz="4" w:space="0"/>
              <w:left w:val="single" w:color="auto" w:sz="4" w:space="0"/>
              <w:bottom w:val="single" w:color="auto" w:sz="4" w:space="0"/>
              <w:right w:val="single" w:color="auto" w:sz="4" w:space="0"/>
            </w:tcBorders>
          </w:tcPr>
          <w:p w14:paraId="106B5A16">
            <w:pPr>
              <w:rPr>
                <w:rFonts w:ascii="华文宋体" w:hAnsi="华文宋体" w:eastAsia="华文宋体"/>
                <w:spacing w:val="-12"/>
                <w:sz w:val="32"/>
                <w:szCs w:val="32"/>
              </w:rPr>
            </w:pPr>
          </w:p>
        </w:tc>
        <w:tc>
          <w:tcPr>
            <w:tcW w:w="1995" w:type="dxa"/>
            <w:tcBorders>
              <w:top w:val="single" w:color="auto" w:sz="4" w:space="0"/>
              <w:left w:val="single" w:color="auto" w:sz="4" w:space="0"/>
              <w:bottom w:val="single" w:color="auto" w:sz="4" w:space="0"/>
              <w:right w:val="single" w:color="auto" w:sz="4" w:space="0"/>
            </w:tcBorders>
          </w:tcPr>
          <w:p w14:paraId="24877B16">
            <w:pPr>
              <w:rPr>
                <w:rFonts w:ascii="华文宋体" w:hAnsi="华文宋体" w:eastAsia="华文宋体"/>
                <w:spacing w:val="-12"/>
                <w:sz w:val="32"/>
                <w:szCs w:val="32"/>
              </w:rPr>
            </w:pPr>
            <w:r>
              <w:rPr>
                <w:rFonts w:hint="eastAsia" w:ascii="华文宋体" w:hAnsi="华文宋体" w:eastAsia="华文宋体"/>
                <w:spacing w:val="-12"/>
                <w:sz w:val="32"/>
                <w:szCs w:val="32"/>
              </w:rPr>
              <w:t>交   款   人</w:t>
            </w:r>
          </w:p>
        </w:tc>
        <w:tc>
          <w:tcPr>
            <w:tcW w:w="3045" w:type="dxa"/>
            <w:tcBorders>
              <w:top w:val="single" w:color="auto" w:sz="4" w:space="0"/>
              <w:left w:val="single" w:color="auto" w:sz="4" w:space="0"/>
              <w:bottom w:val="single" w:color="auto" w:sz="4" w:space="0"/>
              <w:right w:val="single" w:color="auto" w:sz="4" w:space="0"/>
            </w:tcBorders>
          </w:tcPr>
          <w:p w14:paraId="11C3CEE0">
            <w:pPr>
              <w:rPr>
                <w:rFonts w:ascii="华文宋体" w:hAnsi="华文宋体" w:eastAsia="华文宋体"/>
                <w:spacing w:val="-12"/>
                <w:sz w:val="32"/>
                <w:szCs w:val="32"/>
              </w:rPr>
            </w:pPr>
          </w:p>
        </w:tc>
      </w:tr>
      <w:tr w14:paraId="742F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2" w:hRule="atLeast"/>
          <w:jc w:val="center"/>
        </w:trPr>
        <w:tc>
          <w:tcPr>
            <w:tcW w:w="1998" w:type="dxa"/>
            <w:tcBorders>
              <w:top w:val="single" w:color="auto" w:sz="4" w:space="0"/>
              <w:left w:val="single" w:color="auto" w:sz="4" w:space="0"/>
              <w:bottom w:val="single" w:color="auto" w:sz="4" w:space="0"/>
              <w:right w:val="single" w:color="auto" w:sz="4" w:space="0"/>
            </w:tcBorders>
          </w:tcPr>
          <w:p w14:paraId="7499F90A">
            <w:pPr>
              <w:rPr>
                <w:rFonts w:ascii="华文宋体" w:hAnsi="华文宋体" w:eastAsia="华文宋体"/>
                <w:spacing w:val="-12"/>
                <w:sz w:val="32"/>
                <w:szCs w:val="32"/>
              </w:rPr>
            </w:pPr>
            <w:r>
              <w:rPr>
                <w:rFonts w:hint="eastAsia" w:ascii="华文宋体" w:hAnsi="华文宋体" w:eastAsia="华文宋体"/>
                <w:spacing w:val="-12"/>
                <w:sz w:val="32"/>
                <w:szCs w:val="32"/>
              </w:rPr>
              <w:t>备       注</w:t>
            </w:r>
          </w:p>
        </w:tc>
        <w:tc>
          <w:tcPr>
            <w:tcW w:w="6930" w:type="dxa"/>
            <w:gridSpan w:val="3"/>
            <w:tcBorders>
              <w:top w:val="single" w:color="auto" w:sz="4" w:space="0"/>
              <w:left w:val="single" w:color="auto" w:sz="4" w:space="0"/>
              <w:bottom w:val="single" w:color="auto" w:sz="4" w:space="0"/>
              <w:right w:val="single" w:color="auto" w:sz="4" w:space="0"/>
            </w:tcBorders>
          </w:tcPr>
          <w:p w14:paraId="4B4ACE49">
            <w:pPr>
              <w:rPr>
                <w:rFonts w:ascii="华文宋体" w:hAnsi="华文宋体" w:eastAsia="华文宋体"/>
                <w:spacing w:val="-12"/>
                <w:sz w:val="32"/>
                <w:szCs w:val="32"/>
              </w:rPr>
            </w:pPr>
          </w:p>
          <w:p w14:paraId="41229831">
            <w:pPr>
              <w:rPr>
                <w:rFonts w:ascii="华文宋体" w:hAnsi="华文宋体" w:eastAsia="华文宋体"/>
                <w:spacing w:val="-12"/>
                <w:sz w:val="32"/>
                <w:szCs w:val="32"/>
              </w:rPr>
            </w:pPr>
          </w:p>
          <w:p w14:paraId="4A45DF23">
            <w:pPr>
              <w:rPr>
                <w:rFonts w:ascii="华文宋体" w:hAnsi="华文宋体" w:eastAsia="华文宋体"/>
                <w:spacing w:val="-12"/>
                <w:sz w:val="32"/>
                <w:szCs w:val="32"/>
              </w:rPr>
            </w:pPr>
          </w:p>
          <w:p w14:paraId="2340D9D4">
            <w:pPr>
              <w:rPr>
                <w:rFonts w:ascii="华文宋体" w:hAnsi="华文宋体" w:eastAsia="华文宋体"/>
                <w:spacing w:val="-12"/>
                <w:sz w:val="32"/>
                <w:szCs w:val="32"/>
              </w:rPr>
            </w:pPr>
          </w:p>
        </w:tc>
      </w:tr>
    </w:tbl>
    <w:p w14:paraId="3E07B6AB">
      <w:pPr>
        <w:rPr>
          <w:rFonts w:ascii="华文宋体" w:hAnsi="华文宋体" w:eastAsia="华文宋体"/>
        </w:rPr>
      </w:pPr>
    </w:p>
    <w:p w14:paraId="493A4149">
      <w:pPr>
        <w:rPr>
          <w:rFonts w:ascii="华文宋体" w:hAnsi="华文宋体" w:eastAsia="华文宋体"/>
        </w:rPr>
      </w:pPr>
    </w:p>
    <w:p w14:paraId="0DDA54E4">
      <w:pPr>
        <w:rPr>
          <w:rFonts w:ascii="华文宋体" w:hAnsi="华文宋体" w:eastAsia="华文宋体"/>
        </w:rPr>
      </w:pPr>
    </w:p>
    <w:p w14:paraId="2C52D51D">
      <w:bookmarkStart w:id="0" w:name="_GoBack"/>
      <w:bookmarkEnd w:id="0"/>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B59D0"/>
    <w:rsid w:val="160B5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2026-02-27T03:09:00Z</dcterms:created>
  <dc:creator>矅榕</dc:creator>
  <cp:lastModifiedBy>矅榕</cp:lastModifiedBy>
  <dcterms:modified xsi:type="dcterms:W3CDTF">2026-02-27T03:12:04Z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599841693FAF47DD83D4649D87A6A3FE_11</vt:lpwstr>
  </property>
  <property fmtid="{D5CDD505-2E9C-101B-9397-08002B2CF9AE}" pid="4" name="KSOTemplateDocerSaveRecord">
    <vt:lpwstr>eyJoZGlkIjoiNjA0MTZlN2Q4MTEzODc4M2ExMmEyMDcyNjc0MzRjYjIiLCJ1c2VySWQiOiIyNjAxNTY0MDIifQ==</vt:lpwstr>
  </property>
</Properties>
</file>