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2CA59">
      <w:pPr>
        <w:jc w:val="center"/>
        <w:rPr>
          <w:rFonts w:hint="eastAsia" w:ascii="华文仿宋" w:hAnsi="华文仿宋" w:eastAsia="华文仿宋" w:cs="华文仿宋"/>
          <w:sz w:val="36"/>
          <w:szCs w:val="36"/>
          <w:lang w:val="en-US" w:eastAsia="zh-CN"/>
        </w:rPr>
      </w:pPr>
      <w:bookmarkStart w:id="0" w:name="_GoBack"/>
      <w:r>
        <w:rPr>
          <w:rFonts w:hint="eastAsia" w:ascii="华文仿宋" w:hAnsi="华文仿宋" w:eastAsia="华文仿宋" w:cs="华文仿宋"/>
          <w:sz w:val="36"/>
          <w:szCs w:val="36"/>
          <w:lang w:val="en-US" w:eastAsia="zh-CN"/>
        </w:rPr>
        <w:t>10月份油票明细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29ACC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10AA5A56">
            <w:pPr>
              <w:jc w:val="center"/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2841" w:type="dxa"/>
            <w:noWrap w:val="0"/>
            <w:vAlign w:val="top"/>
          </w:tcPr>
          <w:p w14:paraId="11764C62">
            <w:pPr>
              <w:jc w:val="center"/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  <w:t>时间</w:t>
            </w:r>
          </w:p>
        </w:tc>
        <w:tc>
          <w:tcPr>
            <w:tcW w:w="2841" w:type="dxa"/>
            <w:noWrap w:val="0"/>
            <w:vAlign w:val="top"/>
          </w:tcPr>
          <w:p w14:paraId="44EDE543">
            <w:pPr>
              <w:jc w:val="center"/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  <w:t>金额</w:t>
            </w:r>
          </w:p>
        </w:tc>
      </w:tr>
      <w:tr w14:paraId="075B8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521CC26F">
            <w:pPr>
              <w:jc w:val="center"/>
              <w:rPr>
                <w:rFonts w:hint="default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2841" w:type="dxa"/>
            <w:noWrap w:val="0"/>
            <w:vAlign w:val="top"/>
          </w:tcPr>
          <w:p w14:paraId="7D41C003">
            <w:pPr>
              <w:jc w:val="center"/>
              <w:rPr>
                <w:rFonts w:hint="default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  <w:t>2025.10.1</w:t>
            </w:r>
          </w:p>
        </w:tc>
        <w:tc>
          <w:tcPr>
            <w:tcW w:w="2841" w:type="dxa"/>
            <w:noWrap w:val="0"/>
            <w:vAlign w:val="top"/>
          </w:tcPr>
          <w:p w14:paraId="06332E51">
            <w:pPr>
              <w:jc w:val="center"/>
              <w:rPr>
                <w:rFonts w:hint="default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  <w:t>347</w:t>
            </w:r>
          </w:p>
        </w:tc>
      </w:tr>
      <w:tr w14:paraId="77BB6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7128EB38">
            <w:pPr>
              <w:jc w:val="center"/>
              <w:rPr>
                <w:rFonts w:hint="default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2841" w:type="dxa"/>
            <w:noWrap w:val="0"/>
            <w:vAlign w:val="top"/>
          </w:tcPr>
          <w:p w14:paraId="5B5A0A87">
            <w:pPr>
              <w:jc w:val="center"/>
              <w:rPr>
                <w:rFonts w:hint="default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  <w:t>2025.10.2</w:t>
            </w:r>
          </w:p>
        </w:tc>
        <w:tc>
          <w:tcPr>
            <w:tcW w:w="2841" w:type="dxa"/>
            <w:noWrap w:val="0"/>
            <w:vAlign w:val="top"/>
          </w:tcPr>
          <w:p w14:paraId="30DB3E0F">
            <w:pPr>
              <w:jc w:val="center"/>
              <w:rPr>
                <w:rFonts w:hint="default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  <w:t>435</w:t>
            </w:r>
          </w:p>
        </w:tc>
      </w:tr>
      <w:tr w14:paraId="10585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4495ABD5">
            <w:pPr>
              <w:jc w:val="center"/>
              <w:rPr>
                <w:rFonts w:hint="default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2841" w:type="dxa"/>
            <w:noWrap w:val="0"/>
            <w:vAlign w:val="top"/>
          </w:tcPr>
          <w:p w14:paraId="00BCA8A2">
            <w:pPr>
              <w:jc w:val="center"/>
              <w:rPr>
                <w:rFonts w:hint="default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  <w:t>2025.10.3</w:t>
            </w:r>
          </w:p>
        </w:tc>
        <w:tc>
          <w:tcPr>
            <w:tcW w:w="2841" w:type="dxa"/>
            <w:noWrap w:val="0"/>
            <w:vAlign w:val="top"/>
          </w:tcPr>
          <w:p w14:paraId="4E019704">
            <w:pPr>
              <w:jc w:val="center"/>
              <w:rPr>
                <w:rFonts w:hint="default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  <w:t>360</w:t>
            </w:r>
          </w:p>
        </w:tc>
      </w:tr>
      <w:tr w14:paraId="2A973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69C4978E">
            <w:pPr>
              <w:jc w:val="center"/>
              <w:rPr>
                <w:rFonts w:hint="default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2841" w:type="dxa"/>
            <w:noWrap w:val="0"/>
            <w:vAlign w:val="top"/>
          </w:tcPr>
          <w:p w14:paraId="389F8D16">
            <w:pPr>
              <w:jc w:val="center"/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  <w:t>2025.10.7</w:t>
            </w:r>
          </w:p>
        </w:tc>
        <w:tc>
          <w:tcPr>
            <w:tcW w:w="2841" w:type="dxa"/>
            <w:noWrap w:val="0"/>
            <w:vAlign w:val="top"/>
          </w:tcPr>
          <w:p w14:paraId="2EFFA635">
            <w:pPr>
              <w:jc w:val="center"/>
              <w:rPr>
                <w:rFonts w:hint="default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  <w:t>305</w:t>
            </w:r>
          </w:p>
        </w:tc>
      </w:tr>
      <w:tr w14:paraId="7C152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2E1EC565">
            <w:pPr>
              <w:jc w:val="center"/>
              <w:rPr>
                <w:rFonts w:hint="default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  <w:t>5</w:t>
            </w:r>
          </w:p>
        </w:tc>
        <w:tc>
          <w:tcPr>
            <w:tcW w:w="2841" w:type="dxa"/>
            <w:noWrap w:val="0"/>
            <w:vAlign w:val="top"/>
          </w:tcPr>
          <w:p w14:paraId="68810057">
            <w:pPr>
              <w:jc w:val="center"/>
              <w:rPr>
                <w:rFonts w:hint="default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  <w:t>2025.10.9</w:t>
            </w:r>
          </w:p>
        </w:tc>
        <w:tc>
          <w:tcPr>
            <w:tcW w:w="2841" w:type="dxa"/>
            <w:noWrap w:val="0"/>
            <w:vAlign w:val="top"/>
          </w:tcPr>
          <w:p w14:paraId="3CA22D4F">
            <w:pPr>
              <w:jc w:val="center"/>
              <w:rPr>
                <w:rFonts w:hint="default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  <w:t>350</w:t>
            </w:r>
          </w:p>
        </w:tc>
      </w:tr>
      <w:tr w14:paraId="6C191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771AD94C">
            <w:pPr>
              <w:jc w:val="center"/>
              <w:rPr>
                <w:rFonts w:hint="default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  <w:t>6</w:t>
            </w:r>
          </w:p>
        </w:tc>
        <w:tc>
          <w:tcPr>
            <w:tcW w:w="2841" w:type="dxa"/>
            <w:noWrap w:val="0"/>
            <w:vAlign w:val="top"/>
          </w:tcPr>
          <w:p w14:paraId="0135059E">
            <w:pPr>
              <w:jc w:val="center"/>
              <w:rPr>
                <w:rFonts w:hint="default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  <w:t>2025.10.9</w:t>
            </w:r>
          </w:p>
        </w:tc>
        <w:tc>
          <w:tcPr>
            <w:tcW w:w="2841" w:type="dxa"/>
            <w:noWrap w:val="0"/>
            <w:vAlign w:val="top"/>
          </w:tcPr>
          <w:p w14:paraId="428880E3">
            <w:pPr>
              <w:jc w:val="center"/>
              <w:rPr>
                <w:rFonts w:hint="default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  <w:t>442</w:t>
            </w:r>
          </w:p>
        </w:tc>
      </w:tr>
      <w:tr w14:paraId="45EA9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21655537">
            <w:pPr>
              <w:jc w:val="center"/>
              <w:rPr>
                <w:rFonts w:hint="default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  <w:t>7</w:t>
            </w:r>
          </w:p>
        </w:tc>
        <w:tc>
          <w:tcPr>
            <w:tcW w:w="2841" w:type="dxa"/>
            <w:noWrap w:val="0"/>
            <w:vAlign w:val="top"/>
          </w:tcPr>
          <w:p w14:paraId="0534843F">
            <w:pPr>
              <w:jc w:val="center"/>
              <w:rPr>
                <w:rFonts w:hint="default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  <w:t>2025.10.11</w:t>
            </w:r>
          </w:p>
        </w:tc>
        <w:tc>
          <w:tcPr>
            <w:tcW w:w="2841" w:type="dxa"/>
            <w:noWrap w:val="0"/>
            <w:vAlign w:val="top"/>
          </w:tcPr>
          <w:p w14:paraId="6C765A88">
            <w:pPr>
              <w:jc w:val="center"/>
              <w:rPr>
                <w:rFonts w:hint="default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  <w:t>485</w:t>
            </w:r>
          </w:p>
        </w:tc>
      </w:tr>
      <w:tr w14:paraId="696D0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389E3F24">
            <w:pPr>
              <w:jc w:val="center"/>
              <w:rPr>
                <w:rFonts w:hint="default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  <w:t>8</w:t>
            </w:r>
          </w:p>
        </w:tc>
        <w:tc>
          <w:tcPr>
            <w:tcW w:w="2841" w:type="dxa"/>
            <w:noWrap w:val="0"/>
            <w:vAlign w:val="top"/>
          </w:tcPr>
          <w:p w14:paraId="4C567020">
            <w:pPr>
              <w:jc w:val="center"/>
              <w:rPr>
                <w:rFonts w:hint="default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  <w:t>2025.10.12</w:t>
            </w:r>
          </w:p>
        </w:tc>
        <w:tc>
          <w:tcPr>
            <w:tcW w:w="2841" w:type="dxa"/>
            <w:noWrap w:val="0"/>
            <w:vAlign w:val="top"/>
          </w:tcPr>
          <w:p w14:paraId="568084BA">
            <w:pPr>
              <w:jc w:val="center"/>
              <w:rPr>
                <w:rFonts w:hint="default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  <w:t>348</w:t>
            </w:r>
          </w:p>
        </w:tc>
      </w:tr>
      <w:tr w14:paraId="151E7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06FE7D27">
            <w:pPr>
              <w:jc w:val="center"/>
              <w:rPr>
                <w:rFonts w:hint="default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  <w:t>9</w:t>
            </w:r>
          </w:p>
        </w:tc>
        <w:tc>
          <w:tcPr>
            <w:tcW w:w="2841" w:type="dxa"/>
            <w:noWrap w:val="0"/>
            <w:vAlign w:val="top"/>
          </w:tcPr>
          <w:p w14:paraId="256567BC">
            <w:pPr>
              <w:jc w:val="center"/>
              <w:rPr>
                <w:rFonts w:hint="default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  <w:t>2025.10.14</w:t>
            </w:r>
          </w:p>
        </w:tc>
        <w:tc>
          <w:tcPr>
            <w:tcW w:w="2841" w:type="dxa"/>
            <w:noWrap w:val="0"/>
            <w:vAlign w:val="top"/>
          </w:tcPr>
          <w:p w14:paraId="1E41B5A2">
            <w:pPr>
              <w:jc w:val="center"/>
              <w:rPr>
                <w:rFonts w:hint="default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  <w:t>330</w:t>
            </w:r>
          </w:p>
        </w:tc>
      </w:tr>
      <w:tr w14:paraId="43216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0F57CCED">
            <w:pPr>
              <w:jc w:val="center"/>
              <w:rPr>
                <w:rFonts w:hint="default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  <w:t>10</w:t>
            </w:r>
          </w:p>
        </w:tc>
        <w:tc>
          <w:tcPr>
            <w:tcW w:w="2841" w:type="dxa"/>
            <w:noWrap w:val="0"/>
            <w:vAlign w:val="top"/>
          </w:tcPr>
          <w:p w14:paraId="48E3CD77">
            <w:pPr>
              <w:jc w:val="center"/>
              <w:rPr>
                <w:rFonts w:hint="default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  <w:t>2025.10.15</w:t>
            </w:r>
          </w:p>
        </w:tc>
        <w:tc>
          <w:tcPr>
            <w:tcW w:w="2841" w:type="dxa"/>
            <w:noWrap w:val="0"/>
            <w:vAlign w:val="top"/>
          </w:tcPr>
          <w:p w14:paraId="5BCBBA10">
            <w:pPr>
              <w:jc w:val="center"/>
              <w:rPr>
                <w:rFonts w:hint="default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  <w:t>406</w:t>
            </w:r>
          </w:p>
        </w:tc>
      </w:tr>
      <w:tr w14:paraId="5F6F3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09AE72BD">
            <w:pPr>
              <w:jc w:val="center"/>
              <w:rPr>
                <w:rFonts w:hint="default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  <w:t>11</w:t>
            </w:r>
          </w:p>
        </w:tc>
        <w:tc>
          <w:tcPr>
            <w:tcW w:w="2841" w:type="dxa"/>
            <w:noWrap w:val="0"/>
            <w:vAlign w:val="top"/>
          </w:tcPr>
          <w:p w14:paraId="17D1231D">
            <w:pPr>
              <w:jc w:val="center"/>
              <w:rPr>
                <w:rFonts w:hint="default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  <w:t>2025.10.18</w:t>
            </w:r>
          </w:p>
        </w:tc>
        <w:tc>
          <w:tcPr>
            <w:tcW w:w="2841" w:type="dxa"/>
            <w:noWrap w:val="0"/>
            <w:vAlign w:val="top"/>
          </w:tcPr>
          <w:p w14:paraId="128A17EB">
            <w:pPr>
              <w:jc w:val="center"/>
              <w:rPr>
                <w:rFonts w:hint="default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  <w:t>535</w:t>
            </w:r>
          </w:p>
        </w:tc>
      </w:tr>
      <w:tr w14:paraId="2727D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6797A786">
            <w:pPr>
              <w:jc w:val="center"/>
              <w:rPr>
                <w:rFonts w:hint="default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  <w:t>12</w:t>
            </w:r>
          </w:p>
        </w:tc>
        <w:tc>
          <w:tcPr>
            <w:tcW w:w="2841" w:type="dxa"/>
            <w:noWrap w:val="0"/>
            <w:vAlign w:val="top"/>
          </w:tcPr>
          <w:p w14:paraId="533F6274">
            <w:pPr>
              <w:jc w:val="center"/>
              <w:rPr>
                <w:rFonts w:hint="default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  <w:t>2025.10.19</w:t>
            </w:r>
          </w:p>
        </w:tc>
        <w:tc>
          <w:tcPr>
            <w:tcW w:w="2841" w:type="dxa"/>
            <w:noWrap w:val="0"/>
            <w:vAlign w:val="top"/>
          </w:tcPr>
          <w:p w14:paraId="06024937">
            <w:pPr>
              <w:jc w:val="center"/>
              <w:rPr>
                <w:rFonts w:hint="default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  <w:t>395</w:t>
            </w:r>
          </w:p>
        </w:tc>
      </w:tr>
      <w:tr w14:paraId="5958F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30BAD8AB">
            <w:pPr>
              <w:jc w:val="center"/>
              <w:rPr>
                <w:rFonts w:hint="default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  <w:t>13</w:t>
            </w:r>
          </w:p>
        </w:tc>
        <w:tc>
          <w:tcPr>
            <w:tcW w:w="2841" w:type="dxa"/>
            <w:noWrap w:val="0"/>
            <w:vAlign w:val="top"/>
          </w:tcPr>
          <w:p w14:paraId="7CF10AA5">
            <w:pPr>
              <w:jc w:val="center"/>
              <w:rPr>
                <w:rFonts w:hint="default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  <w:t>2025.10.20</w:t>
            </w:r>
          </w:p>
        </w:tc>
        <w:tc>
          <w:tcPr>
            <w:tcW w:w="2841" w:type="dxa"/>
            <w:noWrap w:val="0"/>
            <w:vAlign w:val="top"/>
          </w:tcPr>
          <w:p w14:paraId="58E6269E">
            <w:pPr>
              <w:jc w:val="center"/>
              <w:rPr>
                <w:rFonts w:hint="default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  <w:t>400</w:t>
            </w:r>
          </w:p>
        </w:tc>
      </w:tr>
      <w:tr w14:paraId="438AF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04FC0B51">
            <w:pPr>
              <w:jc w:val="center"/>
              <w:rPr>
                <w:rFonts w:hint="default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  <w:t>14</w:t>
            </w:r>
          </w:p>
        </w:tc>
        <w:tc>
          <w:tcPr>
            <w:tcW w:w="2841" w:type="dxa"/>
            <w:noWrap w:val="0"/>
            <w:vAlign w:val="top"/>
          </w:tcPr>
          <w:p w14:paraId="4178BF7E">
            <w:pPr>
              <w:jc w:val="center"/>
              <w:rPr>
                <w:rFonts w:hint="default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  <w:t>2025.10.21</w:t>
            </w:r>
          </w:p>
        </w:tc>
        <w:tc>
          <w:tcPr>
            <w:tcW w:w="2841" w:type="dxa"/>
            <w:noWrap w:val="0"/>
            <w:vAlign w:val="top"/>
          </w:tcPr>
          <w:p w14:paraId="7A4426FF">
            <w:pPr>
              <w:jc w:val="center"/>
              <w:rPr>
                <w:rFonts w:hint="default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  <w:t>620</w:t>
            </w:r>
          </w:p>
        </w:tc>
      </w:tr>
      <w:tr w14:paraId="39132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3B456FDF">
            <w:pPr>
              <w:jc w:val="center"/>
              <w:rPr>
                <w:rFonts w:hint="default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  <w:t>15</w:t>
            </w:r>
          </w:p>
        </w:tc>
        <w:tc>
          <w:tcPr>
            <w:tcW w:w="2841" w:type="dxa"/>
            <w:noWrap w:val="0"/>
            <w:vAlign w:val="top"/>
          </w:tcPr>
          <w:p w14:paraId="1CC6D0B2">
            <w:pPr>
              <w:jc w:val="center"/>
              <w:rPr>
                <w:rFonts w:hint="default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  <w:t>2025.10.22</w:t>
            </w:r>
          </w:p>
        </w:tc>
        <w:tc>
          <w:tcPr>
            <w:tcW w:w="2841" w:type="dxa"/>
            <w:noWrap w:val="0"/>
            <w:vAlign w:val="top"/>
          </w:tcPr>
          <w:p w14:paraId="520F17A5">
            <w:pPr>
              <w:jc w:val="center"/>
              <w:rPr>
                <w:rFonts w:hint="default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  <w:t>300</w:t>
            </w:r>
          </w:p>
        </w:tc>
      </w:tr>
      <w:tr w14:paraId="2983C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78C8FED7">
            <w:pPr>
              <w:jc w:val="center"/>
              <w:rPr>
                <w:rFonts w:hint="default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  <w:t>16</w:t>
            </w:r>
          </w:p>
        </w:tc>
        <w:tc>
          <w:tcPr>
            <w:tcW w:w="2841" w:type="dxa"/>
            <w:noWrap w:val="0"/>
            <w:vAlign w:val="top"/>
          </w:tcPr>
          <w:p w14:paraId="7275F390">
            <w:pPr>
              <w:jc w:val="center"/>
              <w:rPr>
                <w:rFonts w:hint="default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  <w:t>2025.10.24</w:t>
            </w:r>
          </w:p>
        </w:tc>
        <w:tc>
          <w:tcPr>
            <w:tcW w:w="2841" w:type="dxa"/>
            <w:noWrap w:val="0"/>
            <w:vAlign w:val="top"/>
          </w:tcPr>
          <w:p w14:paraId="37D5C3A4">
            <w:pPr>
              <w:jc w:val="center"/>
              <w:rPr>
                <w:rFonts w:hint="default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  <w:t>314</w:t>
            </w:r>
          </w:p>
        </w:tc>
      </w:tr>
      <w:tr w14:paraId="698E3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6CAA0CF3">
            <w:pPr>
              <w:jc w:val="center"/>
              <w:rPr>
                <w:rFonts w:hint="default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  <w:t>17</w:t>
            </w:r>
          </w:p>
        </w:tc>
        <w:tc>
          <w:tcPr>
            <w:tcW w:w="2841" w:type="dxa"/>
            <w:noWrap w:val="0"/>
            <w:vAlign w:val="top"/>
          </w:tcPr>
          <w:p w14:paraId="0D6A2F09">
            <w:pPr>
              <w:jc w:val="center"/>
              <w:rPr>
                <w:rFonts w:hint="default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  <w:t>2025.10.25</w:t>
            </w:r>
          </w:p>
        </w:tc>
        <w:tc>
          <w:tcPr>
            <w:tcW w:w="2841" w:type="dxa"/>
            <w:noWrap w:val="0"/>
            <w:vAlign w:val="top"/>
          </w:tcPr>
          <w:p w14:paraId="11E0AF44">
            <w:pPr>
              <w:jc w:val="center"/>
              <w:rPr>
                <w:rFonts w:hint="default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  <w:t>340</w:t>
            </w:r>
          </w:p>
        </w:tc>
      </w:tr>
      <w:tr w14:paraId="5A7CA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33C7E4D9">
            <w:pPr>
              <w:jc w:val="center"/>
              <w:rPr>
                <w:rFonts w:hint="default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  <w:t>18</w:t>
            </w:r>
          </w:p>
        </w:tc>
        <w:tc>
          <w:tcPr>
            <w:tcW w:w="2841" w:type="dxa"/>
            <w:noWrap w:val="0"/>
            <w:vAlign w:val="top"/>
          </w:tcPr>
          <w:p w14:paraId="412E3039">
            <w:pPr>
              <w:jc w:val="center"/>
              <w:rPr>
                <w:rFonts w:hint="default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  <w:t>2025.10.27</w:t>
            </w:r>
          </w:p>
        </w:tc>
        <w:tc>
          <w:tcPr>
            <w:tcW w:w="2841" w:type="dxa"/>
            <w:noWrap w:val="0"/>
            <w:vAlign w:val="top"/>
          </w:tcPr>
          <w:p w14:paraId="1AFD0415">
            <w:pPr>
              <w:jc w:val="center"/>
              <w:rPr>
                <w:rFonts w:hint="default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  <w:t>465</w:t>
            </w:r>
          </w:p>
        </w:tc>
      </w:tr>
      <w:tr w14:paraId="4C482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28F51D18">
            <w:pPr>
              <w:jc w:val="center"/>
              <w:rPr>
                <w:rFonts w:hint="default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  <w:t>19</w:t>
            </w:r>
          </w:p>
        </w:tc>
        <w:tc>
          <w:tcPr>
            <w:tcW w:w="2841" w:type="dxa"/>
            <w:noWrap w:val="0"/>
            <w:vAlign w:val="top"/>
          </w:tcPr>
          <w:p w14:paraId="3DDEFD80">
            <w:pPr>
              <w:jc w:val="center"/>
              <w:rPr>
                <w:rFonts w:hint="default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  <w:t>2025.10.29</w:t>
            </w:r>
          </w:p>
        </w:tc>
        <w:tc>
          <w:tcPr>
            <w:tcW w:w="2841" w:type="dxa"/>
            <w:noWrap w:val="0"/>
            <w:vAlign w:val="top"/>
          </w:tcPr>
          <w:p w14:paraId="5B5C3E34">
            <w:pPr>
              <w:jc w:val="center"/>
              <w:rPr>
                <w:rFonts w:hint="default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  <w:t>425</w:t>
            </w:r>
          </w:p>
        </w:tc>
      </w:tr>
      <w:tr w14:paraId="44ED2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6FF28750">
            <w:pPr>
              <w:jc w:val="center"/>
              <w:rPr>
                <w:rFonts w:hint="default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  <w:t>20</w:t>
            </w:r>
          </w:p>
        </w:tc>
        <w:tc>
          <w:tcPr>
            <w:tcW w:w="2841" w:type="dxa"/>
            <w:noWrap w:val="0"/>
            <w:vAlign w:val="top"/>
          </w:tcPr>
          <w:p w14:paraId="05B239DC">
            <w:pPr>
              <w:jc w:val="center"/>
              <w:rPr>
                <w:rFonts w:hint="default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  <w:t>2025.10.29</w:t>
            </w:r>
          </w:p>
        </w:tc>
        <w:tc>
          <w:tcPr>
            <w:tcW w:w="2841" w:type="dxa"/>
            <w:noWrap w:val="0"/>
            <w:vAlign w:val="top"/>
          </w:tcPr>
          <w:p w14:paraId="39CDA03F">
            <w:pPr>
              <w:jc w:val="center"/>
              <w:rPr>
                <w:rFonts w:hint="default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  <w:t>410</w:t>
            </w:r>
          </w:p>
        </w:tc>
      </w:tr>
      <w:tr w14:paraId="0FF56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14ADF64A">
            <w:pPr>
              <w:jc w:val="center"/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noWrap w:val="0"/>
            <w:vAlign w:val="top"/>
          </w:tcPr>
          <w:p w14:paraId="2B217B13">
            <w:pPr>
              <w:jc w:val="center"/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noWrap w:val="0"/>
            <w:vAlign w:val="top"/>
          </w:tcPr>
          <w:p w14:paraId="061333B6">
            <w:pPr>
              <w:jc w:val="center"/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7AA5C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3826C68E">
            <w:pPr>
              <w:jc w:val="center"/>
              <w:rPr>
                <w:rFonts w:hint="default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  <w:t>总计</w:t>
            </w:r>
          </w:p>
        </w:tc>
        <w:tc>
          <w:tcPr>
            <w:tcW w:w="2841" w:type="dxa"/>
            <w:noWrap w:val="0"/>
            <w:vAlign w:val="top"/>
          </w:tcPr>
          <w:p w14:paraId="3FE1B50E">
            <w:pPr>
              <w:jc w:val="center"/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noWrap w:val="0"/>
            <w:vAlign w:val="top"/>
          </w:tcPr>
          <w:p w14:paraId="383CAC36">
            <w:pPr>
              <w:jc w:val="center"/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  <w:instrText xml:space="preserve"> = sum(C2:C22) \* MERGEFORMAT </w:instrText>
            </w:r>
            <w:r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  <w:t>8012</w:t>
            </w:r>
            <w:r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  <w:fldChar w:fldCharType="end"/>
            </w:r>
          </w:p>
        </w:tc>
      </w:tr>
      <w:tr w14:paraId="49E2A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3ED1C2FF">
            <w:pPr>
              <w:jc w:val="center"/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noWrap w:val="0"/>
            <w:vAlign w:val="top"/>
          </w:tcPr>
          <w:p w14:paraId="6B0BB26D">
            <w:pPr>
              <w:jc w:val="center"/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noWrap w:val="0"/>
            <w:vAlign w:val="top"/>
          </w:tcPr>
          <w:p w14:paraId="6E9AD679">
            <w:pPr>
              <w:jc w:val="center"/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</w:pPr>
          </w:p>
        </w:tc>
      </w:tr>
    </w:tbl>
    <w:p w14:paraId="2760C5D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BE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2025-11-01T03:22:40Z</dcterms:created>
  <dc:creator>ordos</dc:creator>
  <cp:lastModifiedBy>WPS_1527829753</cp:lastModifiedBy>
  <dcterms:modified xsi:type="dcterms:W3CDTF">2025-11-01T03:22:52Z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eyJoZGlkIjoiOTE3NTEwNTE0NjI0MjIyMTdkZTYxYmQ4YjZiZjM3NWIiLCJ1c2VySWQiOiIzNzUzMTE4ODAifQ==</vt:lpwstr>
  </property>
  <property fmtid="{D5CDD505-2E9C-101B-9397-08002B2CF9AE}" pid="4" name="ICV">
    <vt:lpwstr>B504B3B45EBB4A6C978EF3C52E9A8D47_12</vt:lpwstr>
  </property>
</Properties>
</file>