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鄂尔多斯市</w:t>
      </w: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51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>号边角资源</w:t>
      </w:r>
    </w:p>
    <w:p>
      <w:pPr>
        <w:spacing w:line="360" w:lineRule="auto"/>
        <w:jc w:val="center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区块简介</w:t>
      </w: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   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1" w:name="_GoBack"/>
      <w:bookmarkEnd w:id="1"/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鄂尔多斯市自然资源局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pacing w:val="-4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pacing w:val="-4"/>
          <w:sz w:val="30"/>
          <w:szCs w:val="30"/>
        </w:rPr>
      </w:pPr>
    </w:p>
    <w:p>
      <w:pPr>
        <w:spacing w:line="600" w:lineRule="auto"/>
        <w:ind w:left="-420" w:leftChars="-200" w:right="-874" w:rightChars="-416"/>
        <w:jc w:val="center"/>
        <w:rPr>
          <w:rFonts w:ascii="仿宋" w:hAnsi="仿宋" w:eastAsia="仿宋" w:cs="仿宋"/>
          <w:b/>
          <w:sz w:val="30"/>
          <w:szCs w:val="30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内蒙古自治区东胜煤田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三星</w:t>
      </w:r>
      <w:r>
        <w:rPr>
          <w:rFonts w:hint="eastAsia" w:ascii="仿宋" w:hAnsi="仿宋" w:eastAsia="仿宋" w:cs="仿宋"/>
          <w:b/>
          <w:sz w:val="44"/>
          <w:szCs w:val="44"/>
        </w:rPr>
        <w:t>煤矿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西51</w:t>
      </w:r>
      <w:r>
        <w:rPr>
          <w:rFonts w:hint="eastAsia" w:ascii="仿宋" w:hAnsi="仿宋" w:eastAsia="仿宋" w:cs="仿宋"/>
          <w:b/>
          <w:sz w:val="44"/>
          <w:szCs w:val="44"/>
        </w:rPr>
        <w:t>号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区块简介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一、位置与交通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51号区块位于东胜煤田东南部，行政区划隶属于鄂尔多斯市伊金霍洛旗纳林陶亥镇。地理极值坐标（1954年北京坐标系）：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东经110°13′22″～110°15′32″；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北纬39°25′26″～39°26′54″。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位于伊金霍洛旗纳林陶亥镇南约2km处，包(头)—府(谷)公路从核实区西部边界通过，核实区沿包府公路向南距陕西省大柳塔镇约33km，向北距鄂尔多斯市东胜区约55km。</w:t>
      </w:r>
      <w:r>
        <w:rPr>
          <w:rFonts w:hint="eastAsia" w:ascii="仿宋" w:hAnsi="仿宋" w:eastAsia="仿宋" w:cs="仿宋"/>
          <w:sz w:val="30"/>
          <w:szCs w:val="30"/>
        </w:rPr>
        <w:t>交通十分便利。</w:t>
      </w:r>
    </w:p>
    <w:p>
      <w:pPr>
        <w:adjustRightInd w:val="0"/>
        <w:snapToGrid w:val="0"/>
        <w:spacing w:line="360" w:lineRule="auto"/>
        <w:ind w:firstLine="1950" w:firstLineChars="65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958" w:firstLineChars="6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表</w:t>
      </w:r>
      <w:r>
        <w:rPr>
          <w:rFonts w:ascii="仿宋" w:hAnsi="仿宋" w:eastAsia="仿宋" w:cs="仿宋"/>
          <w:b/>
          <w:kern w:val="0"/>
          <w:sz w:val="30"/>
          <w:szCs w:val="30"/>
        </w:rPr>
        <w:t xml:space="preserve">1-1  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51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号区块拐点坐标</w:t>
      </w:r>
    </w:p>
    <w:tbl>
      <w:tblPr>
        <w:tblStyle w:val="12"/>
        <w:tblW w:w="96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1199"/>
        <w:gridCol w:w="1093"/>
        <w:gridCol w:w="1035"/>
        <w:gridCol w:w="1275"/>
        <w:gridCol w:w="1176"/>
        <w:gridCol w:w="1162"/>
        <w:gridCol w:w="1077"/>
        <w:gridCol w:w="1314"/>
      </w:tblGrid>
      <w:tr>
        <w:tblPrEx>
          <w:tblLayout w:type="fixed"/>
        </w:tblPrEx>
        <w:trPr>
          <w:trHeight w:val="382" w:hRule="atLeast"/>
          <w:jc w:val="center"/>
        </w:trPr>
        <w:tc>
          <w:tcPr>
            <w:tcW w:w="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  <w:t>点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  <w:t xml:space="preserve">号    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1954年北京地理坐标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1954年北京3度带坐标系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1980年西安地理坐标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1980年西安3度带坐标系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东经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北纬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东经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北纬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110°15′16″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39°26′01″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4366999.08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37435799.99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110°15′13″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39°26′02″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4366951.72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37435728.41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110°15′25″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39°26′02″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4367034.86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37436046.18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110°15′22″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39°26′03″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4366987.50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37435974.60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110°15′32″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39°25′28″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4365956.01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37436189.44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110°15′29″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39°25′29″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4365908.64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37436117.86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110°15′04″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39°25′26″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4365917.26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37435519.36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110°15′01″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39°25′27″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4365869.89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37435447.77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110°14′54″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39°25′31″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4366059.34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37435285.90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110°14′51″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39°25′32″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4366011.97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37435214.31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110°14′52″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39°25′52″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4366728.12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37435242.72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110°14′49″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39°25′53″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4366680.75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37435171.13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110°13′22″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39°26′41″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4368227.48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37433081.54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110°13′19″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39°26′41″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4368180.12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37433009.93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110°13′22″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39°26′54″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4368657.49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37433092.87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110°13′19″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39°26′55″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4368610.13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/>
                <w:spacing w:val="-20"/>
                <w:sz w:val="18"/>
                <w:szCs w:val="18"/>
              </w:rPr>
              <w:t>37433021.26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68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面积:2.12km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赋煤标高：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1109～1240</w:t>
            </w:r>
            <w:r>
              <w:rPr>
                <w:rFonts w:hint="eastAsia" w:ascii="宋体" w:hAnsi="宋体" w:cs="宋体"/>
                <w:sz w:val="18"/>
                <w:szCs w:val="18"/>
              </w:rPr>
              <w:t>m</w:t>
            </w:r>
          </w:p>
        </w:tc>
      </w:tr>
    </w:tbl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  <w:sectPr>
          <w:pgSz w:w="11906" w:h="16838"/>
          <w:pgMar w:top="1418" w:right="1797" w:bottom="1418" w:left="1797" w:header="851" w:footer="992" w:gutter="0"/>
          <w:cols w:space="720" w:num="1"/>
          <w:docGrid w:linePitch="312" w:charSpace="0"/>
        </w:sect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、以往地质工作概况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1990年，内蒙古自治区105地质队提交《内蒙古自治区伊克昭盟东胜煤田边家壕井田勘探地质报告》。该报告于1990年12月由内蒙古地矿局以“内地（1990）第524号”文审查批准。本次核查区位于该区的8到24勘查线之间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2、2008年7月，内蒙古自治区煤田地质局153勘探队提交《内蒙古自治区东胜煤田满来梁井田煤炭勘探报告》，该报告由国土资源部矿产资源储量评审中心以“国土资矿评储字〔2008〕207号文” 评审通过，2009年2月13日由国土资源部以“国土资储备字〔2009〕30号”文备案。本次核查区位于该区的4到8勘查线之间。</w:t>
      </w:r>
    </w:p>
    <w:p>
      <w:pPr>
        <w:pStyle w:val="7"/>
        <w:spacing w:after="0" w:line="560" w:lineRule="exact"/>
        <w:ind w:left="0" w:leftChars="0"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bidi="en-US"/>
        </w:rPr>
        <w:t>本</w:t>
      </w:r>
      <w:r>
        <w:rPr>
          <w:rFonts w:hint="eastAsia" w:ascii="宋体" w:hAnsi="宋体"/>
          <w:bCs/>
          <w:sz w:val="28"/>
          <w:szCs w:val="28"/>
          <w:lang w:bidi="en-US"/>
        </w:rPr>
        <w:t>次核实报告利用以往</w:t>
      </w:r>
      <w:r>
        <w:rPr>
          <w:rFonts w:ascii="宋体" w:hAnsi="宋体"/>
          <w:bCs/>
          <w:sz w:val="28"/>
          <w:szCs w:val="28"/>
          <w:lang w:bidi="en-US"/>
        </w:rPr>
        <w:t>钻孔</w:t>
      </w:r>
      <w:r>
        <w:rPr>
          <w:rFonts w:hint="eastAsia" w:ascii="宋体" w:hAnsi="宋体"/>
          <w:bCs/>
          <w:sz w:val="28"/>
          <w:szCs w:val="28"/>
          <w:lang w:bidi="en-US"/>
        </w:rPr>
        <w:t>10个，工程量2224.58m。钻探</w:t>
      </w:r>
      <w:r>
        <w:rPr>
          <w:rFonts w:ascii="宋体" w:hAnsi="宋体"/>
          <w:bCs/>
          <w:sz w:val="28"/>
          <w:szCs w:val="28"/>
          <w:lang w:bidi="en-US"/>
        </w:rPr>
        <w:t>见可采煤层</w:t>
      </w:r>
      <w:r>
        <w:rPr>
          <w:rFonts w:hint="eastAsia" w:ascii="宋体" w:hAnsi="宋体"/>
          <w:sz w:val="28"/>
          <w:szCs w:val="28"/>
        </w:rPr>
        <w:t>35</w:t>
      </w:r>
      <w:r>
        <w:rPr>
          <w:rFonts w:ascii="宋体" w:hAnsi="宋体"/>
          <w:bCs/>
          <w:sz w:val="28"/>
          <w:szCs w:val="28"/>
          <w:lang w:bidi="en-US"/>
        </w:rPr>
        <w:t>层次</w:t>
      </w:r>
      <w:r>
        <w:rPr>
          <w:rFonts w:hint="eastAsia" w:ascii="宋体" w:hAnsi="宋体"/>
          <w:bCs/>
          <w:sz w:val="28"/>
          <w:szCs w:val="28"/>
          <w:lang w:bidi="en-US"/>
        </w:rPr>
        <w:t>，</w:t>
      </w:r>
      <w:r>
        <w:rPr>
          <w:rFonts w:hint="eastAsia" w:ascii="宋体" w:hAnsi="宋体"/>
          <w:bCs/>
          <w:sz w:val="28"/>
          <w:szCs w:val="28"/>
        </w:rPr>
        <w:t>均按照</w:t>
      </w:r>
      <w:r>
        <w:rPr>
          <w:rFonts w:ascii="宋体" w:hAnsi="宋体"/>
          <w:bCs/>
          <w:sz w:val="28"/>
          <w:szCs w:val="28"/>
        </w:rPr>
        <w:t>《煤炭地质勘查钻孔质量标准》（MT/T1042-2007）</w:t>
      </w:r>
      <w:r>
        <w:rPr>
          <w:rFonts w:hint="eastAsia" w:ascii="宋体" w:hAnsi="宋体"/>
          <w:bCs/>
          <w:sz w:val="28"/>
          <w:szCs w:val="28"/>
        </w:rPr>
        <w:t>进行了重新评级，优质21层次，合格14层次，优质、合格率100%。</w:t>
      </w:r>
    </w:p>
    <w:p>
      <w:pPr>
        <w:pStyle w:val="7"/>
        <w:spacing w:after="0" w:line="560" w:lineRule="exact"/>
        <w:ind w:left="0" w:leftChars="0"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本</w:t>
      </w:r>
      <w:r>
        <w:rPr>
          <w:rFonts w:hint="eastAsia" w:ascii="宋体" w:hAnsi="宋体"/>
          <w:bCs/>
          <w:sz w:val="28"/>
          <w:szCs w:val="28"/>
        </w:rPr>
        <w:t>报告利用</w:t>
      </w:r>
      <w:r>
        <w:rPr>
          <w:rFonts w:ascii="宋体" w:hAnsi="宋体"/>
          <w:bCs/>
          <w:sz w:val="28"/>
          <w:szCs w:val="28"/>
        </w:rPr>
        <w:t>的测井</w:t>
      </w:r>
      <w:r>
        <w:rPr>
          <w:rFonts w:hint="eastAsia" w:ascii="宋体" w:hAnsi="宋体"/>
          <w:bCs/>
          <w:sz w:val="28"/>
          <w:szCs w:val="28"/>
        </w:rPr>
        <w:t>钻孔10个，</w:t>
      </w:r>
      <w:r>
        <w:rPr>
          <w:rFonts w:hint="eastAsia" w:ascii="宋体" w:hAnsi="宋体"/>
          <w:bCs/>
          <w:sz w:val="28"/>
          <w:szCs w:val="28"/>
          <w:lang w:bidi="en-US"/>
        </w:rPr>
        <w:t>工程量2162.29m。测井</w:t>
      </w:r>
      <w:r>
        <w:rPr>
          <w:rFonts w:ascii="宋体" w:hAnsi="宋体"/>
          <w:bCs/>
          <w:sz w:val="28"/>
          <w:szCs w:val="28"/>
        </w:rPr>
        <w:t>见可采煤层</w:t>
      </w:r>
      <w:r>
        <w:rPr>
          <w:rFonts w:hint="eastAsia" w:ascii="宋体" w:hAnsi="宋体"/>
          <w:bCs/>
          <w:sz w:val="28"/>
          <w:szCs w:val="28"/>
        </w:rPr>
        <w:t>35</w:t>
      </w:r>
      <w:r>
        <w:rPr>
          <w:rFonts w:ascii="宋体" w:hAnsi="宋体"/>
          <w:bCs/>
          <w:sz w:val="28"/>
          <w:szCs w:val="28"/>
        </w:rPr>
        <w:t>层次，</w:t>
      </w:r>
      <w:r>
        <w:rPr>
          <w:rFonts w:hint="eastAsia" w:ascii="宋体" w:hAnsi="宋体"/>
          <w:bCs/>
          <w:sz w:val="28"/>
          <w:szCs w:val="28"/>
        </w:rPr>
        <w:t>优质34层次，合格1层次，优质、合格率100%。</w:t>
      </w:r>
      <w:r>
        <w:rPr>
          <w:rFonts w:ascii="宋体" w:hAnsi="宋体"/>
          <w:bCs/>
          <w:sz w:val="28"/>
          <w:szCs w:val="28"/>
        </w:rPr>
        <w:t>测井工作选择参数合理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rFonts w:ascii="宋体" w:hAnsi="宋体"/>
          <w:bCs/>
          <w:sz w:val="28"/>
          <w:szCs w:val="28"/>
        </w:rPr>
        <w:t>工作方法正确，所获资料</w:t>
      </w:r>
      <w:r>
        <w:rPr>
          <w:rFonts w:hint="eastAsia" w:ascii="宋体" w:hAnsi="宋体"/>
          <w:bCs/>
          <w:sz w:val="28"/>
          <w:szCs w:val="28"/>
        </w:rPr>
        <w:t>符合当时规范、规程要求。</w:t>
      </w:r>
    </w:p>
    <w:p>
      <w:pPr>
        <w:pStyle w:val="7"/>
        <w:spacing w:after="0" w:line="560" w:lineRule="exact"/>
        <w:ind w:left="0" w:leftChars="0" w:firstLine="560" w:firstLineChars="200"/>
        <w:rPr>
          <w:rFonts w:hint="eastAsia" w:ascii="宋体" w:hAnsi="宋体"/>
          <w:bCs/>
          <w:sz w:val="28"/>
          <w:szCs w:val="28"/>
          <w:lang w:bidi="en-US"/>
        </w:rPr>
      </w:pPr>
      <w:r>
        <w:rPr>
          <w:rFonts w:ascii="宋体" w:hAnsi="宋体"/>
          <w:bCs/>
          <w:sz w:val="28"/>
          <w:szCs w:val="28"/>
          <w:lang w:bidi="en-US"/>
        </w:rPr>
        <w:t>本</w:t>
      </w:r>
      <w:r>
        <w:rPr>
          <w:rFonts w:hint="eastAsia" w:ascii="宋体" w:hAnsi="宋体"/>
          <w:bCs/>
          <w:sz w:val="28"/>
          <w:szCs w:val="28"/>
          <w:lang w:bidi="en-US"/>
        </w:rPr>
        <w:t>次核实报告利用以往勘查工作，采取各类样品62件，其中煤芯煤样43件、顶底板夹矸样10、煤岩样9件。</w:t>
      </w:r>
      <w:r>
        <w:rPr>
          <w:rFonts w:ascii="宋体" w:hAnsi="宋体"/>
          <w:bCs/>
          <w:sz w:val="28"/>
          <w:szCs w:val="28"/>
          <w:lang w:bidi="en-US"/>
        </w:rPr>
        <w:t>样品的测试工作由</w:t>
      </w:r>
      <w:r>
        <w:rPr>
          <w:rFonts w:hint="eastAsia" w:ascii="宋体" w:hAnsi="宋体"/>
          <w:bCs/>
          <w:sz w:val="28"/>
          <w:szCs w:val="28"/>
          <w:lang w:bidi="en-US"/>
        </w:rPr>
        <w:t>内蒙古地质矿产局实验研究所和</w:t>
      </w:r>
      <w:r>
        <w:rPr>
          <w:rFonts w:ascii="宋体" w:hAnsi="宋体"/>
          <w:bCs/>
          <w:sz w:val="28"/>
          <w:szCs w:val="28"/>
          <w:lang w:bidi="en-US"/>
        </w:rPr>
        <w:t>内蒙古煤田地质局科研所承担</w:t>
      </w:r>
      <w:r>
        <w:rPr>
          <w:rFonts w:hint="eastAsia" w:ascii="宋体" w:hAnsi="宋体"/>
          <w:bCs/>
          <w:sz w:val="28"/>
          <w:szCs w:val="28"/>
          <w:lang w:bidi="en-US"/>
        </w:rPr>
        <w:t>，测试质量符合有关规范、规程要求。</w:t>
      </w:r>
    </w:p>
    <w:p>
      <w:pPr>
        <w:pStyle w:val="7"/>
        <w:spacing w:after="0" w:line="560" w:lineRule="exact"/>
        <w:ind w:left="0" w:leftChars="0"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本报告使用的</w:t>
      </w:r>
      <w:r>
        <w:rPr>
          <w:rFonts w:hint="eastAsia" w:ascii="宋体" w:hAnsi="宋体"/>
          <w:bCs/>
          <w:sz w:val="28"/>
          <w:szCs w:val="28"/>
        </w:rPr>
        <w:t>地形地质图、水文地质及其他开采技术条件等资料，均符合当时条件下相关规范要求，可为本报告所使用。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、煤层及煤质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1、煤层：核实区含煤地层为侏罗系中下统延安组，地层厚度128.84</w:t>
      </w:r>
      <w:r>
        <w:rPr>
          <w:rFonts w:ascii="宋体" w:hAnsi="宋体"/>
          <w:sz w:val="28"/>
          <w:szCs w:val="28"/>
        </w:rPr>
        <w:t>m</w:t>
      </w:r>
      <w:r>
        <w:rPr>
          <w:rFonts w:hint="eastAsia" w:ascii="宋体" w:hAnsi="宋体"/>
          <w:sz w:val="28"/>
          <w:szCs w:val="28"/>
        </w:rPr>
        <w:t>～186.38</w:t>
      </w:r>
      <w:r>
        <w:rPr>
          <w:rFonts w:ascii="宋体" w:hAnsi="宋体"/>
          <w:sz w:val="28"/>
          <w:szCs w:val="28"/>
        </w:rPr>
        <w:t>m</w:t>
      </w:r>
      <w:r>
        <w:rPr>
          <w:rFonts w:hint="eastAsia" w:ascii="宋体" w:hAnsi="宋体"/>
          <w:sz w:val="28"/>
          <w:szCs w:val="28"/>
        </w:rPr>
        <w:t>，平均167.29</w:t>
      </w:r>
      <w:r>
        <w:rPr>
          <w:rFonts w:ascii="宋体" w:hAnsi="宋体"/>
          <w:sz w:val="28"/>
          <w:szCs w:val="28"/>
        </w:rPr>
        <w:t>m</w:t>
      </w:r>
      <w:r>
        <w:rPr>
          <w:rFonts w:hint="eastAsia" w:ascii="宋体" w:hAnsi="宋体"/>
          <w:sz w:val="28"/>
          <w:szCs w:val="28"/>
        </w:rPr>
        <w:t>；含煤9层，煤层厚度6.12</w:t>
      </w:r>
      <w:r>
        <w:rPr>
          <w:rFonts w:ascii="宋体" w:hAnsi="宋体"/>
          <w:sz w:val="28"/>
          <w:szCs w:val="28"/>
        </w:rPr>
        <w:t xml:space="preserve"> m</w:t>
      </w:r>
      <w:r>
        <w:rPr>
          <w:rFonts w:hint="eastAsia" w:ascii="宋体" w:hAnsi="宋体"/>
          <w:sz w:val="28"/>
          <w:szCs w:val="28"/>
        </w:rPr>
        <w:t>～10.74</w:t>
      </w:r>
      <w:r>
        <w:rPr>
          <w:rFonts w:ascii="宋体" w:hAnsi="宋体"/>
          <w:sz w:val="28"/>
          <w:szCs w:val="28"/>
        </w:rPr>
        <w:t>m，</w:t>
      </w:r>
      <w:r>
        <w:rPr>
          <w:rFonts w:hint="eastAsia" w:ascii="宋体" w:hAnsi="宋体"/>
          <w:sz w:val="28"/>
          <w:szCs w:val="28"/>
        </w:rPr>
        <w:t>平均8.91</w:t>
      </w:r>
      <w:r>
        <w:rPr>
          <w:rFonts w:ascii="宋体" w:hAnsi="宋体"/>
          <w:sz w:val="28"/>
          <w:szCs w:val="28"/>
        </w:rPr>
        <w:t>m</w:t>
      </w:r>
      <w:r>
        <w:rPr>
          <w:rFonts w:hint="eastAsia" w:ascii="宋体" w:hAnsi="宋体"/>
          <w:sz w:val="28"/>
          <w:szCs w:val="28"/>
        </w:rPr>
        <w:t>，含煤系数4.9%；含可采煤层4层，厚度3.58</w:t>
      </w:r>
      <w:r>
        <w:rPr>
          <w:rFonts w:ascii="宋体" w:hAnsi="宋体"/>
          <w:sz w:val="28"/>
          <w:szCs w:val="28"/>
        </w:rPr>
        <w:t xml:space="preserve"> m</w:t>
      </w:r>
      <w:r>
        <w:rPr>
          <w:rFonts w:hint="eastAsia" w:ascii="宋体" w:hAnsi="宋体"/>
          <w:sz w:val="28"/>
          <w:szCs w:val="28"/>
        </w:rPr>
        <w:t>～9.86</w:t>
      </w:r>
      <w:r>
        <w:rPr>
          <w:rFonts w:ascii="宋体" w:hAnsi="宋体"/>
          <w:sz w:val="28"/>
          <w:szCs w:val="28"/>
        </w:rPr>
        <w:t>m，</w:t>
      </w:r>
      <w:r>
        <w:rPr>
          <w:rFonts w:hint="eastAsia" w:ascii="宋体" w:hAnsi="宋体"/>
          <w:sz w:val="28"/>
          <w:szCs w:val="28"/>
        </w:rPr>
        <w:t>平均7.59</w:t>
      </w:r>
      <w:r>
        <w:rPr>
          <w:rFonts w:ascii="宋体" w:hAnsi="宋体"/>
          <w:sz w:val="28"/>
          <w:szCs w:val="28"/>
        </w:rPr>
        <w:t>m</w:t>
      </w:r>
      <w:r>
        <w:rPr>
          <w:rFonts w:hint="eastAsia" w:ascii="宋体" w:hAnsi="宋体"/>
          <w:sz w:val="28"/>
          <w:szCs w:val="28"/>
        </w:rPr>
        <w:t>，可采含煤系数4.5%。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8"/>
          <w:szCs w:val="28"/>
        </w:rPr>
        <w:t>2、煤质：本区为特低灰、特低～低硫、高发热量煤。</w:t>
      </w:r>
    </w:p>
    <w:p>
      <w:pPr>
        <w:pStyle w:val="23"/>
        <w:adjustRightInd w:val="0"/>
        <w:snapToGrid w:val="0"/>
        <w:spacing w:line="560" w:lineRule="exact"/>
        <w:ind w:firstLine="560"/>
        <w:rPr>
          <w:rFonts w:hint="eastAsia" w:ascii="宋体" w:hAnsi="宋体" w:cs="Times New Roman"/>
          <w:color w:val="000000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根据《</w:t>
      </w:r>
      <w:r>
        <w:rPr>
          <w:rFonts w:ascii="宋体" w:hAnsi="宋体" w:cs="Times New Roman"/>
          <w:sz w:val="28"/>
          <w:szCs w:val="28"/>
        </w:rPr>
        <w:t>中国煤炭分类</w:t>
      </w:r>
      <w:r>
        <w:rPr>
          <w:rFonts w:hint="eastAsia" w:ascii="宋体" w:hAnsi="宋体" w:cs="Times New Roman"/>
          <w:sz w:val="28"/>
          <w:szCs w:val="28"/>
        </w:rPr>
        <w:t>》(</w:t>
      </w:r>
      <w:r>
        <w:rPr>
          <w:rFonts w:ascii="宋体" w:hAnsi="宋体" w:cs="Times New Roman"/>
          <w:sz w:val="28"/>
          <w:szCs w:val="28"/>
        </w:rPr>
        <w:t>GB/T 5751</w:t>
      </w:r>
      <w:r>
        <w:rPr>
          <w:rFonts w:hint="eastAsia" w:ascii="宋体" w:hAnsi="宋体" w:cs="Times New Roman"/>
          <w:sz w:val="28"/>
          <w:szCs w:val="28"/>
        </w:rPr>
        <w:t>—</w:t>
      </w:r>
      <w:r>
        <w:rPr>
          <w:rFonts w:ascii="宋体" w:hAnsi="宋体" w:cs="Times New Roman"/>
          <w:sz w:val="28"/>
          <w:szCs w:val="28"/>
        </w:rPr>
        <w:t>2009</w:t>
      </w:r>
      <w:r>
        <w:rPr>
          <w:rFonts w:hint="eastAsia" w:ascii="宋体" w:hAnsi="宋体" w:cs="Times New Roman"/>
          <w:sz w:val="28"/>
          <w:szCs w:val="28"/>
        </w:rPr>
        <w:t>)，核</w:t>
      </w:r>
      <w:r>
        <w:rPr>
          <w:rFonts w:hint="eastAsia" w:ascii="宋体" w:hAnsi="宋体" w:cs="Times New Roman"/>
          <w:color w:val="000000"/>
          <w:sz w:val="28"/>
          <w:szCs w:val="28"/>
        </w:rPr>
        <w:t>实区煤类为不粘煤和长焰煤。可作民用和动力用煤。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3、其他有益矿产：煤层气及其他有益矿产均无工业利用价值。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、资源储量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本次资源量估算的核实区估算面积为2.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km2，估算的总资源量为</w:t>
      </w:r>
      <w:r>
        <w:rPr>
          <w:rFonts w:hint="eastAsia" w:ascii="宋体" w:hAnsi="宋体"/>
          <w:sz w:val="28"/>
          <w:szCs w:val="28"/>
          <w:lang w:val="en-US" w:eastAsia="zh-CN"/>
        </w:rPr>
        <w:t>1972</w:t>
      </w:r>
      <w:r>
        <w:rPr>
          <w:rFonts w:hint="eastAsia" w:ascii="宋体" w:hAnsi="宋体"/>
          <w:sz w:val="28"/>
          <w:szCs w:val="28"/>
        </w:rPr>
        <w:t>万吨。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bookmarkStart w:id="0" w:name="RANGE!A2"/>
      <w:bookmarkEnd w:id="0"/>
      <w:r>
        <w:pict>
          <v:shape id="_x0000_s1031" o:spid="_x0000_s1031" o:spt="75" alt="8页" type="#_x0000_t75" style="position:absolute;left:0pt;margin-left:-57.4pt;margin-top:7.6pt;height:265.95pt;width:514.5pt;z-index:251660288;mso-width-relative:page;mso-height-relative:page;" filled="f" o:preferrelative="t" stroked="f" coordsize="21600,21600">
            <v:path/>
            <v:fill on="f" focussize="0,0"/>
            <v:stroke on="f"/>
            <v:imagedata r:id="rId5" croptop="8927f" cropbottom="30007f" o:title="8页"/>
            <o:lock v:ext="edit" aspectratio="t"/>
          </v:shape>
        </w:pic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、工作程度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经过对以往地质资料的综合分析，确定核实区的勘查程度为普查。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、有关说明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（一）本区工作程度较低，</w:t>
      </w:r>
      <w:r>
        <w:rPr>
          <w:rFonts w:ascii="宋体" w:hAnsi="宋体"/>
          <w:sz w:val="28"/>
          <w:szCs w:val="28"/>
        </w:rPr>
        <w:t>建议</w:t>
      </w:r>
      <w:r>
        <w:rPr>
          <w:rFonts w:hint="eastAsia" w:ascii="宋体" w:hAnsi="宋体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核实区</w:t>
      </w:r>
      <w:r>
        <w:rPr>
          <w:rFonts w:hint="eastAsia" w:ascii="宋体" w:hAnsi="宋体"/>
          <w:sz w:val="28"/>
          <w:szCs w:val="28"/>
        </w:rPr>
        <w:t>开展专门的地质</w:t>
      </w:r>
      <w:r>
        <w:rPr>
          <w:rFonts w:ascii="宋体" w:hAnsi="宋体"/>
          <w:sz w:val="28"/>
          <w:szCs w:val="28"/>
        </w:rPr>
        <w:t>勘查</w:t>
      </w:r>
      <w:r>
        <w:rPr>
          <w:rFonts w:hint="eastAsia" w:ascii="宋体" w:hAnsi="宋体"/>
          <w:sz w:val="28"/>
          <w:szCs w:val="28"/>
        </w:rPr>
        <w:t>工作，并按照规范要求对煤层气进行评价</w:t>
      </w:r>
      <w:r>
        <w:rPr>
          <w:rFonts w:ascii="宋体" w:hAnsi="宋体"/>
          <w:sz w:val="28"/>
          <w:szCs w:val="28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（二）本次核实</w:t>
      </w:r>
      <w:r>
        <w:rPr>
          <w:rFonts w:ascii="宋体" w:hAnsi="宋体"/>
          <w:sz w:val="28"/>
          <w:szCs w:val="28"/>
        </w:rPr>
        <w:t>通过野外地表调查，</w:t>
      </w:r>
      <w:r>
        <w:rPr>
          <w:rFonts w:hint="eastAsia" w:ascii="宋体" w:hAnsi="宋体"/>
          <w:sz w:val="28"/>
          <w:szCs w:val="28"/>
        </w:rPr>
        <w:t>核实区内</w:t>
      </w:r>
      <w:r>
        <w:rPr>
          <w:rFonts w:ascii="宋体" w:hAnsi="宋体"/>
          <w:sz w:val="28"/>
          <w:szCs w:val="28"/>
        </w:rPr>
        <w:t>无地面塌陷及裂缝等地质现象、未发现采空区及老窑</w:t>
      </w:r>
      <w:r>
        <w:rPr>
          <w:rFonts w:hint="eastAsia" w:ascii="宋体" w:hAnsi="宋体"/>
          <w:sz w:val="28"/>
          <w:szCs w:val="28"/>
        </w:rPr>
        <w:t>，地下是否有采空区亦无法确定。在下一步勘查时，应高度重视本区及邻区井田采空区调查，查明采空区位置及范围，以防采空区积水等导致安全事故发生。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（三）核实区煤层易自燃、煤尘具爆炸性，瓦斯含量虽然较低，但不排除局部富集的可能性，下一步生产过程中，应引起充分重视。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（四）以往勘查对封孔质量进行了透孔检查，发现部分孔段存在水泥凝固状态较差现象。今后工作中，应加强封孔质量管理及封孔质量检查工作。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（五）本次核实利用钻孔ZK806和ZK819中有残留钻具，今后工作应引起重视。</w:t>
      </w:r>
    </w:p>
    <w:p>
      <w:pPr>
        <w:tabs>
          <w:tab w:val="left" w:pos="2783"/>
        </w:tabs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（六）核实区</w:t>
      </w:r>
      <w:r>
        <w:rPr>
          <w:rFonts w:ascii="宋体" w:hAnsi="宋体"/>
          <w:sz w:val="28"/>
          <w:szCs w:val="28"/>
        </w:rPr>
        <w:t>处于生态环境脆弱区</w:t>
      </w:r>
      <w:r>
        <w:rPr>
          <w:rFonts w:hint="eastAsia" w:ascii="宋体" w:hAnsi="宋体"/>
          <w:sz w:val="28"/>
          <w:szCs w:val="28"/>
        </w:rPr>
        <w:t>，下一步工作时应切实做好环境保护与治理工作。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0C52"/>
    <w:rsid w:val="00087B56"/>
    <w:rsid w:val="000A1F31"/>
    <w:rsid w:val="000B1DAB"/>
    <w:rsid w:val="000B4689"/>
    <w:rsid w:val="001216B5"/>
    <w:rsid w:val="00172A27"/>
    <w:rsid w:val="00187A63"/>
    <w:rsid w:val="002431F1"/>
    <w:rsid w:val="002476D8"/>
    <w:rsid w:val="002D5942"/>
    <w:rsid w:val="002F42CF"/>
    <w:rsid w:val="0033422A"/>
    <w:rsid w:val="003677CD"/>
    <w:rsid w:val="00396419"/>
    <w:rsid w:val="00433B34"/>
    <w:rsid w:val="004371F1"/>
    <w:rsid w:val="004B294F"/>
    <w:rsid w:val="00556575"/>
    <w:rsid w:val="005672F5"/>
    <w:rsid w:val="005A1F5A"/>
    <w:rsid w:val="00623BCB"/>
    <w:rsid w:val="00684C77"/>
    <w:rsid w:val="00774718"/>
    <w:rsid w:val="00776A72"/>
    <w:rsid w:val="0077705A"/>
    <w:rsid w:val="007878B4"/>
    <w:rsid w:val="007A3E64"/>
    <w:rsid w:val="007B2EB5"/>
    <w:rsid w:val="00811755"/>
    <w:rsid w:val="00832DC2"/>
    <w:rsid w:val="00834A58"/>
    <w:rsid w:val="008E2978"/>
    <w:rsid w:val="00A73B35"/>
    <w:rsid w:val="00AE170F"/>
    <w:rsid w:val="00B278D3"/>
    <w:rsid w:val="00B76F6C"/>
    <w:rsid w:val="00BF1A4A"/>
    <w:rsid w:val="00C62BC9"/>
    <w:rsid w:val="00CA2B33"/>
    <w:rsid w:val="00CA441D"/>
    <w:rsid w:val="00CB2F53"/>
    <w:rsid w:val="00CC5435"/>
    <w:rsid w:val="00D73366"/>
    <w:rsid w:val="00DB1702"/>
    <w:rsid w:val="00DE7829"/>
    <w:rsid w:val="00E70E85"/>
    <w:rsid w:val="00E75165"/>
    <w:rsid w:val="00EA65BC"/>
    <w:rsid w:val="00F261C1"/>
    <w:rsid w:val="00FA2A96"/>
    <w:rsid w:val="00FA548D"/>
    <w:rsid w:val="00FD1CD3"/>
    <w:rsid w:val="013C7C76"/>
    <w:rsid w:val="023C676E"/>
    <w:rsid w:val="02667697"/>
    <w:rsid w:val="02D72A69"/>
    <w:rsid w:val="02DB171D"/>
    <w:rsid w:val="039E46E0"/>
    <w:rsid w:val="042D44DF"/>
    <w:rsid w:val="0B273422"/>
    <w:rsid w:val="0B64353D"/>
    <w:rsid w:val="0B9C5057"/>
    <w:rsid w:val="0BB422B4"/>
    <w:rsid w:val="0BB6034C"/>
    <w:rsid w:val="0C5A314D"/>
    <w:rsid w:val="0D0036CC"/>
    <w:rsid w:val="0F4D3BEA"/>
    <w:rsid w:val="102F2774"/>
    <w:rsid w:val="117D795F"/>
    <w:rsid w:val="123D358A"/>
    <w:rsid w:val="133C4B9D"/>
    <w:rsid w:val="13C24671"/>
    <w:rsid w:val="13D9631E"/>
    <w:rsid w:val="13E43162"/>
    <w:rsid w:val="148655B2"/>
    <w:rsid w:val="151834E8"/>
    <w:rsid w:val="178C41E9"/>
    <w:rsid w:val="181035D6"/>
    <w:rsid w:val="18A94856"/>
    <w:rsid w:val="18E90341"/>
    <w:rsid w:val="1AA52798"/>
    <w:rsid w:val="1AB37347"/>
    <w:rsid w:val="1BA14B3D"/>
    <w:rsid w:val="1D287A46"/>
    <w:rsid w:val="1E1D488E"/>
    <w:rsid w:val="1EA17FEF"/>
    <w:rsid w:val="1F0B7C5F"/>
    <w:rsid w:val="20725BB9"/>
    <w:rsid w:val="21195EBE"/>
    <w:rsid w:val="217F4785"/>
    <w:rsid w:val="21B20779"/>
    <w:rsid w:val="21C153EF"/>
    <w:rsid w:val="21DD10E4"/>
    <w:rsid w:val="2203036C"/>
    <w:rsid w:val="220F5004"/>
    <w:rsid w:val="229069FB"/>
    <w:rsid w:val="22FE6784"/>
    <w:rsid w:val="235F04A8"/>
    <w:rsid w:val="23E0381B"/>
    <w:rsid w:val="24A32B1C"/>
    <w:rsid w:val="256B1DD4"/>
    <w:rsid w:val="257A0E81"/>
    <w:rsid w:val="2685140A"/>
    <w:rsid w:val="27E0603C"/>
    <w:rsid w:val="282B05B6"/>
    <w:rsid w:val="28BB46A4"/>
    <w:rsid w:val="292D5D40"/>
    <w:rsid w:val="29784FDA"/>
    <w:rsid w:val="2A080217"/>
    <w:rsid w:val="2A187CFC"/>
    <w:rsid w:val="2B7042EA"/>
    <w:rsid w:val="2C6400D7"/>
    <w:rsid w:val="2C7F127F"/>
    <w:rsid w:val="2D5662CE"/>
    <w:rsid w:val="2D6A6F46"/>
    <w:rsid w:val="2E6B0B16"/>
    <w:rsid w:val="2E9A74D2"/>
    <w:rsid w:val="2EA000B3"/>
    <w:rsid w:val="31EC429A"/>
    <w:rsid w:val="32A47ED4"/>
    <w:rsid w:val="33190B04"/>
    <w:rsid w:val="349815C0"/>
    <w:rsid w:val="34D04ED3"/>
    <w:rsid w:val="352677CE"/>
    <w:rsid w:val="357B5362"/>
    <w:rsid w:val="36164213"/>
    <w:rsid w:val="37525E16"/>
    <w:rsid w:val="38AF7A18"/>
    <w:rsid w:val="38C315E2"/>
    <w:rsid w:val="393B3B75"/>
    <w:rsid w:val="39845DCA"/>
    <w:rsid w:val="39997EAF"/>
    <w:rsid w:val="3AE269D2"/>
    <w:rsid w:val="3CC827E0"/>
    <w:rsid w:val="3D997369"/>
    <w:rsid w:val="40FC00AB"/>
    <w:rsid w:val="434D6B64"/>
    <w:rsid w:val="43CE2982"/>
    <w:rsid w:val="44FD4D47"/>
    <w:rsid w:val="4550029D"/>
    <w:rsid w:val="47DB3BC7"/>
    <w:rsid w:val="48782DE6"/>
    <w:rsid w:val="491F0552"/>
    <w:rsid w:val="498E3C96"/>
    <w:rsid w:val="49E220BA"/>
    <w:rsid w:val="49F50D43"/>
    <w:rsid w:val="4A744E4A"/>
    <w:rsid w:val="4A930FA8"/>
    <w:rsid w:val="4B171C26"/>
    <w:rsid w:val="4B4961C4"/>
    <w:rsid w:val="4C326CC0"/>
    <w:rsid w:val="4C6578D9"/>
    <w:rsid w:val="4D324344"/>
    <w:rsid w:val="4E1C66C1"/>
    <w:rsid w:val="4E662498"/>
    <w:rsid w:val="4E697EE7"/>
    <w:rsid w:val="4ECF50FF"/>
    <w:rsid w:val="4EE53D6D"/>
    <w:rsid w:val="4F026CD9"/>
    <w:rsid w:val="4F453268"/>
    <w:rsid w:val="501B662D"/>
    <w:rsid w:val="50E73679"/>
    <w:rsid w:val="520D2301"/>
    <w:rsid w:val="52A97F1A"/>
    <w:rsid w:val="52AD3AEF"/>
    <w:rsid w:val="53A14FBB"/>
    <w:rsid w:val="55066261"/>
    <w:rsid w:val="556F3028"/>
    <w:rsid w:val="556F4081"/>
    <w:rsid w:val="55AD7840"/>
    <w:rsid w:val="578D7549"/>
    <w:rsid w:val="58EF1098"/>
    <w:rsid w:val="598D64D6"/>
    <w:rsid w:val="59A82935"/>
    <w:rsid w:val="5A065CBB"/>
    <w:rsid w:val="5A165A30"/>
    <w:rsid w:val="5B8B0FFA"/>
    <w:rsid w:val="5C706CA8"/>
    <w:rsid w:val="5EA20D5B"/>
    <w:rsid w:val="5F554308"/>
    <w:rsid w:val="602B3270"/>
    <w:rsid w:val="61AB05FC"/>
    <w:rsid w:val="622D193C"/>
    <w:rsid w:val="62650619"/>
    <w:rsid w:val="627B5B7B"/>
    <w:rsid w:val="62CB3222"/>
    <w:rsid w:val="62DB1246"/>
    <w:rsid w:val="637A0E5A"/>
    <w:rsid w:val="6492318E"/>
    <w:rsid w:val="651632BE"/>
    <w:rsid w:val="654F7C9D"/>
    <w:rsid w:val="660A22C4"/>
    <w:rsid w:val="680567C6"/>
    <w:rsid w:val="684A3B6F"/>
    <w:rsid w:val="6AEC1B2A"/>
    <w:rsid w:val="6D1D3564"/>
    <w:rsid w:val="6D4D6655"/>
    <w:rsid w:val="6D535020"/>
    <w:rsid w:val="6DEF5985"/>
    <w:rsid w:val="6E4F63E1"/>
    <w:rsid w:val="6E9F5BAD"/>
    <w:rsid w:val="6FB46A67"/>
    <w:rsid w:val="711D44D9"/>
    <w:rsid w:val="71390C2C"/>
    <w:rsid w:val="71D31CD7"/>
    <w:rsid w:val="71DC23AF"/>
    <w:rsid w:val="731761FC"/>
    <w:rsid w:val="75E3536D"/>
    <w:rsid w:val="7669414B"/>
    <w:rsid w:val="767F38CC"/>
    <w:rsid w:val="76D55B10"/>
    <w:rsid w:val="77771368"/>
    <w:rsid w:val="77D71180"/>
    <w:rsid w:val="79AB26C3"/>
    <w:rsid w:val="7A377EE9"/>
    <w:rsid w:val="7A624CD7"/>
    <w:rsid w:val="7AB22990"/>
    <w:rsid w:val="7B79366F"/>
    <w:rsid w:val="7BED5C32"/>
    <w:rsid w:val="7D2B7052"/>
    <w:rsid w:val="7E0B65A5"/>
    <w:rsid w:val="7EC74B6C"/>
    <w:rsid w:val="7EF058F2"/>
    <w:rsid w:val="7F7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autoSpaceDE w:val="0"/>
      <w:autoSpaceDN w:val="0"/>
      <w:adjustRightInd w:val="0"/>
      <w:spacing w:before="260" w:after="260" w:line="416" w:lineRule="auto"/>
      <w:jc w:val="left"/>
      <w:outlineLvl w:val="1"/>
    </w:pPr>
    <w:rPr>
      <w:rFonts w:eastAsia="幼圆"/>
      <w:b/>
      <w:spacing w:val="20"/>
      <w:sz w:val="28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locked/>
    <w:uiPriority w:val="0"/>
    <w:pPr>
      <w:spacing w:after="120"/>
      <w:ind w:firstLine="420" w:firstLineChars="100"/>
    </w:pPr>
    <w:rPr>
      <w:rFonts w:ascii="Times New Roman"/>
      <w:sz w:val="21"/>
      <w:szCs w:val="24"/>
    </w:rPr>
  </w:style>
  <w:style w:type="paragraph" w:styleId="5">
    <w:name w:val="Body Text"/>
    <w:basedOn w:val="1"/>
    <w:locked/>
    <w:uiPriority w:val="0"/>
    <w:rPr>
      <w:rFonts w:ascii="宋体"/>
      <w:sz w:val="28"/>
      <w:szCs w:val="20"/>
    </w:rPr>
  </w:style>
  <w:style w:type="paragraph" w:styleId="6">
    <w:name w:val="Plain Text"/>
    <w:basedOn w:val="1"/>
    <w:link w:val="16"/>
    <w:uiPriority w:val="99"/>
    <w:rPr>
      <w:rFonts w:ascii="宋体" w:hAnsi="Courier New"/>
    </w:rPr>
  </w:style>
  <w:style w:type="paragraph" w:styleId="7">
    <w:name w:val="Body Text Indent 2"/>
    <w:basedOn w:val="1"/>
    <w:locked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9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99"/>
    <w:rPr>
      <w:rFonts w:cs="Times New Roman"/>
    </w:rPr>
  </w:style>
  <w:style w:type="table" w:styleId="13">
    <w:name w:val="Table Grid"/>
    <w:basedOn w:val="1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10"/>
    <w:link w:val="2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纯文本 Char"/>
    <w:basedOn w:val="10"/>
    <w:link w:val="6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页脚 Char"/>
    <w:basedOn w:val="10"/>
    <w:link w:val="8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页眉 Char"/>
    <w:basedOn w:val="10"/>
    <w:link w:val="9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19">
    <w:name w:val="样式 宋体 小四 行距: 1.5 倍行距1"/>
    <w:basedOn w:val="1"/>
    <w:uiPriority w:val="99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於"/>
    <w:basedOn w:val="1"/>
    <w:uiPriority w:val="99"/>
  </w:style>
  <w:style w:type="paragraph" w:customStyle="1" w:styleId="21">
    <w:name w:val="p17"/>
    <w:basedOn w:val="1"/>
    <w:uiPriority w:val="99"/>
    <w:pPr>
      <w:widowControl/>
      <w:spacing w:line="500" w:lineRule="atLeast"/>
      <w:ind w:firstLine="420"/>
    </w:pPr>
    <w:rPr>
      <w:rFonts w:ascii="仿宋_GB2312" w:hAnsi="宋体" w:eastAsia="仿宋_GB2312" w:cs="宋体"/>
      <w:kern w:val="0"/>
      <w:szCs w:val="21"/>
    </w:rPr>
  </w:style>
  <w:style w:type="paragraph" w:customStyle="1" w:styleId="22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23">
    <w:name w:val="正文a"/>
    <w:basedOn w:val="1"/>
    <w:uiPriority w:val="0"/>
    <w:pPr>
      <w:spacing w:line="320" w:lineRule="exact"/>
      <w:ind w:firstLine="420" w:firstLineChars="200"/>
    </w:pPr>
    <w:rPr>
      <w:rFonts w:cs="宋体"/>
      <w:szCs w:val="20"/>
    </w:rPr>
  </w:style>
  <w:style w:type="paragraph" w:customStyle="1" w:styleId="24">
    <w:name w:val="新正文"/>
    <w:basedOn w:val="1"/>
    <w:link w:val="25"/>
    <w:uiPriority w:val="99"/>
    <w:pPr>
      <w:ind w:firstLine="200" w:firstLineChars="200"/>
    </w:pPr>
    <w:rPr>
      <w:rFonts w:ascii="宋体" w:hAnsi="宋体"/>
      <w:color w:val="0D0D0D"/>
      <w:szCs w:val="20"/>
    </w:rPr>
  </w:style>
  <w:style w:type="character" w:customStyle="1" w:styleId="25">
    <w:name w:val="新正文 Char"/>
    <w:link w:val="24"/>
    <w:locked/>
    <w:uiPriority w:val="99"/>
    <w:rPr>
      <w:rFonts w:ascii="宋体" w:hAnsi="宋体" w:eastAsia="宋体"/>
      <w:color w:val="0D0D0D"/>
      <w:kern w:val="2"/>
      <w:sz w:val="21"/>
    </w:rPr>
  </w:style>
  <w:style w:type="paragraph" w:customStyle="1" w:styleId="26">
    <w:name w:val="於正文"/>
    <w:basedOn w:val="1"/>
    <w:uiPriority w:val="99"/>
    <w:pPr>
      <w:spacing w:line="360" w:lineRule="auto"/>
      <w:ind w:firstLine="200" w:firstLineChars="200"/>
    </w:pPr>
    <w:rPr>
      <w:rFonts w:ascii="仿宋_GB2312" w:hAnsi="仿宋_GB2312" w:eastAsia="仿宋_GB2312"/>
      <w:color w:val="0000FF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563</Words>
  <Characters>3210</Characters>
  <Lines>26</Lines>
  <Paragraphs>7</Paragraphs>
  <TotalTime>1</TotalTime>
  <ScaleCrop>false</ScaleCrop>
  <LinksUpToDate>false</LinksUpToDate>
  <CharactersWithSpaces>3766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2018-10-10T01:04:00Z</dcterms:created>
  <dc:creator>huang</dc:creator>
  <cp:lastModifiedBy>HP-</cp:lastModifiedBy>
  <dcterms:modified xsi:type="dcterms:W3CDTF">2021-04-19T08:41:31Z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