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829" w:rsidRDefault="00DE7829">
      <w:pPr>
        <w:spacing w:line="560" w:lineRule="exact"/>
        <w:jc w:val="center"/>
        <w:rPr>
          <w:rFonts w:ascii="仿宋" w:eastAsia="仿宋" w:hAnsi="仿宋" w:cs="仿宋"/>
          <w:b/>
          <w:bCs/>
          <w:sz w:val="30"/>
          <w:szCs w:val="30"/>
        </w:rPr>
      </w:pPr>
    </w:p>
    <w:p w:rsidR="00DE7829" w:rsidRDefault="00DE7829">
      <w:pPr>
        <w:spacing w:line="560" w:lineRule="exact"/>
        <w:jc w:val="center"/>
        <w:rPr>
          <w:rFonts w:ascii="仿宋" w:eastAsia="仿宋" w:hAnsi="仿宋" w:cs="仿宋"/>
          <w:b/>
          <w:bCs/>
          <w:sz w:val="30"/>
          <w:szCs w:val="30"/>
        </w:rPr>
      </w:pPr>
    </w:p>
    <w:p w:rsidR="00DE7829" w:rsidRDefault="00DE7829">
      <w:pPr>
        <w:spacing w:line="560" w:lineRule="exact"/>
        <w:jc w:val="center"/>
        <w:rPr>
          <w:rFonts w:ascii="仿宋" w:eastAsia="仿宋" w:hAnsi="仿宋" w:cs="仿宋"/>
          <w:b/>
          <w:bCs/>
          <w:sz w:val="30"/>
          <w:szCs w:val="30"/>
        </w:rPr>
      </w:pPr>
    </w:p>
    <w:p w:rsidR="00DE7829" w:rsidRPr="00A73B35" w:rsidRDefault="00DE7829">
      <w:pPr>
        <w:spacing w:line="360" w:lineRule="auto"/>
        <w:jc w:val="center"/>
        <w:rPr>
          <w:rFonts w:ascii="仿宋" w:eastAsia="仿宋" w:hAnsi="仿宋" w:cs="仿宋"/>
          <w:b/>
          <w:bCs/>
          <w:sz w:val="52"/>
          <w:szCs w:val="52"/>
        </w:rPr>
      </w:pPr>
      <w:r w:rsidRPr="00A73B35">
        <w:rPr>
          <w:rFonts w:ascii="仿宋" w:eastAsia="仿宋" w:hAnsi="仿宋" w:cs="仿宋" w:hint="eastAsia"/>
          <w:b/>
          <w:bCs/>
          <w:sz w:val="52"/>
          <w:szCs w:val="52"/>
        </w:rPr>
        <w:t>鄂尔多斯市</w:t>
      </w:r>
      <w:r w:rsidR="00CD0DFB">
        <w:rPr>
          <w:rFonts w:ascii="仿宋" w:eastAsia="仿宋" w:hAnsi="仿宋" w:cs="仿宋" w:hint="eastAsia"/>
          <w:b/>
          <w:bCs/>
          <w:sz w:val="52"/>
          <w:szCs w:val="52"/>
        </w:rPr>
        <w:t>69</w:t>
      </w:r>
      <w:r w:rsidRPr="00A73B35">
        <w:rPr>
          <w:rFonts w:ascii="仿宋" w:eastAsia="仿宋" w:hAnsi="仿宋" w:cs="仿宋" w:hint="eastAsia"/>
          <w:b/>
          <w:bCs/>
          <w:sz w:val="52"/>
          <w:szCs w:val="52"/>
        </w:rPr>
        <w:t>号边角资源</w:t>
      </w:r>
    </w:p>
    <w:p w:rsidR="00DE7829" w:rsidRPr="00A73B35" w:rsidRDefault="00DE7829">
      <w:pPr>
        <w:spacing w:line="360" w:lineRule="auto"/>
        <w:jc w:val="center"/>
        <w:rPr>
          <w:rFonts w:ascii="仿宋" w:eastAsia="仿宋" w:hAnsi="仿宋" w:cs="仿宋"/>
          <w:sz w:val="52"/>
          <w:szCs w:val="52"/>
        </w:rPr>
      </w:pPr>
      <w:r w:rsidRPr="00A73B35">
        <w:rPr>
          <w:rFonts w:ascii="仿宋" w:eastAsia="仿宋" w:hAnsi="仿宋" w:cs="仿宋" w:hint="eastAsia"/>
          <w:b/>
          <w:bCs/>
          <w:sz w:val="52"/>
          <w:szCs w:val="52"/>
        </w:rPr>
        <w:t>区块简介</w:t>
      </w:r>
    </w:p>
    <w:p w:rsidR="00DE7829" w:rsidRPr="00A73B35" w:rsidRDefault="00DE7829">
      <w:pPr>
        <w:spacing w:line="360" w:lineRule="auto"/>
        <w:jc w:val="left"/>
        <w:rPr>
          <w:rFonts w:ascii="仿宋" w:eastAsia="仿宋" w:hAnsi="仿宋" w:cs="仿宋"/>
          <w:sz w:val="30"/>
          <w:szCs w:val="30"/>
        </w:rPr>
      </w:pPr>
      <w:r w:rsidRPr="00A73B35">
        <w:rPr>
          <w:rFonts w:ascii="仿宋" w:eastAsia="仿宋" w:hAnsi="仿宋" w:cs="仿宋"/>
          <w:sz w:val="30"/>
          <w:szCs w:val="30"/>
        </w:rPr>
        <w:t xml:space="preserve">         </w:t>
      </w:r>
    </w:p>
    <w:p w:rsidR="00DE7829" w:rsidRPr="00A73B35" w:rsidRDefault="00DE7829">
      <w:pPr>
        <w:spacing w:line="360" w:lineRule="auto"/>
        <w:rPr>
          <w:rFonts w:ascii="仿宋" w:eastAsia="仿宋" w:hAnsi="仿宋" w:cs="仿宋"/>
          <w:sz w:val="30"/>
          <w:szCs w:val="30"/>
        </w:rPr>
      </w:pPr>
      <w:r w:rsidRPr="00A73B35">
        <w:rPr>
          <w:rFonts w:ascii="仿宋" w:eastAsia="仿宋" w:hAnsi="仿宋" w:cs="仿宋"/>
          <w:sz w:val="30"/>
          <w:szCs w:val="30"/>
        </w:rPr>
        <w:t xml:space="preserve">      </w:t>
      </w: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jc w:val="center"/>
        <w:rPr>
          <w:rFonts w:ascii="仿宋" w:eastAsia="仿宋" w:hAnsi="仿宋" w:cs="仿宋"/>
          <w:b/>
          <w:bCs/>
          <w:sz w:val="32"/>
          <w:szCs w:val="32"/>
        </w:rPr>
      </w:pPr>
      <w:r w:rsidRPr="00A73B35">
        <w:rPr>
          <w:rFonts w:ascii="仿宋" w:eastAsia="仿宋" w:hAnsi="仿宋" w:cs="仿宋" w:hint="eastAsia"/>
          <w:b/>
          <w:bCs/>
          <w:sz w:val="32"/>
          <w:szCs w:val="32"/>
        </w:rPr>
        <w:t>鄂尔多斯市自然资源局</w:t>
      </w:r>
    </w:p>
    <w:p w:rsidR="00DE7829" w:rsidRPr="00A73B35" w:rsidRDefault="00DE7829">
      <w:pPr>
        <w:spacing w:line="360" w:lineRule="auto"/>
        <w:rPr>
          <w:rFonts w:ascii="仿宋" w:eastAsia="仿宋" w:hAnsi="仿宋" w:cs="仿宋"/>
          <w:sz w:val="32"/>
          <w:szCs w:val="32"/>
        </w:rPr>
      </w:pPr>
    </w:p>
    <w:p w:rsidR="00DE7829" w:rsidRPr="00A73B35" w:rsidRDefault="00DE7829">
      <w:pPr>
        <w:spacing w:line="360" w:lineRule="auto"/>
        <w:rPr>
          <w:rFonts w:ascii="仿宋" w:eastAsia="仿宋" w:hAnsi="仿宋" w:cs="仿宋"/>
          <w:sz w:val="32"/>
          <w:szCs w:val="32"/>
        </w:rPr>
      </w:pPr>
      <w:r w:rsidRPr="00A73B35">
        <w:rPr>
          <w:rFonts w:ascii="仿宋" w:eastAsia="仿宋" w:hAnsi="仿宋" w:cs="仿宋"/>
          <w:sz w:val="32"/>
          <w:szCs w:val="32"/>
        </w:rPr>
        <w:t xml:space="preserve">                </w:t>
      </w:r>
      <w:r w:rsidR="00774718">
        <w:rPr>
          <w:rFonts w:ascii="仿宋" w:eastAsia="仿宋" w:hAnsi="仿宋" w:cs="仿宋"/>
          <w:b/>
          <w:bCs/>
          <w:sz w:val="32"/>
          <w:szCs w:val="32"/>
        </w:rPr>
        <w:t xml:space="preserve">  202</w:t>
      </w:r>
      <w:r w:rsidR="00774718">
        <w:rPr>
          <w:rFonts w:ascii="仿宋" w:eastAsia="仿宋" w:hAnsi="仿宋" w:cs="仿宋" w:hint="eastAsia"/>
          <w:b/>
          <w:bCs/>
          <w:sz w:val="32"/>
          <w:szCs w:val="32"/>
        </w:rPr>
        <w:t>1</w:t>
      </w:r>
      <w:r w:rsidRPr="00A73B35">
        <w:rPr>
          <w:rFonts w:ascii="仿宋" w:eastAsia="仿宋" w:hAnsi="仿宋" w:cs="仿宋" w:hint="eastAsia"/>
          <w:b/>
          <w:bCs/>
          <w:sz w:val="32"/>
          <w:szCs w:val="32"/>
        </w:rPr>
        <w:t>年</w:t>
      </w:r>
      <w:r w:rsidR="00CD0DFB">
        <w:rPr>
          <w:rFonts w:ascii="仿宋" w:eastAsia="仿宋" w:hAnsi="仿宋" w:cs="仿宋" w:hint="eastAsia"/>
          <w:b/>
          <w:bCs/>
          <w:sz w:val="32"/>
          <w:szCs w:val="32"/>
        </w:rPr>
        <w:t>8</w:t>
      </w:r>
      <w:r w:rsidRPr="00A73B35">
        <w:rPr>
          <w:rFonts w:ascii="仿宋" w:eastAsia="仿宋" w:hAnsi="仿宋" w:cs="仿宋" w:hint="eastAsia"/>
          <w:b/>
          <w:bCs/>
          <w:sz w:val="32"/>
          <w:szCs w:val="32"/>
        </w:rPr>
        <w:t>月</w:t>
      </w:r>
      <w:r w:rsidR="00CD0DFB">
        <w:rPr>
          <w:rFonts w:ascii="仿宋" w:eastAsia="仿宋" w:hAnsi="仿宋" w:cs="仿宋" w:hint="eastAsia"/>
          <w:b/>
          <w:bCs/>
          <w:sz w:val="32"/>
          <w:szCs w:val="32"/>
        </w:rPr>
        <w:t>20</w:t>
      </w:r>
      <w:r w:rsidRPr="00A73B35">
        <w:rPr>
          <w:rFonts w:ascii="仿宋" w:eastAsia="仿宋" w:hAnsi="仿宋" w:cs="仿宋" w:hint="eastAsia"/>
          <w:b/>
          <w:bCs/>
          <w:sz w:val="32"/>
          <w:szCs w:val="32"/>
        </w:rPr>
        <w:t>日</w:t>
      </w:r>
    </w:p>
    <w:p w:rsidR="00DE7829" w:rsidRPr="00A73B35" w:rsidRDefault="00DE7829">
      <w:pPr>
        <w:spacing w:line="360" w:lineRule="auto"/>
        <w:rPr>
          <w:rFonts w:ascii="仿宋" w:eastAsia="仿宋" w:hAnsi="仿宋" w:cs="仿宋"/>
          <w:sz w:val="30"/>
          <w:szCs w:val="30"/>
        </w:rPr>
      </w:pPr>
    </w:p>
    <w:p w:rsidR="00DE7829" w:rsidRPr="00A73B35" w:rsidRDefault="00DE7829">
      <w:pPr>
        <w:spacing w:line="360" w:lineRule="auto"/>
        <w:rPr>
          <w:rFonts w:ascii="仿宋" w:eastAsia="仿宋" w:hAnsi="仿宋" w:cs="仿宋"/>
          <w:b/>
          <w:bCs/>
          <w:spacing w:val="-4"/>
          <w:sz w:val="30"/>
          <w:szCs w:val="30"/>
        </w:rPr>
      </w:pPr>
    </w:p>
    <w:p w:rsidR="00DE7829" w:rsidRPr="00A73B35" w:rsidRDefault="00DE7829">
      <w:pPr>
        <w:spacing w:line="360" w:lineRule="auto"/>
        <w:rPr>
          <w:rFonts w:ascii="仿宋" w:eastAsia="仿宋" w:hAnsi="仿宋" w:cs="仿宋"/>
          <w:b/>
          <w:bCs/>
          <w:spacing w:val="-4"/>
          <w:sz w:val="30"/>
          <w:szCs w:val="30"/>
        </w:rPr>
      </w:pPr>
    </w:p>
    <w:p w:rsidR="00DE7829" w:rsidRPr="00A73B35" w:rsidRDefault="00DE7829" w:rsidP="00774718">
      <w:pPr>
        <w:spacing w:line="600" w:lineRule="auto"/>
        <w:ind w:leftChars="-200" w:left="-420" w:rightChars="-416" w:right="-874"/>
        <w:jc w:val="center"/>
        <w:rPr>
          <w:rFonts w:ascii="仿宋" w:eastAsia="仿宋" w:hAnsi="仿宋" w:cs="仿宋"/>
          <w:b/>
          <w:sz w:val="30"/>
          <w:szCs w:val="30"/>
        </w:rPr>
      </w:pPr>
    </w:p>
    <w:p w:rsidR="0080145D" w:rsidRDefault="00CD0DFB" w:rsidP="00CD0DFB">
      <w:pPr>
        <w:ind w:leftChars="-428" w:left="-55" w:rightChars="-416" w:right="-874" w:hangingChars="191" w:hanging="844"/>
        <w:jc w:val="center"/>
        <w:rPr>
          <w:rFonts w:ascii="Times New Roman" w:hAnsi="Times New Roman" w:hint="eastAsia"/>
          <w:b/>
          <w:color w:val="000000"/>
          <w:sz w:val="44"/>
          <w:szCs w:val="44"/>
        </w:rPr>
      </w:pPr>
      <w:bookmarkStart w:id="0" w:name="_Toc535183492"/>
      <w:r w:rsidRPr="00CF76E1">
        <w:rPr>
          <w:rFonts w:ascii="Times New Roman" w:hAnsi="Times New Roman"/>
          <w:b/>
          <w:color w:val="000000"/>
          <w:sz w:val="44"/>
          <w:szCs w:val="44"/>
        </w:rPr>
        <w:lastRenderedPageBreak/>
        <w:t>内蒙古自治区准格尔煤田</w:t>
      </w:r>
      <w:r w:rsidRPr="00CF76E1">
        <w:rPr>
          <w:rFonts w:ascii="Times New Roman" w:hAnsi="Times New Roman" w:hint="eastAsia"/>
          <w:b/>
          <w:color w:val="000000"/>
          <w:sz w:val="44"/>
          <w:szCs w:val="44"/>
        </w:rPr>
        <w:t>碓臼沟煤矿</w:t>
      </w:r>
    </w:p>
    <w:p w:rsidR="00DB1702" w:rsidRPr="00CD0DFB" w:rsidRDefault="00CD0DFB" w:rsidP="0080145D">
      <w:pPr>
        <w:ind w:leftChars="-428" w:left="-55" w:rightChars="-416" w:right="-874" w:hangingChars="191" w:hanging="844"/>
        <w:jc w:val="center"/>
        <w:rPr>
          <w:rFonts w:ascii="Times New Roman" w:hAnsi="Times New Roman"/>
          <w:b/>
          <w:color w:val="000000"/>
          <w:sz w:val="44"/>
          <w:szCs w:val="44"/>
        </w:rPr>
      </w:pPr>
      <w:r w:rsidRPr="00CF76E1">
        <w:rPr>
          <w:rFonts w:ascii="Times New Roman" w:hAnsi="Times New Roman" w:hint="eastAsia"/>
          <w:b/>
          <w:color w:val="000000"/>
          <w:sz w:val="44"/>
          <w:szCs w:val="44"/>
        </w:rPr>
        <w:t>北侧</w:t>
      </w:r>
      <w:bookmarkStart w:id="1" w:name="_Toc535183493"/>
      <w:bookmarkEnd w:id="0"/>
      <w:r w:rsidRPr="00176747">
        <w:rPr>
          <w:rFonts w:ascii="Times New Roman" w:hAnsi="Times New Roman" w:hint="eastAsia"/>
          <w:b/>
          <w:color w:val="000000"/>
          <w:sz w:val="48"/>
          <w:szCs w:val="48"/>
        </w:rPr>
        <w:t>69</w:t>
      </w:r>
      <w:r w:rsidRPr="00176747">
        <w:rPr>
          <w:rFonts w:ascii="Times New Roman" w:hAnsi="Times New Roman" w:hint="eastAsia"/>
          <w:b/>
          <w:color w:val="000000"/>
          <w:sz w:val="48"/>
          <w:szCs w:val="48"/>
        </w:rPr>
        <w:t>号区块</w:t>
      </w:r>
      <w:bookmarkEnd w:id="1"/>
      <w:r w:rsidR="00DB1702" w:rsidRPr="00CD0DFB">
        <w:rPr>
          <w:rFonts w:ascii="Times New Roman" w:hAnsi="Times New Roman" w:hint="eastAsia"/>
          <w:b/>
          <w:color w:val="000000"/>
          <w:sz w:val="44"/>
          <w:szCs w:val="44"/>
        </w:rPr>
        <w:t>简介</w:t>
      </w:r>
    </w:p>
    <w:p w:rsidR="00DB1702" w:rsidRDefault="00DB1702">
      <w:pPr>
        <w:spacing w:line="560" w:lineRule="exact"/>
        <w:rPr>
          <w:rFonts w:ascii="仿宋" w:eastAsia="仿宋" w:hAnsi="仿宋" w:cs="仿宋"/>
          <w:sz w:val="30"/>
          <w:szCs w:val="30"/>
        </w:rPr>
      </w:pPr>
    </w:p>
    <w:p w:rsidR="00DE7829" w:rsidRPr="00A73B35" w:rsidRDefault="00DE7829">
      <w:pPr>
        <w:spacing w:line="560" w:lineRule="exact"/>
        <w:rPr>
          <w:rFonts w:ascii="仿宋" w:eastAsia="仿宋" w:hAnsi="仿宋" w:cs="仿宋"/>
          <w:b/>
          <w:bCs/>
          <w:sz w:val="30"/>
          <w:szCs w:val="30"/>
        </w:rPr>
      </w:pPr>
      <w:r w:rsidRPr="00A73B35">
        <w:rPr>
          <w:rFonts w:ascii="仿宋" w:eastAsia="仿宋" w:hAnsi="仿宋" w:cs="仿宋"/>
          <w:sz w:val="30"/>
          <w:szCs w:val="30"/>
        </w:rPr>
        <w:t xml:space="preserve"> </w:t>
      </w:r>
      <w:r w:rsidRPr="00A73B35">
        <w:rPr>
          <w:rFonts w:ascii="仿宋" w:eastAsia="仿宋" w:hAnsi="仿宋" w:cs="仿宋" w:hint="eastAsia"/>
          <w:b/>
          <w:bCs/>
          <w:sz w:val="30"/>
          <w:szCs w:val="30"/>
        </w:rPr>
        <w:t>一、位置与交通</w:t>
      </w:r>
      <w:bookmarkStart w:id="2" w:name="_GoBack"/>
      <w:bookmarkEnd w:id="2"/>
    </w:p>
    <w:p w:rsidR="00CD0DFB" w:rsidRPr="00A455D8" w:rsidRDefault="00CD0DFB" w:rsidP="00CD0DFB">
      <w:pPr>
        <w:spacing w:line="360" w:lineRule="auto"/>
        <w:ind w:firstLineChars="185" w:firstLine="555"/>
        <w:contextualSpacing/>
        <w:rPr>
          <w:rFonts w:ascii="宋体" w:hAnsi="宋体"/>
          <w:sz w:val="28"/>
          <w:szCs w:val="28"/>
        </w:rPr>
      </w:pPr>
      <w:r>
        <w:rPr>
          <w:rFonts w:ascii="仿宋" w:eastAsia="仿宋" w:hAnsi="仿宋" w:cs="仿宋" w:hint="eastAsia"/>
          <w:sz w:val="30"/>
          <w:szCs w:val="30"/>
        </w:rPr>
        <w:t>69</w:t>
      </w:r>
      <w:r w:rsidR="00774718" w:rsidRPr="00A73B35">
        <w:rPr>
          <w:rFonts w:ascii="仿宋" w:eastAsia="仿宋" w:hAnsi="仿宋" w:cs="仿宋" w:hint="eastAsia"/>
          <w:sz w:val="30"/>
          <w:szCs w:val="30"/>
        </w:rPr>
        <w:t>号</w:t>
      </w:r>
      <w:r w:rsidR="00774718">
        <w:rPr>
          <w:rFonts w:ascii="仿宋" w:eastAsia="仿宋" w:hAnsi="仿宋" w:cs="仿宋" w:hint="eastAsia"/>
          <w:sz w:val="30"/>
          <w:szCs w:val="30"/>
        </w:rPr>
        <w:t>区块</w:t>
      </w:r>
      <w:r w:rsidR="00774718" w:rsidRPr="00774718">
        <w:rPr>
          <w:rFonts w:ascii="仿宋" w:eastAsia="仿宋" w:hAnsi="仿宋" w:cs="仿宋" w:hint="eastAsia"/>
          <w:sz w:val="30"/>
          <w:szCs w:val="30"/>
        </w:rPr>
        <w:t>位于</w:t>
      </w:r>
      <w:r w:rsidRPr="00A455D8">
        <w:rPr>
          <w:rFonts w:ascii="宋体" w:hAnsi="宋体"/>
          <w:sz w:val="28"/>
          <w:szCs w:val="28"/>
        </w:rPr>
        <w:t>核实区位于</w:t>
      </w:r>
      <w:r>
        <w:rPr>
          <w:rFonts w:ascii="宋体" w:hAnsi="宋体" w:hint="eastAsia"/>
          <w:sz w:val="28"/>
          <w:szCs w:val="28"/>
        </w:rPr>
        <w:t>碓臼沟</w:t>
      </w:r>
      <w:r w:rsidRPr="00A455D8">
        <w:rPr>
          <w:rFonts w:ascii="宋体" w:hAnsi="宋体" w:hint="eastAsia"/>
          <w:sz w:val="28"/>
          <w:szCs w:val="28"/>
        </w:rPr>
        <w:t>煤矿</w:t>
      </w:r>
      <w:r>
        <w:rPr>
          <w:rFonts w:ascii="宋体" w:hAnsi="宋体" w:hint="eastAsia"/>
          <w:sz w:val="28"/>
          <w:szCs w:val="28"/>
        </w:rPr>
        <w:t>北部，</w:t>
      </w:r>
      <w:r w:rsidRPr="00A455D8">
        <w:rPr>
          <w:rFonts w:ascii="宋体" w:hAnsi="宋体" w:hint="eastAsia"/>
          <w:sz w:val="28"/>
          <w:szCs w:val="28"/>
        </w:rPr>
        <w:t>行政区划</w:t>
      </w:r>
      <w:r w:rsidRPr="00A455D8">
        <w:rPr>
          <w:rFonts w:ascii="宋体" w:hAnsi="宋体"/>
          <w:sz w:val="28"/>
          <w:szCs w:val="28"/>
        </w:rPr>
        <w:t>隶属</w:t>
      </w:r>
      <w:r w:rsidRPr="00A455D8">
        <w:rPr>
          <w:rFonts w:ascii="宋体" w:hAnsi="宋体" w:hint="eastAsia"/>
          <w:sz w:val="28"/>
          <w:szCs w:val="28"/>
        </w:rPr>
        <w:t>于</w:t>
      </w:r>
      <w:r w:rsidRPr="003F4F6A">
        <w:rPr>
          <w:rFonts w:ascii="宋体" w:hAnsi="宋体"/>
          <w:sz w:val="28"/>
          <w:szCs w:val="28"/>
        </w:rPr>
        <w:t>鄂尔多斯市</w:t>
      </w:r>
      <w:r w:rsidRPr="00A455D8">
        <w:rPr>
          <w:rFonts w:ascii="宋体" w:hAnsi="宋体"/>
          <w:sz w:val="28"/>
          <w:szCs w:val="28"/>
        </w:rPr>
        <w:t>准格尔旗</w:t>
      </w:r>
      <w:r>
        <w:rPr>
          <w:rFonts w:ascii="宋体" w:hAnsi="宋体" w:hint="eastAsia"/>
          <w:sz w:val="28"/>
          <w:szCs w:val="28"/>
        </w:rPr>
        <w:t>龙口镇</w:t>
      </w:r>
      <w:r w:rsidRPr="00A455D8">
        <w:rPr>
          <w:rFonts w:ascii="宋体" w:hAnsi="宋体" w:hint="eastAsia"/>
          <w:sz w:val="28"/>
          <w:szCs w:val="28"/>
        </w:rPr>
        <w:t>管辖</w:t>
      </w:r>
      <w:r w:rsidRPr="00A455D8">
        <w:rPr>
          <w:rFonts w:ascii="宋体" w:hAnsi="宋体"/>
          <w:sz w:val="28"/>
          <w:szCs w:val="28"/>
        </w:rPr>
        <w:t>。</w:t>
      </w:r>
      <w:r w:rsidRPr="00CD0DFB">
        <w:rPr>
          <w:rFonts w:ascii="宋体" w:hAnsi="宋体" w:hint="eastAsia"/>
          <w:sz w:val="28"/>
          <w:szCs w:val="28"/>
        </w:rPr>
        <w:t>距大（同）——准（格尔）铁路薛家湾站60km,经丰镇可连接大~秦线、京~包线，准格尔旗大路镇北至呼和浩特有新建成的呼准铁路。核实区西至龙口镇马栅10km,北距魏家昂15km,都有简易公路相通，马栅经S103向北约70km可达薛家湾镇。魏家昂与省道S103相通，也可到达薛家湾镇。途经马栅向西北50km可至沙均堵镇，南距河曲县15km,从沙均堵镇向西沿G109国道和G18荣乌高速可到达鄂尔多斯市康巴什区。</w:t>
      </w:r>
    </w:p>
    <w:p w:rsidR="00CD0DFB" w:rsidRPr="00A455D8" w:rsidRDefault="00CD0DFB" w:rsidP="00CD0DFB">
      <w:pPr>
        <w:contextualSpacing/>
        <w:jc w:val="center"/>
        <w:rPr>
          <w:rFonts w:ascii="宋体" w:hAnsi="宋体"/>
          <w:b/>
          <w:sz w:val="28"/>
          <w:szCs w:val="28"/>
        </w:rPr>
      </w:pPr>
      <w:r w:rsidRPr="00A455D8">
        <w:rPr>
          <w:rFonts w:ascii="宋体" w:hAnsi="宋体" w:hint="eastAsia"/>
          <w:b/>
          <w:sz w:val="28"/>
          <w:szCs w:val="28"/>
        </w:rPr>
        <w:t xml:space="preserve">  </w:t>
      </w:r>
      <w:r>
        <w:rPr>
          <w:rFonts w:ascii="宋体" w:hAnsi="宋体" w:hint="eastAsia"/>
          <w:b/>
          <w:sz w:val="28"/>
          <w:szCs w:val="28"/>
        </w:rPr>
        <w:t>69</w:t>
      </w:r>
      <w:r w:rsidRPr="00A455D8">
        <w:rPr>
          <w:rFonts w:ascii="宋体" w:hAnsi="宋体"/>
          <w:b/>
          <w:sz w:val="28"/>
          <w:szCs w:val="28"/>
        </w:rPr>
        <w:t xml:space="preserve"> 号 区 块 拐 点 坐 标 一 览 表</w:t>
      </w:r>
    </w:p>
    <w:tbl>
      <w:tblPr>
        <w:tblW w:w="9599" w:type="dxa"/>
        <w:jc w:val="center"/>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tblPr>
      <w:tblGrid>
        <w:gridCol w:w="559"/>
        <w:gridCol w:w="1062"/>
        <w:gridCol w:w="1145"/>
        <w:gridCol w:w="1288"/>
        <w:gridCol w:w="1289"/>
        <w:gridCol w:w="1002"/>
        <w:gridCol w:w="1002"/>
        <w:gridCol w:w="1002"/>
        <w:gridCol w:w="1250"/>
      </w:tblGrid>
      <w:tr w:rsidR="00CD0DFB" w:rsidRPr="00A455D8" w:rsidTr="00766E11">
        <w:trPr>
          <w:trHeight w:val="403"/>
          <w:jc w:val="center"/>
        </w:trPr>
        <w:tc>
          <w:tcPr>
            <w:tcW w:w="559" w:type="dxa"/>
            <w:vMerge w:val="restart"/>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sidRPr="00A455D8">
              <w:rPr>
                <w:rFonts w:ascii="Times New Roman" w:hAnsi="Times New Roman"/>
                <w:szCs w:val="21"/>
              </w:rPr>
              <w:t>拐点编号</w:t>
            </w:r>
          </w:p>
        </w:tc>
        <w:tc>
          <w:tcPr>
            <w:tcW w:w="4784" w:type="dxa"/>
            <w:gridSpan w:val="4"/>
            <w:vAlign w:val="center"/>
          </w:tcPr>
          <w:p w:rsidR="00CD0DFB" w:rsidRPr="00A455D8" w:rsidRDefault="00CD0DFB" w:rsidP="00CD0DFB">
            <w:pPr>
              <w:spacing w:line="0" w:lineRule="atLeast"/>
              <w:ind w:leftChars="-45" w:left="-84" w:rightChars="-38" w:right="-80" w:hangingChars="5" w:hanging="10"/>
              <w:jc w:val="center"/>
              <w:rPr>
                <w:rFonts w:ascii="Times New Roman" w:hAnsi="Times New Roman"/>
                <w:szCs w:val="21"/>
              </w:rPr>
            </w:pPr>
            <w:r w:rsidRPr="00A455D8">
              <w:rPr>
                <w:rFonts w:ascii="Times New Roman" w:hAnsi="Times New Roman" w:hint="eastAsia"/>
                <w:szCs w:val="21"/>
              </w:rPr>
              <w:t>2000</w:t>
            </w:r>
            <w:r w:rsidRPr="00A455D8">
              <w:rPr>
                <w:rFonts w:ascii="Times New Roman" w:hAnsi="Times New Roman" w:hint="eastAsia"/>
                <w:szCs w:val="21"/>
              </w:rPr>
              <w:t>国家大地坐标系</w:t>
            </w:r>
          </w:p>
        </w:tc>
        <w:tc>
          <w:tcPr>
            <w:tcW w:w="4256" w:type="dxa"/>
            <w:gridSpan w:val="4"/>
            <w:vAlign w:val="center"/>
          </w:tcPr>
          <w:p w:rsidR="00CD0DFB" w:rsidRPr="00A455D8" w:rsidRDefault="00CD0DFB" w:rsidP="00CD0DFB">
            <w:pPr>
              <w:spacing w:line="0" w:lineRule="atLeast"/>
              <w:ind w:leftChars="-45" w:left="-94" w:rightChars="-38" w:right="-80"/>
              <w:jc w:val="center"/>
              <w:rPr>
                <w:rFonts w:ascii="Times New Roman" w:hAnsi="Times New Roman"/>
                <w:szCs w:val="21"/>
              </w:rPr>
            </w:pPr>
            <w:r w:rsidRPr="00A455D8">
              <w:rPr>
                <w:rFonts w:ascii="Times New Roman" w:hAnsi="Times New Roman"/>
                <w:szCs w:val="21"/>
              </w:rPr>
              <w:t>1980</w:t>
            </w:r>
            <w:r w:rsidRPr="00A455D8">
              <w:rPr>
                <w:rFonts w:ascii="Times New Roman" w:hAnsi="Times New Roman" w:hint="eastAsia"/>
                <w:szCs w:val="21"/>
              </w:rPr>
              <w:t>年</w:t>
            </w:r>
            <w:r w:rsidRPr="00A455D8">
              <w:rPr>
                <w:rFonts w:ascii="Times New Roman" w:hAnsi="Times New Roman"/>
                <w:szCs w:val="21"/>
              </w:rPr>
              <w:t>西安坐标系</w:t>
            </w:r>
          </w:p>
        </w:tc>
      </w:tr>
      <w:tr w:rsidR="00CD0DFB" w:rsidRPr="00A455D8" w:rsidTr="00766E11">
        <w:trPr>
          <w:trHeight w:val="403"/>
          <w:jc w:val="center"/>
        </w:trPr>
        <w:tc>
          <w:tcPr>
            <w:tcW w:w="559" w:type="dxa"/>
            <w:vMerge/>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p>
        </w:tc>
        <w:tc>
          <w:tcPr>
            <w:tcW w:w="1062" w:type="dxa"/>
            <w:vAlign w:val="center"/>
          </w:tcPr>
          <w:p w:rsidR="00CD0DFB" w:rsidRPr="00A455D8" w:rsidRDefault="00CD0DFB" w:rsidP="00CD0DFB">
            <w:pPr>
              <w:ind w:leftChars="-45" w:left="-94" w:rightChars="-38" w:right="-80"/>
              <w:jc w:val="center"/>
              <w:rPr>
                <w:rFonts w:ascii="Times New Roman" w:hAnsi="Times New Roman"/>
                <w:szCs w:val="21"/>
              </w:rPr>
            </w:pPr>
            <w:r w:rsidRPr="00A455D8">
              <w:rPr>
                <w:rFonts w:ascii="Times New Roman" w:hAnsi="Times New Roman"/>
                <w:szCs w:val="21"/>
              </w:rPr>
              <w:t>经度</w:t>
            </w:r>
          </w:p>
        </w:tc>
        <w:tc>
          <w:tcPr>
            <w:tcW w:w="1145" w:type="dxa"/>
            <w:vAlign w:val="center"/>
          </w:tcPr>
          <w:p w:rsidR="00CD0DFB" w:rsidRPr="00A455D8" w:rsidRDefault="00CD0DFB" w:rsidP="00CD0DFB">
            <w:pPr>
              <w:ind w:leftChars="-45" w:left="-94" w:rightChars="-38" w:right="-80"/>
              <w:jc w:val="center"/>
              <w:rPr>
                <w:rFonts w:ascii="Times New Roman" w:hAnsi="Times New Roman"/>
                <w:szCs w:val="21"/>
              </w:rPr>
            </w:pPr>
            <w:r w:rsidRPr="00A455D8">
              <w:rPr>
                <w:rFonts w:ascii="Times New Roman" w:hAnsi="Times New Roman"/>
                <w:szCs w:val="21"/>
              </w:rPr>
              <w:t>纬度</w:t>
            </w:r>
          </w:p>
        </w:tc>
        <w:tc>
          <w:tcPr>
            <w:tcW w:w="1288" w:type="dxa"/>
            <w:vAlign w:val="center"/>
          </w:tcPr>
          <w:p w:rsidR="00CD0DFB" w:rsidRPr="00A455D8" w:rsidRDefault="00CD0DFB" w:rsidP="00CD0DFB">
            <w:pPr>
              <w:ind w:leftChars="-45" w:left="-84" w:rightChars="-38" w:right="-80" w:hangingChars="5" w:hanging="10"/>
              <w:jc w:val="center"/>
              <w:rPr>
                <w:rFonts w:ascii="Times New Roman" w:hAnsi="Times New Roman"/>
                <w:szCs w:val="21"/>
              </w:rPr>
            </w:pPr>
            <w:r w:rsidRPr="00A455D8">
              <w:rPr>
                <w:rFonts w:ascii="Times New Roman" w:hAnsi="Times New Roman"/>
                <w:szCs w:val="21"/>
              </w:rPr>
              <w:t>X</w:t>
            </w:r>
            <w:r w:rsidRPr="00A455D8">
              <w:rPr>
                <w:rFonts w:ascii="Times New Roman" w:hAnsi="Times New Roman" w:hint="eastAsia"/>
                <w:szCs w:val="21"/>
              </w:rPr>
              <w:t>（</w:t>
            </w:r>
            <w:r w:rsidRPr="00A455D8">
              <w:rPr>
                <w:rFonts w:ascii="Times New Roman" w:hAnsi="Times New Roman" w:hint="eastAsia"/>
                <w:szCs w:val="21"/>
              </w:rPr>
              <w:t>m</w:t>
            </w:r>
            <w:r w:rsidRPr="00A455D8">
              <w:rPr>
                <w:rFonts w:ascii="Times New Roman" w:hAnsi="Times New Roman" w:hint="eastAsia"/>
                <w:szCs w:val="21"/>
              </w:rPr>
              <w:t>）</w:t>
            </w:r>
          </w:p>
        </w:tc>
        <w:tc>
          <w:tcPr>
            <w:tcW w:w="1289" w:type="dxa"/>
            <w:vAlign w:val="center"/>
          </w:tcPr>
          <w:p w:rsidR="00CD0DFB" w:rsidRPr="00A455D8" w:rsidRDefault="00CD0DFB" w:rsidP="00CD0DFB">
            <w:pPr>
              <w:ind w:leftChars="-45" w:left="-84" w:rightChars="-38" w:right="-80" w:hangingChars="5" w:hanging="10"/>
              <w:jc w:val="center"/>
              <w:rPr>
                <w:rFonts w:ascii="Times New Roman" w:hAnsi="Times New Roman"/>
                <w:szCs w:val="21"/>
              </w:rPr>
            </w:pPr>
            <w:r w:rsidRPr="00A455D8">
              <w:rPr>
                <w:rFonts w:ascii="Times New Roman" w:hAnsi="Times New Roman"/>
                <w:szCs w:val="21"/>
              </w:rPr>
              <w:t>Y</w:t>
            </w:r>
            <w:r w:rsidRPr="00A455D8">
              <w:rPr>
                <w:rFonts w:ascii="Times New Roman" w:hAnsi="Times New Roman" w:hint="eastAsia"/>
                <w:szCs w:val="21"/>
              </w:rPr>
              <w:t>（</w:t>
            </w:r>
            <w:r w:rsidRPr="00A455D8">
              <w:rPr>
                <w:rFonts w:ascii="Times New Roman" w:hAnsi="Times New Roman" w:hint="eastAsia"/>
                <w:szCs w:val="21"/>
              </w:rPr>
              <w:t>m</w:t>
            </w:r>
            <w:r w:rsidRPr="00A455D8">
              <w:rPr>
                <w:rFonts w:ascii="Times New Roman" w:hAnsi="Times New Roman" w:hint="eastAsia"/>
                <w:szCs w:val="21"/>
              </w:rPr>
              <w:t>）</w:t>
            </w:r>
          </w:p>
        </w:tc>
        <w:tc>
          <w:tcPr>
            <w:tcW w:w="1002" w:type="dxa"/>
            <w:vAlign w:val="center"/>
          </w:tcPr>
          <w:p w:rsidR="00CD0DFB" w:rsidRPr="00A455D8" w:rsidRDefault="00CD0DFB" w:rsidP="00CD0DFB">
            <w:pPr>
              <w:ind w:leftChars="-45" w:left="-94" w:rightChars="-38" w:right="-80"/>
              <w:jc w:val="center"/>
              <w:rPr>
                <w:rFonts w:ascii="Times New Roman" w:hAnsi="Times New Roman"/>
                <w:szCs w:val="21"/>
              </w:rPr>
            </w:pPr>
            <w:r w:rsidRPr="00A455D8">
              <w:rPr>
                <w:rFonts w:ascii="Times New Roman" w:hAnsi="Times New Roman"/>
                <w:szCs w:val="21"/>
              </w:rPr>
              <w:t>经度</w:t>
            </w:r>
          </w:p>
        </w:tc>
        <w:tc>
          <w:tcPr>
            <w:tcW w:w="1002" w:type="dxa"/>
            <w:vAlign w:val="center"/>
          </w:tcPr>
          <w:p w:rsidR="00CD0DFB" w:rsidRPr="00A455D8" w:rsidRDefault="00CD0DFB" w:rsidP="00CD0DFB">
            <w:pPr>
              <w:ind w:leftChars="-45" w:left="-94" w:rightChars="-38" w:right="-80"/>
              <w:jc w:val="center"/>
              <w:rPr>
                <w:rFonts w:ascii="Times New Roman" w:hAnsi="Times New Roman"/>
                <w:szCs w:val="21"/>
              </w:rPr>
            </w:pPr>
            <w:r w:rsidRPr="00A455D8">
              <w:rPr>
                <w:rFonts w:ascii="Times New Roman" w:hAnsi="Times New Roman"/>
                <w:szCs w:val="21"/>
              </w:rPr>
              <w:t>纬度</w:t>
            </w:r>
          </w:p>
        </w:tc>
        <w:tc>
          <w:tcPr>
            <w:tcW w:w="1002" w:type="dxa"/>
            <w:vAlign w:val="center"/>
          </w:tcPr>
          <w:p w:rsidR="00CD0DFB" w:rsidRPr="00A455D8" w:rsidRDefault="00CD0DFB" w:rsidP="00CD0DFB">
            <w:pPr>
              <w:ind w:leftChars="-45" w:left="-84" w:rightChars="-38" w:right="-80" w:hangingChars="5" w:hanging="10"/>
              <w:jc w:val="center"/>
              <w:rPr>
                <w:rFonts w:ascii="Times New Roman" w:hAnsi="Times New Roman"/>
                <w:szCs w:val="21"/>
              </w:rPr>
            </w:pPr>
            <w:r w:rsidRPr="00A455D8">
              <w:rPr>
                <w:rFonts w:ascii="Times New Roman" w:hAnsi="Times New Roman"/>
                <w:szCs w:val="21"/>
              </w:rPr>
              <w:t>X</w:t>
            </w:r>
            <w:r w:rsidRPr="00A455D8">
              <w:rPr>
                <w:rFonts w:ascii="Times New Roman" w:hAnsi="Times New Roman" w:hint="eastAsia"/>
                <w:szCs w:val="21"/>
              </w:rPr>
              <w:t>（</w:t>
            </w:r>
            <w:r w:rsidRPr="00A455D8">
              <w:rPr>
                <w:rFonts w:ascii="Times New Roman" w:hAnsi="Times New Roman" w:hint="eastAsia"/>
                <w:szCs w:val="21"/>
              </w:rPr>
              <w:t>m</w:t>
            </w:r>
            <w:r w:rsidRPr="00A455D8">
              <w:rPr>
                <w:rFonts w:ascii="Times New Roman" w:hAnsi="Times New Roman" w:hint="eastAsia"/>
                <w:szCs w:val="21"/>
              </w:rPr>
              <w:t>）</w:t>
            </w:r>
          </w:p>
        </w:tc>
        <w:tc>
          <w:tcPr>
            <w:tcW w:w="1250" w:type="dxa"/>
            <w:vAlign w:val="center"/>
          </w:tcPr>
          <w:p w:rsidR="00CD0DFB" w:rsidRPr="00A455D8" w:rsidRDefault="00CD0DFB" w:rsidP="00CD0DFB">
            <w:pPr>
              <w:ind w:leftChars="-45" w:left="-84" w:rightChars="-38" w:right="-80" w:hangingChars="5" w:hanging="10"/>
              <w:jc w:val="center"/>
              <w:rPr>
                <w:rFonts w:ascii="Times New Roman" w:hAnsi="Times New Roman"/>
                <w:szCs w:val="21"/>
              </w:rPr>
            </w:pPr>
            <w:r w:rsidRPr="00A455D8">
              <w:rPr>
                <w:rFonts w:ascii="Times New Roman" w:hAnsi="Times New Roman"/>
                <w:szCs w:val="21"/>
              </w:rPr>
              <w:t>Y</w:t>
            </w:r>
            <w:r w:rsidRPr="00A455D8">
              <w:rPr>
                <w:rFonts w:ascii="Times New Roman" w:hAnsi="Times New Roman" w:hint="eastAsia"/>
                <w:szCs w:val="21"/>
              </w:rPr>
              <w:t>（</w:t>
            </w:r>
            <w:r w:rsidRPr="00A455D8">
              <w:rPr>
                <w:rFonts w:ascii="Times New Roman" w:hAnsi="Times New Roman" w:hint="eastAsia"/>
                <w:szCs w:val="21"/>
              </w:rPr>
              <w:t>m</w:t>
            </w:r>
            <w:r w:rsidRPr="00A455D8">
              <w:rPr>
                <w:rFonts w:ascii="Times New Roman" w:hAnsi="Times New Roman" w:hint="eastAsia"/>
                <w:szCs w:val="21"/>
              </w:rPr>
              <w:t>）</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sidRPr="00A455D8">
              <w:rPr>
                <w:rFonts w:ascii="Times New Roman" w:hAnsi="Times New Roman"/>
                <w:szCs w:val="21"/>
              </w:rPr>
              <w:t>1</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111°20'05"</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39°27'48"</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4370006.14</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528805.11</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111°19′58″</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39°27′48″</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4370000.00</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37528689.86</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sidRPr="00A455D8">
              <w:rPr>
                <w:rFonts w:ascii="Times New Roman" w:hAnsi="Times New Roman"/>
                <w:szCs w:val="21"/>
              </w:rPr>
              <w:t>2</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111°20'21"</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39°27'48"</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4370006.14</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529182.24</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111°20′16″</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39°27′48″</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4370000.00</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37529066.99</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sidRPr="00A455D8">
              <w:rPr>
                <w:rFonts w:ascii="Times New Roman" w:hAnsi="Times New Roman"/>
                <w:szCs w:val="21"/>
              </w:rPr>
              <w:t>3</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111°20'57"</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39°27'08"</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4368781.35</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530059.59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111°20′52″</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39°27′09″</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4368775.21</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37529944.33</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sidRPr="00A455D8">
              <w:rPr>
                <w:rFonts w:ascii="Times New Roman" w:hAnsi="Times New Roman"/>
                <w:szCs w:val="21"/>
              </w:rPr>
              <w:t>4</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111°20'02"</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39°27'09"</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4368789.14</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528749.39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111°19′58″</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39°27′09″</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4368783.00</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37528634.14</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5</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111°19'59"</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39°27'06"</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4368689.14</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528669.39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111°19′54″</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39°27′06″</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4368683.00</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37528554.14</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6</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111°19'38"</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39°27'13"</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4368929.13</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528174.39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111°19′34″</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39°27′14″</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4368922.99</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37528059.14</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7</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111°19'30"</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39°27'13"</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4368924.13</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527984.39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111°19′26″</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39°27′14″</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4368917.99</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37527869.14</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8</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111°19'25"</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39°27'10"</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4368829.13</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527844.39</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111°19′20″</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39°27′11″</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4368822.99</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37527729.14</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9</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111°18'55"</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39°27'17"</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4369029.13</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527144.38</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111°18′51″</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39°27′17″</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4369022.99</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37527029.13</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10</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111°18'55"</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39°27'30"</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4369432.74</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527142.70</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111°18′51″</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39°27′30″</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4369426.60</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37527027.45</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11</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111°19'50"</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39°27'30"</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4369445.17</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528447.02</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111°19′43″</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39°27′30″</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4369439.03</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37528331.77</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12</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111°19'50"</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39°27'45"</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4369905.90</w:t>
            </w:r>
          </w:p>
        </w:tc>
        <w:tc>
          <w:tcPr>
            <w:tcW w:w="1289"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hint="eastAsia"/>
                <w:szCs w:val="21"/>
              </w:rPr>
              <w:t>37</w:t>
            </w:r>
            <w:r w:rsidRPr="00EB77E1">
              <w:rPr>
                <w:rFonts w:ascii="Times New Roman" w:hAnsi="Times New Roman"/>
                <w:szCs w:val="21"/>
              </w:rPr>
              <w:t>528447.90</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111°19′43″</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39°27′45″</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4369899.76</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37528332.65</w:t>
            </w:r>
          </w:p>
        </w:tc>
      </w:tr>
      <w:tr w:rsidR="00CD0DFB" w:rsidRPr="00A455D8" w:rsidTr="00766E11">
        <w:trPr>
          <w:trHeight w:val="403"/>
          <w:jc w:val="center"/>
        </w:trPr>
        <w:tc>
          <w:tcPr>
            <w:tcW w:w="559" w:type="dxa"/>
            <w:vAlign w:val="center"/>
          </w:tcPr>
          <w:p w:rsidR="00CD0DFB" w:rsidRPr="00A455D8" w:rsidRDefault="00CD0DFB" w:rsidP="00CD0DFB">
            <w:pPr>
              <w:spacing w:line="0" w:lineRule="atLeast"/>
              <w:ind w:leftChars="-50" w:left="-105" w:rightChars="-38" w:right="-80"/>
              <w:jc w:val="center"/>
              <w:rPr>
                <w:rFonts w:ascii="Times New Roman" w:hAnsi="Times New Roman"/>
                <w:szCs w:val="21"/>
              </w:rPr>
            </w:pPr>
            <w:r>
              <w:rPr>
                <w:rFonts w:ascii="Times New Roman" w:hAnsi="Times New Roman" w:hint="eastAsia"/>
                <w:szCs w:val="21"/>
              </w:rPr>
              <w:t>13</w:t>
            </w:r>
          </w:p>
        </w:tc>
        <w:tc>
          <w:tcPr>
            <w:tcW w:w="106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111°20'05"</w:t>
            </w:r>
          </w:p>
        </w:tc>
        <w:tc>
          <w:tcPr>
            <w:tcW w:w="1145"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39°27'45"</w:t>
            </w:r>
          </w:p>
        </w:tc>
        <w:tc>
          <w:tcPr>
            <w:tcW w:w="1288"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4369907.78</w:t>
            </w:r>
          </w:p>
        </w:tc>
        <w:tc>
          <w:tcPr>
            <w:tcW w:w="1289" w:type="dxa"/>
            <w:vAlign w:val="center"/>
          </w:tcPr>
          <w:p w:rsidR="00CD0DFB" w:rsidRPr="00DD02F5" w:rsidRDefault="00CD0DFB" w:rsidP="00CD0DFB">
            <w:pPr>
              <w:spacing w:line="0" w:lineRule="atLeast"/>
              <w:ind w:leftChars="-50" w:left="-105" w:rightChars="-50" w:right="-105"/>
              <w:jc w:val="center"/>
              <w:rPr>
                <w:rFonts w:ascii="Times New Roman" w:hAnsi="Times New Roman"/>
                <w:szCs w:val="21"/>
              </w:rPr>
            </w:pPr>
            <w:r w:rsidRPr="00DD02F5">
              <w:rPr>
                <w:rFonts w:ascii="Times New Roman" w:hAnsi="Times New Roman" w:hint="eastAsia"/>
                <w:szCs w:val="21"/>
              </w:rPr>
              <w:t>375</w:t>
            </w:r>
            <w:r w:rsidRPr="00DD02F5">
              <w:rPr>
                <w:rFonts w:ascii="Times New Roman" w:hAnsi="Times New Roman"/>
                <w:szCs w:val="21"/>
              </w:rPr>
              <w:t>28805.27</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111°19′58″</w:t>
            </w:r>
          </w:p>
        </w:tc>
        <w:tc>
          <w:tcPr>
            <w:tcW w:w="1002" w:type="dxa"/>
            <w:vAlign w:val="center"/>
          </w:tcPr>
          <w:p w:rsidR="00CD0DFB" w:rsidRPr="00EB77E1" w:rsidRDefault="00CD0DFB" w:rsidP="00CD0DFB">
            <w:pPr>
              <w:ind w:leftChars="-50" w:left="-105" w:rightChars="-50" w:right="-105"/>
              <w:jc w:val="center"/>
              <w:rPr>
                <w:rFonts w:ascii="Times New Roman" w:hAnsi="Times New Roman"/>
                <w:szCs w:val="21"/>
              </w:rPr>
            </w:pPr>
            <w:r w:rsidRPr="00EB77E1">
              <w:rPr>
                <w:rFonts w:ascii="Times New Roman" w:hAnsi="Times New Roman"/>
                <w:szCs w:val="21"/>
              </w:rPr>
              <w:t>39°27′45″</w:t>
            </w:r>
          </w:p>
        </w:tc>
        <w:tc>
          <w:tcPr>
            <w:tcW w:w="1002"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4369901.64</w:t>
            </w:r>
          </w:p>
        </w:tc>
        <w:tc>
          <w:tcPr>
            <w:tcW w:w="1250" w:type="dxa"/>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sidRPr="00EB77E1">
              <w:rPr>
                <w:rFonts w:ascii="Times New Roman" w:hAnsi="Times New Roman"/>
                <w:szCs w:val="21"/>
              </w:rPr>
              <w:t>37528690.02</w:t>
            </w:r>
          </w:p>
        </w:tc>
      </w:tr>
      <w:tr w:rsidR="00CD0DFB" w:rsidRPr="00A455D8" w:rsidTr="00766E11">
        <w:trPr>
          <w:trHeight w:val="403"/>
          <w:jc w:val="center"/>
        </w:trPr>
        <w:tc>
          <w:tcPr>
            <w:tcW w:w="9599" w:type="dxa"/>
            <w:gridSpan w:val="9"/>
            <w:vAlign w:val="center"/>
          </w:tcPr>
          <w:p w:rsidR="00CD0DFB" w:rsidRPr="00EB77E1" w:rsidRDefault="00CD0DFB" w:rsidP="00CD0DFB">
            <w:pPr>
              <w:spacing w:line="0" w:lineRule="atLeast"/>
              <w:ind w:leftChars="-50" w:left="-105" w:rightChars="-50" w:right="-105"/>
              <w:jc w:val="center"/>
              <w:rPr>
                <w:rFonts w:ascii="Times New Roman" w:hAnsi="Times New Roman"/>
                <w:szCs w:val="21"/>
              </w:rPr>
            </w:pPr>
            <w:r>
              <w:rPr>
                <w:rFonts w:ascii="Times New Roman" w:hAnsi="Times New Roman" w:hint="eastAsia"/>
                <w:szCs w:val="21"/>
              </w:rPr>
              <w:t>核实区面积：</w:t>
            </w:r>
            <w:r>
              <w:rPr>
                <w:rFonts w:ascii="Times New Roman" w:hAnsi="Times New Roman" w:hint="eastAsia"/>
                <w:szCs w:val="21"/>
              </w:rPr>
              <w:t>2.07km</w:t>
            </w:r>
            <w:r w:rsidRPr="002C77AC">
              <w:rPr>
                <w:rFonts w:ascii="Times New Roman" w:hAnsi="Times New Roman" w:hint="eastAsia"/>
                <w:szCs w:val="21"/>
                <w:vertAlign w:val="superscript"/>
              </w:rPr>
              <w:t>2</w:t>
            </w:r>
          </w:p>
        </w:tc>
      </w:tr>
    </w:tbl>
    <w:p w:rsidR="00774718" w:rsidRPr="00A73B35" w:rsidRDefault="00774718" w:rsidP="00774718">
      <w:pPr>
        <w:adjustRightInd w:val="0"/>
        <w:snapToGrid w:val="0"/>
        <w:spacing w:line="360" w:lineRule="auto"/>
        <w:ind w:firstLineChars="200" w:firstLine="600"/>
        <w:rPr>
          <w:rFonts w:ascii="仿宋" w:eastAsia="仿宋" w:hAnsi="仿宋" w:cs="仿宋"/>
          <w:sz w:val="30"/>
          <w:szCs w:val="30"/>
        </w:rPr>
        <w:sectPr w:rsidR="00774718" w:rsidRPr="00A73B35">
          <w:pgSz w:w="11906" w:h="16838"/>
          <w:pgMar w:top="1418" w:right="1797" w:bottom="1418" w:left="1797" w:header="851" w:footer="992" w:gutter="0"/>
          <w:cols w:space="720"/>
          <w:docGrid w:linePitch="312"/>
        </w:sectPr>
      </w:pPr>
    </w:p>
    <w:p w:rsidR="001216B5" w:rsidRPr="008E1442" w:rsidRDefault="00DE7829" w:rsidP="001216B5">
      <w:pPr>
        <w:spacing w:line="560" w:lineRule="exact"/>
        <w:rPr>
          <w:rFonts w:ascii="宋体" w:hAnsi="宋体"/>
          <w:sz w:val="24"/>
          <w:szCs w:val="24"/>
        </w:rPr>
      </w:pPr>
      <w:r w:rsidRPr="00A73B35">
        <w:rPr>
          <w:rFonts w:ascii="仿宋" w:eastAsia="仿宋" w:hAnsi="仿宋" w:cs="仿宋" w:hint="eastAsia"/>
          <w:b/>
          <w:bCs/>
          <w:sz w:val="30"/>
          <w:szCs w:val="30"/>
        </w:rPr>
        <w:lastRenderedPageBreak/>
        <w:t>二、周边矿权设置情况</w:t>
      </w:r>
    </w:p>
    <w:p w:rsidR="00CD0DFB" w:rsidRDefault="00CD0DFB" w:rsidP="00CD0DFB">
      <w:pPr>
        <w:pStyle w:val="a3"/>
        <w:spacing w:line="360" w:lineRule="auto"/>
        <w:ind w:firstLineChars="200" w:firstLine="560"/>
        <w:rPr>
          <w:rFonts w:hAnsi="宋体"/>
          <w:sz w:val="28"/>
          <w:szCs w:val="28"/>
        </w:rPr>
      </w:pPr>
      <w:r>
        <w:rPr>
          <w:rFonts w:hAnsi="宋体" w:hint="eastAsia"/>
          <w:bCs/>
          <w:sz w:val="28"/>
          <w:szCs w:val="28"/>
        </w:rPr>
        <w:t>69号区块南部</w:t>
      </w:r>
      <w:r w:rsidRPr="00A455D8">
        <w:rPr>
          <w:rFonts w:hAnsi="宋体" w:hint="eastAsia"/>
          <w:bCs/>
          <w:sz w:val="28"/>
          <w:szCs w:val="28"/>
        </w:rPr>
        <w:t>与</w:t>
      </w:r>
      <w:r>
        <w:rPr>
          <w:rFonts w:hAnsi="宋体" w:hint="eastAsia"/>
          <w:bCs/>
          <w:sz w:val="28"/>
          <w:szCs w:val="28"/>
        </w:rPr>
        <w:t>碓臼沟</w:t>
      </w:r>
      <w:r w:rsidRPr="00A455D8">
        <w:rPr>
          <w:rFonts w:hAnsi="宋体"/>
          <w:bCs/>
          <w:sz w:val="28"/>
          <w:szCs w:val="28"/>
        </w:rPr>
        <w:t>煤矿</w:t>
      </w:r>
      <w:r w:rsidRPr="00A455D8">
        <w:rPr>
          <w:rFonts w:hAnsi="宋体" w:hint="eastAsia"/>
          <w:bCs/>
          <w:sz w:val="28"/>
          <w:szCs w:val="28"/>
        </w:rPr>
        <w:t>相接</w:t>
      </w:r>
      <w:r w:rsidRPr="00A455D8">
        <w:rPr>
          <w:rFonts w:hAnsi="宋体" w:hint="eastAsia"/>
          <w:kern w:val="0"/>
          <w:sz w:val="28"/>
          <w:szCs w:val="28"/>
        </w:rPr>
        <w:t>，</w:t>
      </w:r>
      <w:r>
        <w:rPr>
          <w:rFonts w:hAnsi="宋体" w:hint="eastAsia"/>
          <w:sz w:val="28"/>
          <w:szCs w:val="28"/>
        </w:rPr>
        <w:t>西北部紧邻红树梁煤矿，东北</w:t>
      </w:r>
      <w:r w:rsidRPr="00A455D8">
        <w:rPr>
          <w:rFonts w:hAnsi="宋体" w:hint="eastAsia"/>
          <w:sz w:val="28"/>
          <w:szCs w:val="28"/>
        </w:rPr>
        <w:t>部</w:t>
      </w:r>
      <w:r w:rsidRPr="00A455D8">
        <w:rPr>
          <w:rFonts w:hAnsi="宋体"/>
          <w:sz w:val="28"/>
          <w:szCs w:val="28"/>
        </w:rPr>
        <w:t>紧邻</w:t>
      </w:r>
      <w:r>
        <w:rPr>
          <w:rFonts w:hAnsi="宋体" w:hint="eastAsia"/>
          <w:sz w:val="28"/>
          <w:szCs w:val="28"/>
        </w:rPr>
        <w:t>串草圪旦</w:t>
      </w:r>
      <w:r w:rsidRPr="00A455D8">
        <w:rPr>
          <w:rFonts w:hAnsi="宋体"/>
          <w:sz w:val="28"/>
          <w:szCs w:val="28"/>
        </w:rPr>
        <w:t>煤矿</w:t>
      </w:r>
      <w:r>
        <w:rPr>
          <w:rFonts w:hAnsi="宋体" w:hint="eastAsia"/>
          <w:sz w:val="28"/>
          <w:szCs w:val="28"/>
        </w:rPr>
        <w:t>，东部边界存在煤层露头。区块</w:t>
      </w:r>
      <w:r w:rsidRPr="00A455D8">
        <w:rPr>
          <w:rFonts w:hAnsi="宋体"/>
          <w:sz w:val="28"/>
          <w:szCs w:val="28"/>
        </w:rPr>
        <w:t>与周边煤矿的位置关系见图</w:t>
      </w:r>
      <w:r>
        <w:rPr>
          <w:rFonts w:hAnsi="宋体" w:hint="eastAsia"/>
          <w:sz w:val="28"/>
          <w:szCs w:val="28"/>
        </w:rPr>
        <w:t>如下</w:t>
      </w:r>
      <w:r w:rsidRPr="00A455D8">
        <w:rPr>
          <w:rFonts w:hAnsi="宋体"/>
          <w:sz w:val="28"/>
          <w:szCs w:val="28"/>
        </w:rPr>
        <w:t>。</w:t>
      </w:r>
    </w:p>
    <w:p w:rsidR="00CD0DFB" w:rsidRPr="00A455D8" w:rsidRDefault="0080145D" w:rsidP="00CD0DFB">
      <w:pPr>
        <w:pStyle w:val="a3"/>
        <w:spacing w:line="360" w:lineRule="auto"/>
        <w:ind w:firstLineChars="200" w:firstLine="420"/>
        <w:rPr>
          <w:rFonts w:hAnsi="宋体"/>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2" o:spid="_x0000_i1025" type="#_x0000_t75" style="width:453.75pt;height:388.5pt;visibility:visible;mso-wrap-style:square">
            <v:imagedata r:id="rId7" o:title="周边生产煤矿关系图加露头 Model (1)"/>
          </v:shape>
        </w:pict>
      </w:r>
    </w:p>
    <w:p w:rsidR="00CD0DFB" w:rsidRDefault="00CD0DFB" w:rsidP="00CD0DFB">
      <w:pPr>
        <w:pStyle w:val="a3"/>
        <w:spacing w:line="360" w:lineRule="auto"/>
        <w:ind w:firstLineChars="200" w:firstLine="562"/>
        <w:jc w:val="center"/>
        <w:rPr>
          <w:rFonts w:hAnsi="宋体"/>
          <w:b/>
          <w:sz w:val="28"/>
          <w:szCs w:val="28"/>
        </w:rPr>
      </w:pPr>
      <w:r w:rsidRPr="00A455D8">
        <w:rPr>
          <w:rFonts w:hAnsi="宋体"/>
          <w:b/>
          <w:sz w:val="28"/>
          <w:szCs w:val="28"/>
        </w:rPr>
        <w:t>图1-</w:t>
      </w:r>
      <w:r>
        <w:rPr>
          <w:rFonts w:hAnsi="宋体" w:hint="eastAsia"/>
          <w:b/>
          <w:sz w:val="28"/>
          <w:szCs w:val="28"/>
        </w:rPr>
        <w:t xml:space="preserve">2  </w:t>
      </w:r>
      <w:r w:rsidRPr="00A455D8">
        <w:rPr>
          <w:rFonts w:hAnsi="宋体"/>
          <w:b/>
          <w:sz w:val="28"/>
          <w:szCs w:val="28"/>
        </w:rPr>
        <w:t>核实区与周边煤矿位置关系图</w:t>
      </w:r>
    </w:p>
    <w:p w:rsidR="001216B5" w:rsidRDefault="001216B5" w:rsidP="001216B5">
      <w:pPr>
        <w:adjustRightInd w:val="0"/>
        <w:snapToGrid w:val="0"/>
        <w:spacing w:line="360" w:lineRule="auto"/>
        <w:ind w:firstLineChars="200" w:firstLine="480"/>
        <w:jc w:val="left"/>
        <w:rPr>
          <w:bCs/>
          <w:sz w:val="24"/>
        </w:rPr>
      </w:pPr>
    </w:p>
    <w:p w:rsidR="00DE7829" w:rsidRDefault="00DE7829">
      <w:pPr>
        <w:rPr>
          <w:rFonts w:ascii="仿宋" w:eastAsia="仿宋" w:hAnsi="仿宋" w:cs="仿宋"/>
          <w:b/>
          <w:bCs/>
          <w:sz w:val="30"/>
          <w:szCs w:val="30"/>
        </w:rPr>
      </w:pPr>
      <w:r w:rsidRPr="00A73B35">
        <w:rPr>
          <w:rFonts w:ascii="仿宋" w:eastAsia="仿宋" w:hAnsi="仿宋" w:cs="仿宋" w:hint="eastAsia"/>
          <w:b/>
          <w:bCs/>
          <w:sz w:val="30"/>
          <w:szCs w:val="30"/>
        </w:rPr>
        <w:t>三、以往地质工作概况</w:t>
      </w:r>
    </w:p>
    <w:p w:rsidR="00CD0DFB" w:rsidRPr="00CD0DFB" w:rsidRDefault="00CD0DFB" w:rsidP="00CD0DFB">
      <w:pPr>
        <w:adjustRightInd w:val="0"/>
        <w:snapToGrid w:val="0"/>
        <w:spacing w:line="560" w:lineRule="exact"/>
        <w:ind w:firstLineChars="200" w:firstLine="600"/>
        <w:jc w:val="left"/>
        <w:rPr>
          <w:rFonts w:ascii="仿宋" w:eastAsia="仿宋" w:hAnsi="仿宋" w:cs="仿宋"/>
          <w:sz w:val="30"/>
          <w:szCs w:val="30"/>
        </w:rPr>
      </w:pPr>
      <w:r w:rsidRPr="00CD0DFB">
        <w:rPr>
          <w:rFonts w:ascii="仿宋" w:eastAsia="仿宋" w:hAnsi="仿宋" w:cs="仿宋" w:hint="eastAsia"/>
          <w:sz w:val="30"/>
          <w:szCs w:val="30"/>
        </w:rPr>
        <w:t>1、1996年—1998年，内蒙古自治区煤田地质局117勘探队在本</w:t>
      </w:r>
      <w:r w:rsidRPr="00235850">
        <w:rPr>
          <w:rFonts w:ascii="宋体" w:hAnsi="宋体" w:hint="eastAsia"/>
          <w:sz w:val="28"/>
        </w:rPr>
        <w:t>区</w:t>
      </w:r>
      <w:r w:rsidRPr="00CD0DFB">
        <w:rPr>
          <w:rFonts w:ascii="仿宋" w:eastAsia="仿宋" w:hAnsi="仿宋" w:cs="仿宋" w:hint="eastAsia"/>
          <w:sz w:val="30"/>
          <w:szCs w:val="30"/>
        </w:rPr>
        <w:t>及外围进行普查工作，投入如下实物工作量：施工钻孔18个，工程量4031</w:t>
      </w:r>
      <w:r w:rsidRPr="00CD0DFB">
        <w:rPr>
          <w:rFonts w:ascii="仿宋" w:eastAsia="仿宋" w:hAnsi="仿宋" w:cs="仿宋"/>
          <w:sz w:val="30"/>
          <w:szCs w:val="30"/>
        </w:rPr>
        <w:t>.33m</w:t>
      </w:r>
      <w:r w:rsidRPr="00CD0DFB">
        <w:rPr>
          <w:rFonts w:ascii="仿宋" w:eastAsia="仿宋" w:hAnsi="仿宋" w:cs="仿宋" w:hint="eastAsia"/>
          <w:sz w:val="30"/>
          <w:szCs w:val="30"/>
        </w:rPr>
        <w:t>；1998年9月提交了《内蒙古自治区准格</w:t>
      </w:r>
      <w:r w:rsidRPr="00CD0DFB">
        <w:rPr>
          <w:rFonts w:ascii="仿宋" w:eastAsia="仿宋" w:hAnsi="仿宋" w:cs="仿宋" w:hint="eastAsia"/>
          <w:sz w:val="30"/>
          <w:szCs w:val="30"/>
        </w:rPr>
        <w:lastRenderedPageBreak/>
        <w:t>尔煤田榆树湾普查勘探报告》。内蒙古煤田地质局于1998年11月12日对该报告进行了审查，并以内煤地发（1998）第77号文批准该报告。区内共见4层可采煤层，其中主采为6号煤层，4、5、9号煤层为不稳定煤层。报告共获得各级储量108969万吨，其中C级储量24587万吨，D级储量84382万吨。该报告为本次核实报告编写和资源量估算变化对比的依据。以下文字中简称“原普查报告”。本次核实利用该阶段施工的3个钻孔（即Y8、Y15、Y16），工程量700.24m。核实区与原普查报告范围的位置关系图见（图1-4）。</w:t>
      </w:r>
    </w:p>
    <w:p w:rsidR="00CD0DFB" w:rsidRPr="00CD0DFB" w:rsidRDefault="00CD0DFB" w:rsidP="00CD0DFB">
      <w:pPr>
        <w:autoSpaceDE w:val="0"/>
        <w:autoSpaceDN w:val="0"/>
        <w:adjustRightInd w:val="0"/>
        <w:spacing w:line="360" w:lineRule="auto"/>
        <w:ind w:firstLineChars="200" w:firstLine="600"/>
        <w:rPr>
          <w:rFonts w:ascii="仿宋" w:eastAsia="仿宋" w:hAnsi="仿宋" w:cs="仿宋"/>
          <w:sz w:val="30"/>
          <w:szCs w:val="30"/>
        </w:rPr>
      </w:pPr>
      <w:r w:rsidRPr="00CD0DFB">
        <w:rPr>
          <w:rFonts w:ascii="仿宋" w:eastAsia="仿宋" w:hAnsi="仿宋" w:cs="仿宋" w:hint="eastAsia"/>
          <w:sz w:val="30"/>
          <w:szCs w:val="30"/>
        </w:rPr>
        <w:t>2、</w:t>
      </w:r>
      <w:r w:rsidRPr="00CD0DFB">
        <w:rPr>
          <w:rFonts w:ascii="仿宋" w:eastAsia="仿宋" w:hAnsi="仿宋" w:cs="仿宋"/>
          <w:sz w:val="30"/>
          <w:szCs w:val="30"/>
        </w:rPr>
        <w:t>2005</w:t>
      </w:r>
      <w:r w:rsidRPr="00CD0DFB">
        <w:rPr>
          <w:rFonts w:ascii="仿宋" w:eastAsia="仿宋" w:hAnsi="仿宋" w:cs="仿宋" w:hint="eastAsia"/>
          <w:sz w:val="30"/>
          <w:szCs w:val="30"/>
        </w:rPr>
        <w:t>年</w:t>
      </w:r>
      <w:r w:rsidRPr="00CD0DFB">
        <w:rPr>
          <w:rFonts w:ascii="仿宋" w:eastAsia="仿宋" w:hAnsi="仿宋" w:cs="仿宋"/>
          <w:sz w:val="30"/>
          <w:szCs w:val="30"/>
        </w:rPr>
        <w:t>10</w:t>
      </w:r>
      <w:r w:rsidRPr="00CD0DFB">
        <w:rPr>
          <w:rFonts w:ascii="仿宋" w:eastAsia="仿宋" w:hAnsi="仿宋" w:cs="仿宋" w:hint="eastAsia"/>
          <w:sz w:val="30"/>
          <w:szCs w:val="30"/>
        </w:rPr>
        <w:t>月～</w:t>
      </w:r>
      <w:r w:rsidRPr="00CD0DFB">
        <w:rPr>
          <w:rFonts w:ascii="仿宋" w:eastAsia="仿宋" w:hAnsi="仿宋" w:cs="仿宋"/>
          <w:sz w:val="30"/>
          <w:szCs w:val="30"/>
        </w:rPr>
        <w:t>2005</w:t>
      </w:r>
      <w:r w:rsidRPr="00CD0DFB">
        <w:rPr>
          <w:rFonts w:ascii="仿宋" w:eastAsia="仿宋" w:hAnsi="仿宋" w:cs="仿宋" w:hint="eastAsia"/>
          <w:sz w:val="30"/>
          <w:szCs w:val="30"/>
        </w:rPr>
        <w:t>年</w:t>
      </w:r>
      <w:r w:rsidRPr="00CD0DFB">
        <w:rPr>
          <w:rFonts w:ascii="仿宋" w:eastAsia="仿宋" w:hAnsi="仿宋" w:cs="仿宋"/>
          <w:sz w:val="30"/>
          <w:szCs w:val="30"/>
        </w:rPr>
        <w:t>12</w:t>
      </w:r>
      <w:r w:rsidRPr="00CD0DFB">
        <w:rPr>
          <w:rFonts w:ascii="仿宋" w:eastAsia="仿宋" w:hAnsi="仿宋" w:cs="仿宋" w:hint="eastAsia"/>
          <w:sz w:val="30"/>
          <w:szCs w:val="30"/>
        </w:rPr>
        <w:t>月，内蒙古自治区煤田地质局</w:t>
      </w:r>
      <w:r w:rsidRPr="00CD0DFB">
        <w:rPr>
          <w:rFonts w:ascii="仿宋" w:eastAsia="仿宋" w:hAnsi="仿宋" w:cs="仿宋"/>
          <w:sz w:val="30"/>
          <w:szCs w:val="30"/>
        </w:rPr>
        <w:t>117</w:t>
      </w:r>
      <w:r w:rsidRPr="00CD0DFB">
        <w:rPr>
          <w:rFonts w:ascii="仿宋" w:eastAsia="仿宋" w:hAnsi="仿宋" w:cs="仿宋" w:hint="eastAsia"/>
          <w:sz w:val="30"/>
          <w:szCs w:val="30"/>
        </w:rPr>
        <w:t>勘探队在红树梁井田（位于本区西北部）内进行勘探工作，完成</w:t>
      </w:r>
      <w:r w:rsidRPr="00CD0DFB">
        <w:rPr>
          <w:rFonts w:ascii="仿宋" w:eastAsia="仿宋" w:hAnsi="仿宋" w:cs="仿宋"/>
          <w:sz w:val="30"/>
          <w:szCs w:val="30"/>
        </w:rPr>
        <w:t>1:5000</w:t>
      </w:r>
      <w:r w:rsidRPr="00CD0DFB">
        <w:rPr>
          <w:rFonts w:ascii="仿宋" w:eastAsia="仿宋" w:hAnsi="仿宋" w:cs="仿宋" w:hint="eastAsia"/>
          <w:sz w:val="30"/>
          <w:szCs w:val="30"/>
        </w:rPr>
        <w:t>地形地质图检测</w:t>
      </w:r>
      <w:r w:rsidRPr="00CD0DFB">
        <w:rPr>
          <w:rFonts w:ascii="仿宋" w:eastAsia="仿宋" w:hAnsi="仿宋" w:cs="仿宋"/>
          <w:sz w:val="30"/>
          <w:szCs w:val="30"/>
        </w:rPr>
        <w:t>40km2</w:t>
      </w:r>
      <w:r w:rsidRPr="00CD0DFB">
        <w:rPr>
          <w:rFonts w:ascii="仿宋" w:eastAsia="仿宋" w:hAnsi="仿宋" w:cs="仿宋" w:hint="eastAsia"/>
          <w:sz w:val="30"/>
          <w:szCs w:val="30"/>
        </w:rPr>
        <w:t>，施工钻孔</w:t>
      </w:r>
      <w:r w:rsidRPr="00CD0DFB">
        <w:rPr>
          <w:rFonts w:ascii="仿宋" w:eastAsia="仿宋" w:hAnsi="仿宋" w:cs="仿宋"/>
          <w:sz w:val="30"/>
          <w:szCs w:val="30"/>
        </w:rPr>
        <w:t>20</w:t>
      </w:r>
      <w:r w:rsidRPr="00CD0DFB">
        <w:rPr>
          <w:rFonts w:ascii="仿宋" w:eastAsia="仿宋" w:hAnsi="仿宋" w:cs="仿宋" w:hint="eastAsia"/>
          <w:sz w:val="30"/>
          <w:szCs w:val="30"/>
        </w:rPr>
        <w:t>个，工程量</w:t>
      </w:r>
      <w:r w:rsidRPr="00CD0DFB">
        <w:rPr>
          <w:rFonts w:ascii="仿宋" w:eastAsia="仿宋" w:hAnsi="仿宋" w:cs="仿宋"/>
          <w:sz w:val="30"/>
          <w:szCs w:val="30"/>
        </w:rPr>
        <w:t>4206.67m</w:t>
      </w:r>
      <w:r w:rsidRPr="00CD0DFB">
        <w:rPr>
          <w:rFonts w:ascii="仿宋" w:eastAsia="仿宋" w:hAnsi="仿宋" w:cs="仿宋" w:hint="eastAsia"/>
          <w:sz w:val="30"/>
          <w:szCs w:val="30"/>
        </w:rPr>
        <w:t>，</w:t>
      </w:r>
      <w:r w:rsidRPr="00CD0DFB">
        <w:rPr>
          <w:rFonts w:ascii="仿宋" w:eastAsia="仿宋" w:hAnsi="仿宋" w:cs="仿宋"/>
          <w:sz w:val="30"/>
          <w:szCs w:val="30"/>
        </w:rPr>
        <w:t>2006</w:t>
      </w:r>
      <w:r w:rsidRPr="00CD0DFB">
        <w:rPr>
          <w:rFonts w:ascii="仿宋" w:eastAsia="仿宋" w:hAnsi="仿宋" w:cs="仿宋" w:hint="eastAsia"/>
          <w:sz w:val="30"/>
          <w:szCs w:val="30"/>
        </w:rPr>
        <w:t>年</w:t>
      </w:r>
      <w:r w:rsidRPr="00CD0DFB">
        <w:rPr>
          <w:rFonts w:ascii="仿宋" w:eastAsia="仿宋" w:hAnsi="仿宋" w:cs="仿宋"/>
          <w:sz w:val="30"/>
          <w:szCs w:val="30"/>
        </w:rPr>
        <w:t>1</w:t>
      </w:r>
      <w:r w:rsidRPr="00CD0DFB">
        <w:rPr>
          <w:rFonts w:ascii="仿宋" w:eastAsia="仿宋" w:hAnsi="仿宋" w:cs="仿宋" w:hint="eastAsia"/>
          <w:sz w:val="30"/>
          <w:szCs w:val="30"/>
        </w:rPr>
        <w:t>月提交了《内蒙古自治区准格尔煤田红树梁井田勘探报告》，提交各级储量</w:t>
      </w:r>
      <w:r w:rsidRPr="00CD0DFB">
        <w:rPr>
          <w:rFonts w:ascii="仿宋" w:eastAsia="仿宋" w:hAnsi="仿宋" w:cs="仿宋"/>
          <w:sz w:val="30"/>
          <w:szCs w:val="30"/>
        </w:rPr>
        <w:t>69134</w:t>
      </w:r>
      <w:r w:rsidRPr="00CD0DFB">
        <w:rPr>
          <w:rFonts w:ascii="仿宋" w:eastAsia="仿宋" w:hAnsi="仿宋" w:cs="仿宋" w:hint="eastAsia"/>
          <w:sz w:val="30"/>
          <w:szCs w:val="30"/>
        </w:rPr>
        <w:t>万吨，其中：探明的经济基础量（</w:t>
      </w:r>
      <w:r w:rsidRPr="00CD0DFB">
        <w:rPr>
          <w:rFonts w:ascii="仿宋" w:eastAsia="仿宋" w:hAnsi="仿宋" w:cs="仿宋"/>
          <w:sz w:val="30"/>
          <w:szCs w:val="30"/>
        </w:rPr>
        <w:t>121b</w:t>
      </w:r>
      <w:r w:rsidRPr="00CD0DFB">
        <w:rPr>
          <w:rFonts w:ascii="仿宋" w:eastAsia="仿宋" w:hAnsi="仿宋" w:cs="仿宋" w:hint="eastAsia"/>
          <w:sz w:val="30"/>
          <w:szCs w:val="30"/>
        </w:rPr>
        <w:t>）</w:t>
      </w:r>
      <w:r w:rsidRPr="00CD0DFB">
        <w:rPr>
          <w:rFonts w:ascii="仿宋" w:eastAsia="仿宋" w:hAnsi="仿宋" w:cs="仿宋"/>
          <w:sz w:val="30"/>
          <w:szCs w:val="30"/>
        </w:rPr>
        <w:t>10534</w:t>
      </w:r>
      <w:r w:rsidRPr="00CD0DFB">
        <w:rPr>
          <w:rFonts w:ascii="仿宋" w:eastAsia="仿宋" w:hAnsi="仿宋" w:cs="仿宋" w:hint="eastAsia"/>
          <w:sz w:val="30"/>
          <w:szCs w:val="30"/>
        </w:rPr>
        <w:t>万吨，控制的经济基础量（</w:t>
      </w:r>
      <w:r w:rsidRPr="00CD0DFB">
        <w:rPr>
          <w:rFonts w:ascii="仿宋" w:eastAsia="仿宋" w:hAnsi="仿宋" w:cs="仿宋"/>
          <w:sz w:val="30"/>
          <w:szCs w:val="30"/>
        </w:rPr>
        <w:t>122b</w:t>
      </w:r>
      <w:r w:rsidRPr="00CD0DFB">
        <w:rPr>
          <w:rFonts w:ascii="仿宋" w:eastAsia="仿宋" w:hAnsi="仿宋" w:cs="仿宋" w:hint="eastAsia"/>
          <w:sz w:val="30"/>
          <w:szCs w:val="30"/>
        </w:rPr>
        <w:t>）</w:t>
      </w:r>
      <w:r w:rsidRPr="00CD0DFB">
        <w:rPr>
          <w:rFonts w:ascii="仿宋" w:eastAsia="仿宋" w:hAnsi="仿宋" w:cs="仿宋"/>
          <w:sz w:val="30"/>
          <w:szCs w:val="30"/>
        </w:rPr>
        <w:t>10177</w:t>
      </w:r>
      <w:r w:rsidRPr="00CD0DFB">
        <w:rPr>
          <w:rFonts w:ascii="仿宋" w:eastAsia="仿宋" w:hAnsi="仿宋" w:cs="仿宋" w:hint="eastAsia"/>
          <w:sz w:val="30"/>
          <w:szCs w:val="30"/>
        </w:rPr>
        <w:t>万吨，推断的内蕴经济资源量（</w:t>
      </w:r>
      <w:r w:rsidRPr="00CD0DFB">
        <w:rPr>
          <w:rFonts w:ascii="仿宋" w:eastAsia="仿宋" w:hAnsi="仿宋" w:cs="仿宋"/>
          <w:sz w:val="30"/>
          <w:szCs w:val="30"/>
        </w:rPr>
        <w:t>333</w:t>
      </w:r>
      <w:r w:rsidRPr="00CD0DFB">
        <w:rPr>
          <w:rFonts w:ascii="仿宋" w:eastAsia="仿宋" w:hAnsi="仿宋" w:cs="仿宋" w:hint="eastAsia"/>
          <w:sz w:val="30"/>
          <w:szCs w:val="30"/>
        </w:rPr>
        <w:t>）</w:t>
      </w:r>
      <w:r w:rsidRPr="00CD0DFB">
        <w:rPr>
          <w:rFonts w:ascii="仿宋" w:eastAsia="仿宋" w:hAnsi="仿宋" w:cs="仿宋"/>
          <w:sz w:val="30"/>
          <w:szCs w:val="30"/>
        </w:rPr>
        <w:t>48423</w:t>
      </w:r>
      <w:r w:rsidRPr="00CD0DFB">
        <w:rPr>
          <w:rFonts w:ascii="仿宋" w:eastAsia="仿宋" w:hAnsi="仿宋" w:cs="仿宋" w:hint="eastAsia"/>
          <w:sz w:val="30"/>
          <w:szCs w:val="30"/>
        </w:rPr>
        <w:t>万吨。该报告经国土资源部矿产资源储量评审中心评审通过，以“国土资储备字</w:t>
      </w:r>
      <w:r w:rsidRPr="00CD0DFB">
        <w:rPr>
          <w:rFonts w:ascii="仿宋" w:eastAsia="仿宋" w:hAnsi="仿宋" w:cs="仿宋"/>
          <w:sz w:val="30"/>
          <w:szCs w:val="30"/>
        </w:rPr>
        <w:t xml:space="preserve">[2006]63 </w:t>
      </w:r>
      <w:r w:rsidRPr="00CD0DFB">
        <w:rPr>
          <w:rFonts w:ascii="仿宋" w:eastAsia="仿宋" w:hAnsi="仿宋" w:cs="仿宋" w:hint="eastAsia"/>
          <w:sz w:val="30"/>
          <w:szCs w:val="30"/>
        </w:rPr>
        <w:t>号”备案。本次核实利用该阶段施工的2个钻孔（即YJ15、S9），工程量为407.83m。该报告为本次核实岩煤层对比的依据。</w:t>
      </w:r>
    </w:p>
    <w:p w:rsidR="00CD0DFB" w:rsidRPr="00CD0DFB" w:rsidRDefault="00CD0DFB" w:rsidP="00CD0DFB">
      <w:pPr>
        <w:autoSpaceDE w:val="0"/>
        <w:autoSpaceDN w:val="0"/>
        <w:adjustRightInd w:val="0"/>
        <w:spacing w:line="360" w:lineRule="auto"/>
        <w:ind w:firstLineChars="200" w:firstLine="600"/>
        <w:rPr>
          <w:rFonts w:ascii="仿宋" w:eastAsia="仿宋" w:hAnsi="仿宋" w:cs="仿宋"/>
          <w:sz w:val="30"/>
          <w:szCs w:val="30"/>
        </w:rPr>
      </w:pPr>
      <w:r w:rsidRPr="00CD0DFB">
        <w:rPr>
          <w:rFonts w:ascii="仿宋" w:eastAsia="仿宋" w:hAnsi="仿宋" w:cs="仿宋" w:hint="eastAsia"/>
          <w:sz w:val="30"/>
          <w:szCs w:val="30"/>
        </w:rPr>
        <w:t>3、2006年8月由内蒙古自治区煤田地质局117队提交了《内蒙古自治区准格尔煤田榆树湾矿区瓷窑沟井田煤炭勘探报告》。本报告野外共施工钻孔25个，工程量4010.08m。测井24个，工程量3775m。采水样两组共4个，本次核实只用了该报告其中2个钻</w:t>
      </w:r>
      <w:r w:rsidRPr="00CD0DFB">
        <w:rPr>
          <w:rFonts w:ascii="仿宋" w:eastAsia="仿宋" w:hAnsi="仿宋" w:cs="仿宋" w:hint="eastAsia"/>
          <w:sz w:val="30"/>
          <w:szCs w:val="30"/>
        </w:rPr>
        <w:lastRenderedPageBreak/>
        <w:t>孔（W07、W16）的抽水试验。</w:t>
      </w:r>
    </w:p>
    <w:p w:rsidR="00CD0DFB" w:rsidRPr="00CD0DFB" w:rsidRDefault="00CD0DFB" w:rsidP="00CD0DFB">
      <w:pPr>
        <w:autoSpaceDE w:val="0"/>
        <w:autoSpaceDN w:val="0"/>
        <w:adjustRightInd w:val="0"/>
        <w:spacing w:line="360" w:lineRule="auto"/>
        <w:ind w:firstLineChars="200" w:firstLine="600"/>
        <w:rPr>
          <w:rFonts w:ascii="仿宋" w:eastAsia="仿宋" w:hAnsi="仿宋" w:cs="仿宋"/>
          <w:sz w:val="30"/>
          <w:szCs w:val="30"/>
        </w:rPr>
      </w:pPr>
      <w:r w:rsidRPr="00CD0DFB">
        <w:rPr>
          <w:rFonts w:ascii="仿宋" w:eastAsia="仿宋" w:hAnsi="仿宋" w:cs="仿宋" w:hint="eastAsia"/>
          <w:sz w:val="30"/>
          <w:szCs w:val="30"/>
        </w:rPr>
        <w:t>4、2015年11月由</w:t>
      </w:r>
      <w:r w:rsidRPr="00CD0DFB">
        <w:rPr>
          <w:rFonts w:ascii="仿宋" w:eastAsia="仿宋" w:hAnsi="仿宋" w:cs="仿宋"/>
          <w:sz w:val="30"/>
          <w:szCs w:val="30"/>
        </w:rPr>
        <w:t>内蒙古</w:t>
      </w:r>
      <w:r w:rsidRPr="00CD0DFB">
        <w:rPr>
          <w:rFonts w:ascii="仿宋" w:eastAsia="仿宋" w:hAnsi="仿宋" w:cs="仿宋" w:hint="eastAsia"/>
          <w:sz w:val="30"/>
          <w:szCs w:val="30"/>
        </w:rPr>
        <w:t>地质</w:t>
      </w:r>
      <w:r w:rsidRPr="00CD0DFB">
        <w:rPr>
          <w:rFonts w:ascii="仿宋" w:eastAsia="仿宋" w:hAnsi="仿宋" w:cs="仿宋"/>
          <w:sz w:val="30"/>
          <w:szCs w:val="30"/>
        </w:rPr>
        <w:t>工程有限责任公司</w:t>
      </w:r>
      <w:r w:rsidRPr="00CD0DFB">
        <w:rPr>
          <w:rFonts w:ascii="仿宋" w:eastAsia="仿宋" w:hAnsi="仿宋" w:cs="仿宋" w:hint="eastAsia"/>
          <w:sz w:val="30"/>
          <w:szCs w:val="30"/>
        </w:rPr>
        <w:t>编制完成的《</w:t>
      </w:r>
      <w:r w:rsidRPr="00CD0DFB">
        <w:rPr>
          <w:rFonts w:ascii="仿宋" w:eastAsia="仿宋" w:hAnsi="仿宋" w:cs="仿宋"/>
          <w:sz w:val="30"/>
          <w:szCs w:val="30"/>
        </w:rPr>
        <w:t>内蒙古自治区准格尔煤田煤层气资源评价报告</w:t>
      </w:r>
      <w:r w:rsidRPr="00CD0DFB">
        <w:rPr>
          <w:rFonts w:ascii="仿宋" w:eastAsia="仿宋" w:hAnsi="仿宋" w:cs="仿宋" w:hint="eastAsia"/>
          <w:sz w:val="30"/>
          <w:szCs w:val="30"/>
        </w:rPr>
        <w:t>》，内蒙古自治区地质勘查基金管理中心以</w:t>
      </w:r>
      <w:r w:rsidRPr="00CD0DFB">
        <w:rPr>
          <w:rFonts w:ascii="仿宋" w:eastAsia="仿宋" w:hAnsi="仿宋" w:cs="仿宋"/>
          <w:sz w:val="30"/>
          <w:szCs w:val="30"/>
        </w:rPr>
        <w:t>“</w:t>
      </w:r>
      <w:r w:rsidRPr="00CD0DFB">
        <w:rPr>
          <w:rFonts w:ascii="仿宋" w:eastAsia="仿宋" w:hAnsi="仿宋" w:cs="仿宋" w:hint="eastAsia"/>
          <w:sz w:val="30"/>
          <w:szCs w:val="30"/>
        </w:rPr>
        <w:t>内地勘基金评字〔2015〕MT-20号</w:t>
      </w:r>
      <w:r w:rsidRPr="00CD0DFB">
        <w:rPr>
          <w:rFonts w:ascii="仿宋" w:eastAsia="仿宋" w:hAnsi="仿宋" w:cs="仿宋"/>
          <w:sz w:val="30"/>
          <w:szCs w:val="30"/>
        </w:rPr>
        <w:t>”</w:t>
      </w:r>
      <w:r w:rsidRPr="00CD0DFB">
        <w:rPr>
          <w:rFonts w:ascii="仿宋" w:eastAsia="仿宋" w:hAnsi="仿宋" w:cs="仿宋" w:hint="eastAsia"/>
          <w:sz w:val="30"/>
          <w:szCs w:val="30"/>
        </w:rPr>
        <w:t>文件通过评审。</w:t>
      </w:r>
    </w:p>
    <w:p w:rsidR="00DE7829" w:rsidRPr="00A73B35" w:rsidRDefault="00DE7829" w:rsidP="00E60F0C">
      <w:pPr>
        <w:spacing w:line="560" w:lineRule="exact"/>
        <w:ind w:firstLineChars="200" w:firstLine="602"/>
        <w:rPr>
          <w:rFonts w:ascii="仿宋" w:eastAsia="仿宋" w:hAnsi="仿宋" w:cs="仿宋"/>
          <w:b/>
          <w:bCs/>
          <w:sz w:val="30"/>
          <w:szCs w:val="30"/>
        </w:rPr>
      </w:pPr>
      <w:r w:rsidRPr="00A73B35">
        <w:rPr>
          <w:rFonts w:ascii="仿宋" w:eastAsia="仿宋" w:hAnsi="仿宋" w:cs="仿宋" w:hint="eastAsia"/>
          <w:b/>
          <w:bCs/>
          <w:sz w:val="30"/>
          <w:szCs w:val="30"/>
        </w:rPr>
        <w:t>四、煤层及煤质</w:t>
      </w:r>
    </w:p>
    <w:p w:rsidR="00E60F0C" w:rsidRPr="00E60F0C" w:rsidRDefault="001216B5" w:rsidP="0080145D">
      <w:pPr>
        <w:spacing w:beforeLines="100" w:line="360" w:lineRule="auto"/>
        <w:ind w:firstLineChars="200" w:firstLine="600"/>
        <w:rPr>
          <w:rFonts w:ascii="仿宋" w:eastAsia="仿宋" w:hAnsi="仿宋" w:cs="仿宋"/>
          <w:sz w:val="30"/>
          <w:szCs w:val="30"/>
        </w:rPr>
      </w:pPr>
      <w:r w:rsidRPr="001216B5">
        <w:rPr>
          <w:rFonts w:ascii="仿宋" w:eastAsia="仿宋" w:hAnsi="仿宋" w:cs="仿宋" w:hint="eastAsia"/>
          <w:sz w:val="30"/>
          <w:szCs w:val="30"/>
        </w:rPr>
        <w:t>1、</w:t>
      </w:r>
      <w:r w:rsidR="00E60F0C" w:rsidRPr="00E60F0C">
        <w:rPr>
          <w:rFonts w:ascii="仿宋" w:eastAsia="仿宋" w:hAnsi="仿宋" w:cs="仿宋"/>
          <w:sz w:val="30"/>
          <w:szCs w:val="30"/>
        </w:rPr>
        <w:t>核实区山西组和太原组含煤地层中，自上而下</w:t>
      </w:r>
      <w:r w:rsidR="00E60F0C" w:rsidRPr="00E60F0C">
        <w:rPr>
          <w:rFonts w:ascii="仿宋" w:eastAsia="仿宋" w:hAnsi="仿宋" w:cs="仿宋" w:hint="eastAsia"/>
          <w:sz w:val="30"/>
          <w:szCs w:val="30"/>
        </w:rPr>
        <w:t>发育</w:t>
      </w:r>
      <w:r w:rsidR="00E60F0C" w:rsidRPr="00E60F0C">
        <w:rPr>
          <w:rFonts w:ascii="仿宋" w:eastAsia="仿宋" w:hAnsi="仿宋" w:cs="仿宋"/>
          <w:sz w:val="30"/>
          <w:szCs w:val="30"/>
        </w:rPr>
        <w:t>有编号的煤层</w:t>
      </w:r>
      <w:r w:rsidR="00E60F0C" w:rsidRPr="00E60F0C">
        <w:rPr>
          <w:rFonts w:ascii="仿宋" w:eastAsia="仿宋" w:hAnsi="仿宋" w:cs="仿宋" w:hint="eastAsia"/>
          <w:sz w:val="30"/>
          <w:szCs w:val="30"/>
        </w:rPr>
        <w:t>6</w:t>
      </w:r>
      <w:r w:rsidR="00E60F0C" w:rsidRPr="00E60F0C">
        <w:rPr>
          <w:rFonts w:ascii="仿宋" w:eastAsia="仿宋" w:hAnsi="仿宋" w:cs="仿宋"/>
          <w:sz w:val="30"/>
          <w:szCs w:val="30"/>
        </w:rPr>
        <w:t>层，依次为4、5、6、</w:t>
      </w:r>
      <w:r w:rsidR="00E60F0C" w:rsidRPr="00E60F0C">
        <w:rPr>
          <w:rFonts w:ascii="仿宋" w:eastAsia="仿宋" w:hAnsi="仿宋" w:cs="仿宋" w:hint="eastAsia"/>
          <w:sz w:val="30"/>
          <w:szCs w:val="30"/>
        </w:rPr>
        <w:t>9上、</w:t>
      </w:r>
      <w:r w:rsidR="00E60F0C" w:rsidRPr="00E60F0C">
        <w:rPr>
          <w:rFonts w:ascii="仿宋" w:eastAsia="仿宋" w:hAnsi="仿宋" w:cs="仿宋"/>
          <w:sz w:val="30"/>
          <w:szCs w:val="30"/>
        </w:rPr>
        <w:t>9</w:t>
      </w:r>
      <w:r w:rsidR="00E60F0C" w:rsidRPr="00E60F0C">
        <w:rPr>
          <w:rFonts w:ascii="仿宋" w:eastAsia="仿宋" w:hAnsi="仿宋" w:cs="仿宋" w:hint="eastAsia"/>
          <w:sz w:val="30"/>
          <w:szCs w:val="30"/>
        </w:rPr>
        <w:t>、9</w:t>
      </w:r>
      <w:r w:rsidR="00E60F0C" w:rsidRPr="00E60F0C">
        <w:rPr>
          <w:rFonts w:ascii="仿宋" w:eastAsia="仿宋" w:hAnsi="仿宋" w:cs="仿宋"/>
          <w:sz w:val="30"/>
          <w:szCs w:val="30"/>
        </w:rPr>
        <w:t>下</w:t>
      </w:r>
      <w:r w:rsidR="00E60F0C" w:rsidRPr="00E60F0C">
        <w:rPr>
          <w:rFonts w:ascii="仿宋" w:eastAsia="仿宋" w:hAnsi="仿宋" w:cs="仿宋" w:hint="eastAsia"/>
          <w:sz w:val="30"/>
          <w:szCs w:val="30"/>
        </w:rPr>
        <w:t>、</w:t>
      </w:r>
      <w:r w:rsidR="00E60F0C" w:rsidRPr="00E60F0C">
        <w:rPr>
          <w:rFonts w:ascii="仿宋" w:eastAsia="仿宋" w:hAnsi="仿宋" w:cs="仿宋"/>
          <w:sz w:val="30"/>
          <w:szCs w:val="30"/>
        </w:rPr>
        <w:t>号煤层，其中可采煤层</w:t>
      </w:r>
      <w:r w:rsidR="00E60F0C" w:rsidRPr="00E60F0C">
        <w:rPr>
          <w:rFonts w:ascii="仿宋" w:eastAsia="仿宋" w:hAnsi="仿宋" w:cs="仿宋" w:hint="eastAsia"/>
          <w:sz w:val="30"/>
          <w:szCs w:val="30"/>
        </w:rPr>
        <w:t>3</w:t>
      </w:r>
      <w:r w:rsidR="00E60F0C" w:rsidRPr="00E60F0C">
        <w:rPr>
          <w:rFonts w:ascii="仿宋" w:eastAsia="仿宋" w:hAnsi="仿宋" w:cs="仿宋"/>
          <w:sz w:val="30"/>
          <w:szCs w:val="30"/>
        </w:rPr>
        <w:t>层（</w:t>
      </w:r>
      <w:r w:rsidR="00E60F0C" w:rsidRPr="00E60F0C">
        <w:rPr>
          <w:rFonts w:ascii="仿宋" w:eastAsia="仿宋" w:hAnsi="仿宋" w:cs="仿宋" w:hint="eastAsia"/>
          <w:sz w:val="30"/>
          <w:szCs w:val="30"/>
        </w:rPr>
        <w:t>4、</w:t>
      </w:r>
      <w:r w:rsidR="00E60F0C" w:rsidRPr="00E60F0C">
        <w:rPr>
          <w:rFonts w:ascii="仿宋" w:eastAsia="仿宋" w:hAnsi="仿宋" w:cs="仿宋"/>
          <w:sz w:val="30"/>
          <w:szCs w:val="30"/>
        </w:rPr>
        <w:t>5、6号煤层），不可采煤层</w:t>
      </w:r>
      <w:r w:rsidR="00E60F0C" w:rsidRPr="00E60F0C">
        <w:rPr>
          <w:rFonts w:ascii="仿宋" w:eastAsia="仿宋" w:hAnsi="仿宋" w:cs="仿宋" w:hint="eastAsia"/>
          <w:sz w:val="30"/>
          <w:szCs w:val="30"/>
        </w:rPr>
        <w:t>3层（9上、</w:t>
      </w:r>
      <w:r w:rsidR="00E60F0C" w:rsidRPr="00E60F0C">
        <w:rPr>
          <w:rFonts w:ascii="仿宋" w:eastAsia="仿宋" w:hAnsi="仿宋" w:cs="仿宋"/>
          <w:sz w:val="30"/>
          <w:szCs w:val="30"/>
        </w:rPr>
        <w:t>9</w:t>
      </w:r>
      <w:r w:rsidR="00E60F0C" w:rsidRPr="00E60F0C">
        <w:rPr>
          <w:rFonts w:ascii="仿宋" w:eastAsia="仿宋" w:hAnsi="仿宋" w:cs="仿宋" w:hint="eastAsia"/>
          <w:sz w:val="30"/>
          <w:szCs w:val="30"/>
        </w:rPr>
        <w:t>、9</w:t>
      </w:r>
      <w:r w:rsidR="00E60F0C" w:rsidRPr="00E60F0C">
        <w:rPr>
          <w:rFonts w:ascii="仿宋" w:eastAsia="仿宋" w:hAnsi="仿宋" w:cs="仿宋"/>
          <w:sz w:val="30"/>
          <w:szCs w:val="30"/>
        </w:rPr>
        <w:t>下号煤层</w:t>
      </w:r>
      <w:r w:rsidR="00E60F0C" w:rsidRPr="00E60F0C">
        <w:rPr>
          <w:rFonts w:ascii="仿宋" w:eastAsia="仿宋" w:hAnsi="仿宋" w:cs="仿宋" w:hint="eastAsia"/>
          <w:sz w:val="30"/>
          <w:szCs w:val="30"/>
        </w:rPr>
        <w:t>）。</w:t>
      </w:r>
      <w:r w:rsidR="00E60F0C" w:rsidRPr="00E60F0C">
        <w:rPr>
          <w:rFonts w:ascii="仿宋" w:eastAsia="仿宋" w:hAnsi="仿宋" w:cs="仿宋"/>
          <w:sz w:val="30"/>
          <w:szCs w:val="30"/>
        </w:rPr>
        <w:t>可采煤层赋存特征见</w:t>
      </w:r>
      <w:r w:rsidR="00E60F0C">
        <w:rPr>
          <w:rFonts w:ascii="仿宋" w:eastAsia="仿宋" w:hAnsi="仿宋" w:cs="仿宋" w:hint="eastAsia"/>
          <w:sz w:val="30"/>
          <w:szCs w:val="30"/>
        </w:rPr>
        <w:t>下</w:t>
      </w:r>
      <w:r w:rsidR="00E60F0C" w:rsidRPr="00E60F0C">
        <w:rPr>
          <w:rFonts w:ascii="仿宋" w:eastAsia="仿宋" w:hAnsi="仿宋" w:cs="仿宋"/>
          <w:sz w:val="30"/>
          <w:szCs w:val="30"/>
        </w:rPr>
        <w:t>表。</w:t>
      </w:r>
    </w:p>
    <w:p w:rsidR="00E60F0C" w:rsidRPr="00A455D8" w:rsidRDefault="00E60F0C" w:rsidP="00E60F0C">
      <w:pPr>
        <w:jc w:val="center"/>
        <w:rPr>
          <w:rFonts w:ascii="宋体" w:hAnsi="宋体"/>
          <w:b/>
          <w:sz w:val="28"/>
          <w:szCs w:val="28"/>
        </w:rPr>
      </w:pPr>
      <w:r w:rsidRPr="00A455D8">
        <w:rPr>
          <w:rFonts w:ascii="宋体" w:hAnsi="宋体"/>
          <w:b/>
          <w:sz w:val="28"/>
          <w:szCs w:val="28"/>
        </w:rPr>
        <w:t xml:space="preserve">   可  采  煤  层  特  征  一  览  表</w:t>
      </w: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0"/>
        <w:gridCol w:w="1420"/>
        <w:gridCol w:w="1265"/>
        <w:gridCol w:w="1259"/>
        <w:gridCol w:w="1143"/>
        <w:gridCol w:w="1285"/>
        <w:gridCol w:w="570"/>
        <w:gridCol w:w="570"/>
        <w:gridCol w:w="570"/>
        <w:gridCol w:w="570"/>
        <w:gridCol w:w="570"/>
      </w:tblGrid>
      <w:tr w:rsidR="00E60F0C" w:rsidRPr="001B196B" w:rsidTr="00766E11">
        <w:trPr>
          <w:trHeight w:val="332"/>
        </w:trPr>
        <w:tc>
          <w:tcPr>
            <w:tcW w:w="400" w:type="dxa"/>
            <w:vMerge w:val="restart"/>
            <w:vAlign w:val="center"/>
          </w:tcPr>
          <w:p w:rsidR="00E60F0C" w:rsidRPr="001B196B" w:rsidRDefault="00E60F0C" w:rsidP="00766E11">
            <w:pPr>
              <w:spacing w:line="240" w:lineRule="atLeast"/>
              <w:contextualSpacing/>
              <w:jc w:val="center"/>
              <w:rPr>
                <w:rFonts w:ascii="Times New Roman" w:hAnsi="Times New Roman"/>
                <w:sz w:val="18"/>
                <w:szCs w:val="18"/>
              </w:rPr>
            </w:pPr>
            <w:r w:rsidRPr="001B196B">
              <w:rPr>
                <w:rFonts w:ascii="Times New Roman" w:hAnsi="Times New Roman"/>
                <w:szCs w:val="21"/>
              </w:rPr>
              <w:t>煤层编号</w:t>
            </w:r>
          </w:p>
        </w:tc>
        <w:tc>
          <w:tcPr>
            <w:tcW w:w="1420"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埋藏深度</w:t>
            </w:r>
            <w:r w:rsidRPr="001B196B">
              <w:rPr>
                <w:rFonts w:ascii="Times New Roman" w:hAnsi="Times New Roman"/>
                <w:szCs w:val="21"/>
              </w:rPr>
              <w:t>(m)</w:t>
            </w:r>
          </w:p>
        </w:tc>
        <w:tc>
          <w:tcPr>
            <w:tcW w:w="1265"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自然厚度</w:t>
            </w:r>
            <w:r w:rsidRPr="001B196B">
              <w:rPr>
                <w:rFonts w:ascii="Times New Roman" w:hAnsi="Times New Roman"/>
                <w:szCs w:val="21"/>
              </w:rPr>
              <w:t>(m)</w:t>
            </w:r>
          </w:p>
        </w:tc>
        <w:tc>
          <w:tcPr>
            <w:tcW w:w="1259"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可采厚度</w:t>
            </w:r>
            <w:r w:rsidRPr="001B196B">
              <w:rPr>
                <w:rFonts w:ascii="Times New Roman" w:hAnsi="Times New Roman"/>
                <w:szCs w:val="21"/>
              </w:rPr>
              <w:t>(m)</w:t>
            </w:r>
          </w:p>
        </w:tc>
        <w:tc>
          <w:tcPr>
            <w:tcW w:w="1143"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夹矸数</w:t>
            </w:r>
          </w:p>
        </w:tc>
        <w:tc>
          <w:tcPr>
            <w:tcW w:w="1285"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层间距</w:t>
            </w:r>
          </w:p>
        </w:tc>
        <w:tc>
          <w:tcPr>
            <w:tcW w:w="570" w:type="dxa"/>
            <w:vMerge w:val="restart"/>
            <w:vAlign w:val="center"/>
          </w:tcPr>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可采</w:t>
            </w:r>
          </w:p>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面积</w:t>
            </w:r>
            <w:r w:rsidRPr="001B196B">
              <w:rPr>
                <w:rFonts w:ascii="Times New Roman" w:hAnsi="Times New Roman"/>
                <w:szCs w:val="21"/>
              </w:rPr>
              <w:t>(km</w:t>
            </w:r>
            <w:r w:rsidRPr="001B196B">
              <w:rPr>
                <w:rFonts w:ascii="Times New Roman" w:hAnsi="Times New Roman"/>
                <w:szCs w:val="21"/>
                <w:vertAlign w:val="superscript"/>
              </w:rPr>
              <w:t>2</w:t>
            </w:r>
            <w:r w:rsidRPr="001B196B">
              <w:rPr>
                <w:rFonts w:ascii="Times New Roman" w:hAnsi="Times New Roman"/>
                <w:szCs w:val="21"/>
              </w:rPr>
              <w:t>)</w:t>
            </w:r>
          </w:p>
        </w:tc>
        <w:tc>
          <w:tcPr>
            <w:tcW w:w="570" w:type="dxa"/>
            <w:vMerge w:val="restart"/>
            <w:vAlign w:val="center"/>
          </w:tcPr>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面积</w:t>
            </w:r>
          </w:p>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可采</w:t>
            </w:r>
          </w:p>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率</w:t>
            </w:r>
          </w:p>
          <w:p w:rsidR="00E60F0C" w:rsidRPr="001B196B" w:rsidRDefault="00E60F0C" w:rsidP="00E60F0C">
            <w:pPr>
              <w:spacing w:line="240" w:lineRule="atLeast"/>
              <w:ind w:leftChars="-55" w:left="-115" w:rightChars="-39" w:right="-82"/>
              <w:contextualSpacing/>
              <w:jc w:val="center"/>
              <w:rPr>
                <w:rFonts w:ascii="Times New Roman" w:hAnsi="Times New Roman"/>
                <w:szCs w:val="21"/>
              </w:rPr>
            </w:pPr>
            <w:r w:rsidRPr="001B196B">
              <w:rPr>
                <w:rFonts w:ascii="Times New Roman" w:hAnsi="Times New Roman"/>
                <w:szCs w:val="21"/>
              </w:rPr>
              <w:t>(%)</w:t>
            </w:r>
          </w:p>
        </w:tc>
        <w:tc>
          <w:tcPr>
            <w:tcW w:w="570" w:type="dxa"/>
            <w:vMerge w:val="restart"/>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可采</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程度</w:t>
            </w:r>
          </w:p>
        </w:tc>
        <w:tc>
          <w:tcPr>
            <w:tcW w:w="570" w:type="dxa"/>
            <w:vMerge w:val="restart"/>
            <w:vAlign w:val="center"/>
          </w:tcPr>
          <w:p w:rsidR="00E60F0C" w:rsidRPr="001B196B" w:rsidRDefault="00E60F0C" w:rsidP="00E60F0C">
            <w:pPr>
              <w:spacing w:line="240" w:lineRule="atLeast"/>
              <w:ind w:leftChars="-28" w:left="-59" w:rightChars="-39" w:right="-82"/>
              <w:contextualSpacing/>
              <w:jc w:val="center"/>
              <w:rPr>
                <w:rFonts w:ascii="Times New Roman" w:hAnsi="Times New Roman"/>
                <w:szCs w:val="21"/>
              </w:rPr>
            </w:pPr>
            <w:r w:rsidRPr="001B196B">
              <w:rPr>
                <w:rFonts w:ascii="Times New Roman" w:hAnsi="Times New Roman"/>
                <w:szCs w:val="21"/>
              </w:rPr>
              <w:t>对比</w:t>
            </w:r>
          </w:p>
          <w:p w:rsidR="00E60F0C" w:rsidRPr="001B196B" w:rsidRDefault="00E60F0C" w:rsidP="00E60F0C">
            <w:pPr>
              <w:spacing w:line="240" w:lineRule="atLeast"/>
              <w:ind w:leftChars="-28" w:left="-59" w:rightChars="-39" w:right="-82"/>
              <w:contextualSpacing/>
              <w:jc w:val="center"/>
              <w:rPr>
                <w:rFonts w:ascii="Times New Roman" w:hAnsi="Times New Roman"/>
                <w:szCs w:val="21"/>
              </w:rPr>
            </w:pPr>
            <w:r w:rsidRPr="001B196B">
              <w:rPr>
                <w:rFonts w:ascii="Times New Roman" w:hAnsi="Times New Roman"/>
                <w:szCs w:val="21"/>
              </w:rPr>
              <w:t>可靠</w:t>
            </w:r>
          </w:p>
          <w:p w:rsidR="00E60F0C" w:rsidRPr="001B196B" w:rsidRDefault="00E60F0C" w:rsidP="00E60F0C">
            <w:pPr>
              <w:spacing w:line="240" w:lineRule="atLeast"/>
              <w:ind w:leftChars="-28" w:left="-59" w:rightChars="-39" w:right="-82"/>
              <w:contextualSpacing/>
              <w:jc w:val="center"/>
              <w:rPr>
                <w:rFonts w:ascii="Times New Roman" w:hAnsi="Times New Roman"/>
                <w:szCs w:val="21"/>
              </w:rPr>
            </w:pPr>
            <w:r w:rsidRPr="001B196B">
              <w:rPr>
                <w:rFonts w:ascii="Times New Roman" w:hAnsi="Times New Roman"/>
                <w:szCs w:val="21"/>
              </w:rPr>
              <w:t>程度</w:t>
            </w:r>
          </w:p>
        </w:tc>
        <w:tc>
          <w:tcPr>
            <w:tcW w:w="570" w:type="dxa"/>
            <w:vMerge w:val="restart"/>
            <w:vAlign w:val="center"/>
          </w:tcPr>
          <w:p w:rsidR="00E60F0C" w:rsidRPr="001B196B" w:rsidRDefault="00E60F0C" w:rsidP="00E60F0C">
            <w:pPr>
              <w:spacing w:line="240" w:lineRule="atLeast"/>
              <w:ind w:leftChars="-28" w:left="-59" w:rightChars="-39" w:right="-82"/>
              <w:contextualSpacing/>
              <w:jc w:val="center"/>
              <w:rPr>
                <w:rFonts w:ascii="Times New Roman" w:hAnsi="Times New Roman"/>
                <w:szCs w:val="21"/>
              </w:rPr>
            </w:pPr>
            <w:r w:rsidRPr="001B196B">
              <w:rPr>
                <w:rFonts w:ascii="Times New Roman" w:hAnsi="Times New Roman"/>
                <w:szCs w:val="21"/>
              </w:rPr>
              <w:t>稳定</w:t>
            </w:r>
          </w:p>
          <w:p w:rsidR="00E60F0C" w:rsidRPr="001B196B" w:rsidRDefault="00E60F0C" w:rsidP="00E60F0C">
            <w:pPr>
              <w:spacing w:line="240" w:lineRule="atLeast"/>
              <w:ind w:leftChars="-28" w:left="-59" w:rightChars="-39" w:right="-82"/>
              <w:contextualSpacing/>
              <w:jc w:val="center"/>
              <w:rPr>
                <w:rFonts w:ascii="Times New Roman" w:hAnsi="Times New Roman"/>
                <w:szCs w:val="21"/>
              </w:rPr>
            </w:pPr>
            <w:r w:rsidRPr="001B196B">
              <w:rPr>
                <w:rFonts w:ascii="Times New Roman" w:hAnsi="Times New Roman"/>
                <w:szCs w:val="21"/>
              </w:rPr>
              <w:t>程度</w:t>
            </w:r>
          </w:p>
        </w:tc>
      </w:tr>
      <w:tr w:rsidR="00E60F0C" w:rsidRPr="001B196B" w:rsidTr="00766E11">
        <w:trPr>
          <w:trHeight w:val="227"/>
        </w:trPr>
        <w:tc>
          <w:tcPr>
            <w:tcW w:w="400" w:type="dxa"/>
            <w:vMerge/>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 w:val="18"/>
                <w:szCs w:val="18"/>
              </w:rPr>
            </w:pPr>
          </w:p>
        </w:tc>
        <w:tc>
          <w:tcPr>
            <w:tcW w:w="1420"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u w:val="single"/>
              </w:rPr>
            </w:pPr>
            <w:r w:rsidRPr="001B196B">
              <w:rPr>
                <w:rFonts w:ascii="Times New Roman" w:hAnsi="Times New Roman"/>
                <w:szCs w:val="21"/>
                <w:u w:val="single"/>
              </w:rPr>
              <w:t>最小～最大</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平均</w:t>
            </w:r>
            <w:r w:rsidRPr="001B196B">
              <w:rPr>
                <w:rFonts w:ascii="Times New Roman" w:hAnsi="Times New Roman"/>
                <w:szCs w:val="21"/>
              </w:rPr>
              <w:t>(</w:t>
            </w:r>
            <w:r w:rsidRPr="001B196B">
              <w:rPr>
                <w:rFonts w:ascii="Times New Roman" w:hAnsi="Times New Roman"/>
                <w:szCs w:val="21"/>
              </w:rPr>
              <w:t>点数</w:t>
            </w:r>
            <w:r w:rsidRPr="001B196B">
              <w:rPr>
                <w:rFonts w:ascii="Times New Roman" w:hAnsi="Times New Roman"/>
                <w:szCs w:val="21"/>
              </w:rPr>
              <w:t>)</w:t>
            </w:r>
          </w:p>
        </w:tc>
        <w:tc>
          <w:tcPr>
            <w:tcW w:w="1265"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u w:val="single"/>
              </w:rPr>
            </w:pPr>
            <w:r w:rsidRPr="001B196B">
              <w:rPr>
                <w:rFonts w:ascii="Times New Roman" w:hAnsi="Times New Roman"/>
                <w:szCs w:val="21"/>
                <w:u w:val="single"/>
              </w:rPr>
              <w:t>最小～最大</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平均</w:t>
            </w:r>
            <w:r w:rsidRPr="001B196B">
              <w:rPr>
                <w:rFonts w:ascii="Times New Roman" w:hAnsi="Times New Roman"/>
                <w:szCs w:val="21"/>
              </w:rPr>
              <w:t>(</w:t>
            </w:r>
            <w:r w:rsidRPr="001B196B">
              <w:rPr>
                <w:rFonts w:ascii="Times New Roman" w:hAnsi="Times New Roman"/>
                <w:szCs w:val="21"/>
              </w:rPr>
              <w:t>点数</w:t>
            </w:r>
            <w:r w:rsidRPr="001B196B">
              <w:rPr>
                <w:rFonts w:ascii="Times New Roman" w:hAnsi="Times New Roman"/>
                <w:szCs w:val="21"/>
              </w:rPr>
              <w:t>)</w:t>
            </w:r>
          </w:p>
        </w:tc>
        <w:tc>
          <w:tcPr>
            <w:tcW w:w="1259"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u w:val="single"/>
              </w:rPr>
            </w:pPr>
            <w:r w:rsidRPr="001B196B">
              <w:rPr>
                <w:rFonts w:ascii="Times New Roman" w:hAnsi="Times New Roman"/>
                <w:szCs w:val="21"/>
                <w:u w:val="single"/>
              </w:rPr>
              <w:t>最小～最大</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平均</w:t>
            </w:r>
            <w:r w:rsidRPr="001B196B">
              <w:rPr>
                <w:rFonts w:ascii="Times New Roman" w:hAnsi="Times New Roman"/>
                <w:szCs w:val="21"/>
              </w:rPr>
              <w:t>(</w:t>
            </w:r>
            <w:r w:rsidRPr="001B196B">
              <w:rPr>
                <w:rFonts w:ascii="Times New Roman" w:hAnsi="Times New Roman"/>
                <w:szCs w:val="21"/>
              </w:rPr>
              <w:t>点数</w:t>
            </w:r>
            <w:r w:rsidRPr="001B196B">
              <w:rPr>
                <w:rFonts w:ascii="Times New Roman" w:hAnsi="Times New Roman"/>
                <w:szCs w:val="21"/>
              </w:rPr>
              <w:t>)</w:t>
            </w:r>
          </w:p>
        </w:tc>
        <w:tc>
          <w:tcPr>
            <w:tcW w:w="1143"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u w:val="single"/>
              </w:rPr>
            </w:pPr>
            <w:r w:rsidRPr="001B196B">
              <w:rPr>
                <w:rFonts w:ascii="Times New Roman" w:hAnsi="Times New Roman"/>
                <w:szCs w:val="21"/>
                <w:u w:val="single"/>
              </w:rPr>
              <w:t>最小～最大</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平均</w:t>
            </w:r>
            <w:r w:rsidRPr="001B196B">
              <w:rPr>
                <w:rFonts w:ascii="Times New Roman" w:hAnsi="Times New Roman"/>
                <w:szCs w:val="21"/>
              </w:rPr>
              <w:t>(</w:t>
            </w:r>
            <w:r w:rsidRPr="001B196B">
              <w:rPr>
                <w:rFonts w:ascii="Times New Roman" w:hAnsi="Times New Roman"/>
                <w:szCs w:val="21"/>
              </w:rPr>
              <w:t>点数</w:t>
            </w:r>
            <w:r w:rsidRPr="001B196B">
              <w:rPr>
                <w:rFonts w:ascii="Times New Roman" w:hAnsi="Times New Roman"/>
                <w:szCs w:val="21"/>
              </w:rPr>
              <w:t>)</w:t>
            </w:r>
          </w:p>
        </w:tc>
        <w:tc>
          <w:tcPr>
            <w:tcW w:w="1285" w:type="dxa"/>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u w:val="single"/>
              </w:rPr>
            </w:pPr>
            <w:r w:rsidRPr="001B196B">
              <w:rPr>
                <w:rFonts w:ascii="Times New Roman" w:hAnsi="Times New Roman"/>
                <w:szCs w:val="21"/>
                <w:u w:val="single"/>
              </w:rPr>
              <w:t>最小～最大</w:t>
            </w:r>
          </w:p>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szCs w:val="21"/>
              </w:rPr>
              <w:t>平均</w:t>
            </w:r>
            <w:r w:rsidRPr="001B196B">
              <w:rPr>
                <w:rFonts w:ascii="Times New Roman" w:hAnsi="Times New Roman"/>
                <w:szCs w:val="21"/>
              </w:rPr>
              <w:t>(</w:t>
            </w:r>
            <w:r w:rsidRPr="001B196B">
              <w:rPr>
                <w:rFonts w:ascii="Times New Roman" w:hAnsi="Times New Roman"/>
                <w:szCs w:val="21"/>
              </w:rPr>
              <w:t>点数</w:t>
            </w:r>
            <w:r w:rsidRPr="001B196B">
              <w:rPr>
                <w:rFonts w:ascii="Times New Roman" w:hAnsi="Times New Roman"/>
                <w:szCs w:val="21"/>
              </w:rPr>
              <w:t>)</w:t>
            </w:r>
          </w:p>
        </w:tc>
        <w:tc>
          <w:tcPr>
            <w:tcW w:w="570" w:type="dxa"/>
            <w:vMerge/>
            <w:vAlign w:val="center"/>
          </w:tcPr>
          <w:p w:rsidR="00E60F0C" w:rsidRPr="001B196B" w:rsidRDefault="00E60F0C" w:rsidP="00E60F0C">
            <w:pPr>
              <w:spacing w:line="240" w:lineRule="atLeast"/>
              <w:ind w:leftChars="-55" w:left="-115" w:rightChars="-39" w:right="-82"/>
              <w:contextualSpacing/>
              <w:jc w:val="center"/>
              <w:rPr>
                <w:rFonts w:ascii="Times New Roman" w:hAnsi="Times New Roman"/>
                <w:sz w:val="18"/>
                <w:szCs w:val="18"/>
              </w:rPr>
            </w:pPr>
          </w:p>
        </w:tc>
        <w:tc>
          <w:tcPr>
            <w:tcW w:w="570" w:type="dxa"/>
            <w:vMerge/>
            <w:vAlign w:val="center"/>
          </w:tcPr>
          <w:p w:rsidR="00E60F0C" w:rsidRPr="001B196B" w:rsidRDefault="00E60F0C" w:rsidP="00E60F0C">
            <w:pPr>
              <w:spacing w:line="240" w:lineRule="atLeast"/>
              <w:ind w:leftChars="-55" w:left="-115" w:rightChars="-39" w:right="-82"/>
              <w:contextualSpacing/>
              <w:jc w:val="center"/>
              <w:rPr>
                <w:rFonts w:ascii="Times New Roman" w:hAnsi="Times New Roman"/>
                <w:sz w:val="18"/>
                <w:szCs w:val="18"/>
              </w:rPr>
            </w:pPr>
          </w:p>
        </w:tc>
        <w:tc>
          <w:tcPr>
            <w:tcW w:w="570" w:type="dxa"/>
            <w:vMerge/>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 w:val="18"/>
                <w:szCs w:val="18"/>
              </w:rPr>
            </w:pPr>
          </w:p>
        </w:tc>
        <w:tc>
          <w:tcPr>
            <w:tcW w:w="570" w:type="dxa"/>
            <w:vMerge/>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 w:val="18"/>
                <w:szCs w:val="18"/>
              </w:rPr>
            </w:pPr>
          </w:p>
        </w:tc>
        <w:tc>
          <w:tcPr>
            <w:tcW w:w="570" w:type="dxa"/>
            <w:vMerge/>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 w:val="18"/>
                <w:szCs w:val="18"/>
              </w:rPr>
            </w:pPr>
          </w:p>
        </w:tc>
      </w:tr>
      <w:tr w:rsidR="00E60F0C" w:rsidRPr="001B196B" w:rsidTr="00766E11">
        <w:trPr>
          <w:trHeight w:val="556"/>
        </w:trPr>
        <w:tc>
          <w:tcPr>
            <w:tcW w:w="400" w:type="dxa"/>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4</w:t>
            </w:r>
          </w:p>
        </w:tc>
        <w:tc>
          <w:tcPr>
            <w:tcW w:w="1420" w:type="dxa"/>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43.90</w:t>
            </w:r>
            <w:r w:rsidRPr="001B196B">
              <w:rPr>
                <w:rFonts w:ascii="Times New Roman" w:hAnsi="Times New Roman"/>
                <w:szCs w:val="21"/>
                <w:u w:val="single"/>
              </w:rPr>
              <w:t>～</w:t>
            </w:r>
            <w:r w:rsidRPr="001B196B">
              <w:rPr>
                <w:rFonts w:ascii="Times New Roman" w:hAnsi="Times New Roman" w:hint="eastAsia"/>
                <w:szCs w:val="21"/>
                <w:u w:val="single"/>
              </w:rPr>
              <w:t>163.62</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109.71</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265" w:type="dxa"/>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1.08</w:t>
            </w:r>
            <w:r w:rsidRPr="001B196B">
              <w:rPr>
                <w:rFonts w:ascii="Times New Roman" w:hAnsi="Times New Roman"/>
                <w:szCs w:val="21"/>
                <w:u w:val="single"/>
              </w:rPr>
              <w:t>～</w:t>
            </w:r>
            <w:r w:rsidRPr="001B196B">
              <w:rPr>
                <w:rFonts w:ascii="Times New Roman" w:hAnsi="Times New Roman" w:hint="eastAsia"/>
                <w:szCs w:val="21"/>
                <w:u w:val="single"/>
              </w:rPr>
              <w:t>7.98</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5.46</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259" w:type="dxa"/>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0.83</w:t>
            </w:r>
            <w:r w:rsidRPr="001B196B">
              <w:rPr>
                <w:rFonts w:ascii="Times New Roman" w:hAnsi="Times New Roman"/>
                <w:szCs w:val="21"/>
                <w:u w:val="single"/>
              </w:rPr>
              <w:t>～</w:t>
            </w:r>
            <w:r w:rsidRPr="001B196B">
              <w:rPr>
                <w:rFonts w:ascii="Times New Roman" w:hAnsi="Times New Roman" w:hint="eastAsia"/>
                <w:szCs w:val="21"/>
                <w:u w:val="single"/>
              </w:rPr>
              <w:t>6.60</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4.10</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143" w:type="dxa"/>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2</w:t>
            </w:r>
            <w:r w:rsidRPr="001B196B">
              <w:rPr>
                <w:rFonts w:ascii="Times New Roman" w:hAnsi="Times New Roman"/>
                <w:szCs w:val="21"/>
                <w:u w:val="single"/>
              </w:rPr>
              <w:t>～</w:t>
            </w:r>
            <w:r w:rsidRPr="001B196B">
              <w:rPr>
                <w:rFonts w:ascii="Times New Roman" w:hAnsi="Times New Roman" w:hint="eastAsia"/>
                <w:szCs w:val="21"/>
                <w:u w:val="single"/>
              </w:rPr>
              <w:t>6</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4</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285"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10.07</w:t>
            </w:r>
            <w:r w:rsidRPr="001B196B">
              <w:rPr>
                <w:rFonts w:ascii="Times New Roman" w:hAnsi="Times New Roman" w:hint="eastAsia"/>
                <w:szCs w:val="21"/>
                <w:u w:val="single"/>
              </w:rPr>
              <w:t>～</w:t>
            </w:r>
            <w:r w:rsidRPr="001B196B">
              <w:rPr>
                <w:rFonts w:ascii="Times New Roman" w:hAnsi="Times New Roman" w:hint="eastAsia"/>
                <w:szCs w:val="21"/>
                <w:u w:val="single"/>
              </w:rPr>
              <w:t>23.83</w:t>
            </w:r>
          </w:p>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rPr>
              <w:t>16.74</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570" w:type="dxa"/>
            <w:tcBorders>
              <w:bottom w:val="single" w:sz="4" w:space="0" w:color="auto"/>
            </w:tcBorders>
            <w:vAlign w:val="center"/>
          </w:tcPr>
          <w:p w:rsidR="00E60F0C" w:rsidRPr="00C8464C" w:rsidRDefault="00E60F0C" w:rsidP="00E60F0C">
            <w:pPr>
              <w:spacing w:line="240" w:lineRule="atLeast"/>
              <w:ind w:leftChars="-49" w:left="-103" w:rightChars="-39" w:right="-82"/>
              <w:contextualSpacing/>
              <w:jc w:val="center"/>
              <w:rPr>
                <w:rFonts w:ascii="Times New Roman" w:hAnsi="Times New Roman"/>
                <w:szCs w:val="21"/>
              </w:rPr>
            </w:pPr>
            <w:r w:rsidRPr="00C8464C">
              <w:rPr>
                <w:rFonts w:ascii="Times New Roman" w:hAnsi="Times New Roman" w:hint="eastAsia"/>
                <w:szCs w:val="21"/>
              </w:rPr>
              <w:t>0.41</w:t>
            </w:r>
          </w:p>
        </w:tc>
        <w:tc>
          <w:tcPr>
            <w:tcW w:w="570" w:type="dxa"/>
            <w:tcBorders>
              <w:bottom w:val="single" w:sz="4" w:space="0" w:color="auto"/>
            </w:tcBorders>
            <w:vAlign w:val="center"/>
          </w:tcPr>
          <w:p w:rsidR="00E60F0C" w:rsidRPr="00C8464C" w:rsidRDefault="00E60F0C" w:rsidP="00E60F0C">
            <w:pPr>
              <w:spacing w:line="240" w:lineRule="atLeast"/>
              <w:ind w:leftChars="-49" w:left="-103" w:rightChars="-39" w:right="-82"/>
              <w:contextualSpacing/>
              <w:jc w:val="center"/>
              <w:rPr>
                <w:rFonts w:ascii="Times New Roman" w:hAnsi="Times New Roman"/>
                <w:szCs w:val="21"/>
              </w:rPr>
            </w:pPr>
            <w:r w:rsidRPr="00C8464C">
              <w:rPr>
                <w:rFonts w:ascii="Times New Roman" w:hAnsi="Times New Roman" w:hint="eastAsia"/>
                <w:szCs w:val="21"/>
              </w:rPr>
              <w:t>20</w:t>
            </w:r>
          </w:p>
        </w:tc>
        <w:tc>
          <w:tcPr>
            <w:tcW w:w="570" w:type="dxa"/>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局部</w:t>
            </w:r>
            <w:r w:rsidRPr="001B196B">
              <w:rPr>
                <w:rFonts w:ascii="Times New Roman" w:hAnsi="Times New Roman"/>
                <w:szCs w:val="21"/>
              </w:rPr>
              <w:t>可采</w:t>
            </w:r>
          </w:p>
        </w:tc>
        <w:tc>
          <w:tcPr>
            <w:tcW w:w="570" w:type="dxa"/>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基本</w:t>
            </w:r>
            <w:r w:rsidRPr="001B196B">
              <w:rPr>
                <w:rFonts w:ascii="Times New Roman" w:hAnsi="Times New Roman"/>
                <w:szCs w:val="21"/>
              </w:rPr>
              <w:t>可靠</w:t>
            </w:r>
          </w:p>
        </w:tc>
        <w:tc>
          <w:tcPr>
            <w:tcW w:w="570" w:type="dxa"/>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不</w:t>
            </w:r>
            <w:r w:rsidRPr="001B196B">
              <w:rPr>
                <w:rFonts w:ascii="Times New Roman" w:hAnsi="Times New Roman"/>
                <w:szCs w:val="21"/>
              </w:rPr>
              <w:t>稳定</w:t>
            </w:r>
          </w:p>
        </w:tc>
      </w:tr>
      <w:tr w:rsidR="00E60F0C" w:rsidRPr="001B196B" w:rsidTr="00766E11">
        <w:trPr>
          <w:trHeight w:val="364"/>
        </w:trPr>
        <w:tc>
          <w:tcPr>
            <w:tcW w:w="400" w:type="dxa"/>
            <w:vMerge w:val="restart"/>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5</w:t>
            </w:r>
          </w:p>
        </w:tc>
        <w:tc>
          <w:tcPr>
            <w:tcW w:w="1420"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64.57</w:t>
            </w:r>
            <w:r w:rsidRPr="001B196B">
              <w:rPr>
                <w:rFonts w:ascii="Times New Roman" w:hAnsi="Times New Roman"/>
                <w:szCs w:val="21"/>
                <w:u w:val="single"/>
              </w:rPr>
              <w:t>～</w:t>
            </w:r>
            <w:r w:rsidRPr="001B196B">
              <w:rPr>
                <w:rFonts w:ascii="Times New Roman" w:hAnsi="Times New Roman" w:hint="eastAsia"/>
                <w:szCs w:val="21"/>
                <w:u w:val="single"/>
              </w:rPr>
              <w:t>181.67</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131.90</w:t>
            </w:r>
            <w:r w:rsidRPr="001B196B">
              <w:rPr>
                <w:rFonts w:ascii="Times New Roman" w:hAnsi="Times New Roman"/>
                <w:szCs w:val="21"/>
              </w:rPr>
              <w:t>(</w:t>
            </w:r>
            <w:r w:rsidRPr="001B196B">
              <w:rPr>
                <w:rFonts w:ascii="Times New Roman" w:hAnsi="Times New Roman" w:hint="eastAsia"/>
                <w:szCs w:val="21"/>
              </w:rPr>
              <w:t>3</w:t>
            </w:r>
            <w:r w:rsidRPr="001B196B">
              <w:rPr>
                <w:rFonts w:ascii="Times New Roman" w:hAnsi="Times New Roman"/>
                <w:szCs w:val="21"/>
              </w:rPr>
              <w:t>)</w:t>
            </w:r>
          </w:p>
        </w:tc>
        <w:tc>
          <w:tcPr>
            <w:tcW w:w="1265"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2.53</w:t>
            </w:r>
            <w:r w:rsidRPr="001B196B">
              <w:rPr>
                <w:rFonts w:ascii="Times New Roman" w:hAnsi="Times New Roman"/>
                <w:szCs w:val="21"/>
                <w:u w:val="single"/>
              </w:rPr>
              <w:t>～</w:t>
            </w:r>
            <w:r w:rsidRPr="001B196B">
              <w:rPr>
                <w:rFonts w:ascii="Times New Roman" w:hAnsi="Times New Roman" w:hint="eastAsia"/>
                <w:szCs w:val="21"/>
                <w:u w:val="single"/>
              </w:rPr>
              <w:t>4.77</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3.57</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259"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1.73</w:t>
            </w:r>
            <w:r w:rsidRPr="001B196B">
              <w:rPr>
                <w:rFonts w:ascii="Times New Roman" w:hAnsi="Times New Roman"/>
                <w:szCs w:val="21"/>
                <w:u w:val="single"/>
              </w:rPr>
              <w:t>～</w:t>
            </w:r>
            <w:r w:rsidRPr="001B196B">
              <w:rPr>
                <w:rFonts w:ascii="Times New Roman" w:hAnsi="Times New Roman" w:hint="eastAsia"/>
                <w:szCs w:val="21"/>
                <w:u w:val="single"/>
              </w:rPr>
              <w:t>3.68</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2.79</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143"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1</w:t>
            </w:r>
            <w:r w:rsidRPr="001B196B">
              <w:rPr>
                <w:rFonts w:ascii="Times New Roman" w:hAnsi="Times New Roman"/>
                <w:szCs w:val="21"/>
                <w:u w:val="single"/>
              </w:rPr>
              <w:t>～</w:t>
            </w:r>
            <w:r w:rsidRPr="001B196B">
              <w:rPr>
                <w:rFonts w:ascii="Times New Roman" w:hAnsi="Times New Roman" w:hint="eastAsia"/>
                <w:szCs w:val="21"/>
                <w:u w:val="single"/>
              </w:rPr>
              <w:t>3</w:t>
            </w:r>
          </w:p>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2</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1285"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p>
        </w:tc>
        <w:tc>
          <w:tcPr>
            <w:tcW w:w="570"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1.33</w:t>
            </w:r>
          </w:p>
        </w:tc>
        <w:tc>
          <w:tcPr>
            <w:tcW w:w="570"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rPr>
            </w:pPr>
            <w:r w:rsidRPr="001B196B">
              <w:rPr>
                <w:rFonts w:ascii="Times New Roman" w:hAnsi="Times New Roman" w:hint="eastAsia"/>
                <w:szCs w:val="21"/>
              </w:rPr>
              <w:t>64</w:t>
            </w:r>
          </w:p>
        </w:tc>
        <w:tc>
          <w:tcPr>
            <w:tcW w:w="570" w:type="dxa"/>
            <w:vMerge w:val="restart"/>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Pr>
                <w:rFonts w:ascii="Times New Roman" w:hAnsi="Times New Roman" w:hint="eastAsia"/>
                <w:szCs w:val="21"/>
              </w:rPr>
              <w:t>大部</w:t>
            </w:r>
            <w:r w:rsidRPr="001B196B">
              <w:rPr>
                <w:rFonts w:ascii="Times New Roman" w:hAnsi="Times New Roman"/>
                <w:szCs w:val="21"/>
              </w:rPr>
              <w:t>可采</w:t>
            </w:r>
          </w:p>
        </w:tc>
        <w:tc>
          <w:tcPr>
            <w:tcW w:w="570" w:type="dxa"/>
            <w:vMerge w:val="restart"/>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基本</w:t>
            </w:r>
            <w:r w:rsidRPr="001B196B">
              <w:rPr>
                <w:rFonts w:ascii="Times New Roman" w:hAnsi="Times New Roman"/>
                <w:szCs w:val="21"/>
              </w:rPr>
              <w:t>可靠</w:t>
            </w:r>
          </w:p>
        </w:tc>
        <w:tc>
          <w:tcPr>
            <w:tcW w:w="570" w:type="dxa"/>
            <w:vMerge w:val="restart"/>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r w:rsidRPr="001B196B">
              <w:rPr>
                <w:rFonts w:ascii="Times New Roman" w:hAnsi="Times New Roman" w:hint="eastAsia"/>
                <w:szCs w:val="21"/>
              </w:rPr>
              <w:t>不</w:t>
            </w:r>
            <w:r w:rsidRPr="001B196B">
              <w:rPr>
                <w:rFonts w:ascii="Times New Roman" w:hAnsi="Times New Roman"/>
                <w:szCs w:val="21"/>
              </w:rPr>
              <w:t>稳定</w:t>
            </w:r>
          </w:p>
        </w:tc>
      </w:tr>
      <w:tr w:rsidR="00E60F0C" w:rsidRPr="001B196B" w:rsidTr="00766E11">
        <w:trPr>
          <w:trHeight w:val="364"/>
        </w:trPr>
        <w:tc>
          <w:tcPr>
            <w:tcW w:w="400" w:type="dxa"/>
            <w:vMerge/>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p>
        </w:tc>
        <w:tc>
          <w:tcPr>
            <w:tcW w:w="1420"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p>
        </w:tc>
        <w:tc>
          <w:tcPr>
            <w:tcW w:w="1265"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p>
        </w:tc>
        <w:tc>
          <w:tcPr>
            <w:tcW w:w="1259"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p>
        </w:tc>
        <w:tc>
          <w:tcPr>
            <w:tcW w:w="1143"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p>
        </w:tc>
        <w:tc>
          <w:tcPr>
            <w:tcW w:w="1285" w:type="dxa"/>
            <w:vMerge w:val="restart"/>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u w:val="single"/>
              </w:rPr>
              <w:t>17.98</w:t>
            </w:r>
            <w:r w:rsidRPr="001B196B">
              <w:rPr>
                <w:rFonts w:ascii="Times New Roman" w:hAnsi="Times New Roman" w:hint="eastAsia"/>
                <w:szCs w:val="21"/>
                <w:u w:val="single"/>
              </w:rPr>
              <w:t>～</w:t>
            </w:r>
            <w:r w:rsidRPr="001B196B">
              <w:rPr>
                <w:rFonts w:ascii="Times New Roman" w:hAnsi="Times New Roman" w:hint="eastAsia"/>
                <w:szCs w:val="21"/>
                <w:u w:val="single"/>
              </w:rPr>
              <w:t>29.80</w:t>
            </w:r>
          </w:p>
          <w:p w:rsidR="00E60F0C" w:rsidRPr="001B196B" w:rsidRDefault="00E60F0C" w:rsidP="00E60F0C">
            <w:pPr>
              <w:spacing w:line="240" w:lineRule="atLeast"/>
              <w:ind w:leftChars="-49" w:left="-103" w:rightChars="-39" w:right="-82"/>
              <w:contextualSpacing/>
              <w:jc w:val="center"/>
              <w:rPr>
                <w:rFonts w:ascii="Times New Roman" w:hAnsi="Times New Roman"/>
                <w:szCs w:val="21"/>
                <w:u w:val="single"/>
              </w:rPr>
            </w:pPr>
            <w:r w:rsidRPr="001B196B">
              <w:rPr>
                <w:rFonts w:ascii="Times New Roman" w:hAnsi="Times New Roman" w:hint="eastAsia"/>
                <w:szCs w:val="21"/>
              </w:rPr>
              <w:t>22.93</w:t>
            </w:r>
            <w:r w:rsidRPr="001B196B">
              <w:rPr>
                <w:rFonts w:ascii="Times New Roman" w:hAnsi="Times New Roman"/>
                <w:szCs w:val="21"/>
              </w:rPr>
              <w:t>(</w:t>
            </w:r>
            <w:r w:rsidRPr="001B196B">
              <w:rPr>
                <w:rFonts w:ascii="Times New Roman" w:hAnsi="Times New Roman" w:hint="eastAsia"/>
                <w:szCs w:val="21"/>
              </w:rPr>
              <w:t>4</w:t>
            </w:r>
            <w:r w:rsidRPr="001B196B">
              <w:rPr>
                <w:rFonts w:ascii="Times New Roman" w:hAnsi="Times New Roman"/>
                <w:szCs w:val="21"/>
              </w:rPr>
              <w:t>)</w:t>
            </w:r>
          </w:p>
        </w:tc>
        <w:tc>
          <w:tcPr>
            <w:tcW w:w="570"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rPr>
            </w:pPr>
          </w:p>
        </w:tc>
        <w:tc>
          <w:tcPr>
            <w:tcW w:w="570" w:type="dxa"/>
            <w:vMerge/>
            <w:tcBorders>
              <w:bottom w:val="single" w:sz="4" w:space="0" w:color="auto"/>
            </w:tcBorders>
            <w:vAlign w:val="center"/>
          </w:tcPr>
          <w:p w:rsidR="00E60F0C" w:rsidRPr="001B196B" w:rsidRDefault="00E60F0C" w:rsidP="00E60F0C">
            <w:pPr>
              <w:spacing w:line="240" w:lineRule="atLeast"/>
              <w:ind w:leftChars="-49" w:left="-103" w:rightChars="-39" w:right="-82"/>
              <w:contextualSpacing/>
              <w:jc w:val="center"/>
              <w:rPr>
                <w:rFonts w:ascii="Times New Roman" w:hAnsi="Times New Roman"/>
                <w:szCs w:val="21"/>
              </w:rPr>
            </w:pPr>
          </w:p>
        </w:tc>
        <w:tc>
          <w:tcPr>
            <w:tcW w:w="570" w:type="dxa"/>
            <w:vMerge/>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p>
        </w:tc>
        <w:tc>
          <w:tcPr>
            <w:tcW w:w="570" w:type="dxa"/>
            <w:vMerge/>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p>
        </w:tc>
        <w:tc>
          <w:tcPr>
            <w:tcW w:w="570" w:type="dxa"/>
            <w:vMerge/>
            <w:tcBorders>
              <w:bottom w:val="single" w:sz="4" w:space="0" w:color="auto"/>
            </w:tcBorders>
            <w:vAlign w:val="center"/>
          </w:tcPr>
          <w:p w:rsidR="00E60F0C" w:rsidRPr="001B196B" w:rsidRDefault="00E60F0C" w:rsidP="00E60F0C">
            <w:pPr>
              <w:spacing w:line="240" w:lineRule="atLeast"/>
              <w:ind w:leftChars="-20" w:left="-42" w:rightChars="-39" w:right="-82"/>
              <w:contextualSpacing/>
              <w:jc w:val="center"/>
              <w:rPr>
                <w:rFonts w:ascii="Times New Roman" w:hAnsi="Times New Roman"/>
                <w:szCs w:val="21"/>
              </w:rPr>
            </w:pPr>
          </w:p>
        </w:tc>
      </w:tr>
      <w:tr w:rsidR="00E60F0C" w:rsidRPr="00E60F0C" w:rsidTr="00766E11">
        <w:trPr>
          <w:trHeight w:val="678"/>
        </w:trPr>
        <w:tc>
          <w:tcPr>
            <w:tcW w:w="400" w:type="dxa"/>
            <w:tcBorders>
              <w:bottom w:val="single" w:sz="4" w:space="0" w:color="auto"/>
            </w:tcBorders>
            <w:vAlign w:val="center"/>
          </w:tcPr>
          <w:p w:rsidR="00E60F0C" w:rsidRPr="00E60F0C" w:rsidRDefault="00E60F0C" w:rsidP="00E60F0C">
            <w:pPr>
              <w:spacing w:line="240" w:lineRule="atLeast"/>
              <w:ind w:leftChars="-20" w:left="-42" w:rightChars="-39" w:right="-82"/>
              <w:contextualSpacing/>
              <w:jc w:val="center"/>
              <w:rPr>
                <w:rFonts w:ascii="仿宋" w:eastAsia="仿宋" w:hAnsi="仿宋" w:cs="仿宋"/>
                <w:sz w:val="30"/>
                <w:szCs w:val="30"/>
              </w:rPr>
            </w:pPr>
            <w:r w:rsidRPr="00E60F0C">
              <w:rPr>
                <w:rFonts w:ascii="仿宋" w:eastAsia="仿宋" w:hAnsi="仿宋" w:cs="仿宋"/>
                <w:sz w:val="30"/>
                <w:szCs w:val="30"/>
              </w:rPr>
              <w:t>6</w:t>
            </w:r>
          </w:p>
        </w:tc>
        <w:tc>
          <w:tcPr>
            <w:tcW w:w="1420"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92.35</w:t>
            </w:r>
            <w:r w:rsidRPr="00E60F0C">
              <w:rPr>
                <w:rFonts w:ascii="仿宋" w:eastAsia="仿宋" w:hAnsi="仿宋" w:cs="仿宋"/>
                <w:sz w:val="30"/>
                <w:szCs w:val="30"/>
              </w:rPr>
              <w:t>～</w:t>
            </w:r>
            <w:r w:rsidRPr="00E60F0C">
              <w:rPr>
                <w:rFonts w:ascii="仿宋" w:eastAsia="仿宋" w:hAnsi="仿宋" w:cs="仿宋" w:hint="eastAsia"/>
                <w:sz w:val="30"/>
                <w:szCs w:val="30"/>
              </w:rPr>
              <w:t>202.91</w:t>
            </w:r>
          </w:p>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154.82</w:t>
            </w:r>
            <w:r w:rsidRPr="00E60F0C">
              <w:rPr>
                <w:rFonts w:ascii="仿宋" w:eastAsia="仿宋" w:hAnsi="仿宋" w:cs="仿宋"/>
                <w:sz w:val="30"/>
                <w:szCs w:val="30"/>
              </w:rPr>
              <w:t>(</w:t>
            </w:r>
            <w:r w:rsidRPr="00E60F0C">
              <w:rPr>
                <w:rFonts w:ascii="仿宋" w:eastAsia="仿宋" w:hAnsi="仿宋" w:cs="仿宋" w:hint="eastAsia"/>
                <w:sz w:val="30"/>
                <w:szCs w:val="30"/>
              </w:rPr>
              <w:t>5</w:t>
            </w:r>
            <w:r w:rsidRPr="00E60F0C">
              <w:rPr>
                <w:rFonts w:ascii="仿宋" w:eastAsia="仿宋" w:hAnsi="仿宋" w:cs="仿宋"/>
                <w:sz w:val="30"/>
                <w:szCs w:val="30"/>
              </w:rPr>
              <w:t>)</w:t>
            </w:r>
          </w:p>
        </w:tc>
        <w:tc>
          <w:tcPr>
            <w:tcW w:w="1265"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12.10</w:t>
            </w:r>
            <w:r w:rsidRPr="00E60F0C">
              <w:rPr>
                <w:rFonts w:ascii="仿宋" w:eastAsia="仿宋" w:hAnsi="仿宋" w:cs="仿宋"/>
                <w:sz w:val="30"/>
                <w:szCs w:val="30"/>
              </w:rPr>
              <w:t>～</w:t>
            </w:r>
            <w:r w:rsidRPr="00E60F0C">
              <w:rPr>
                <w:rFonts w:ascii="仿宋" w:eastAsia="仿宋" w:hAnsi="仿宋" w:cs="仿宋" w:hint="eastAsia"/>
                <w:sz w:val="30"/>
                <w:szCs w:val="30"/>
              </w:rPr>
              <w:t>16.49</w:t>
            </w:r>
          </w:p>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13.87</w:t>
            </w:r>
            <w:r w:rsidRPr="00E60F0C">
              <w:rPr>
                <w:rFonts w:ascii="仿宋" w:eastAsia="仿宋" w:hAnsi="仿宋" w:cs="仿宋"/>
                <w:sz w:val="30"/>
                <w:szCs w:val="30"/>
              </w:rPr>
              <w:t>(</w:t>
            </w:r>
            <w:r w:rsidRPr="00E60F0C">
              <w:rPr>
                <w:rFonts w:ascii="仿宋" w:eastAsia="仿宋" w:hAnsi="仿宋" w:cs="仿宋" w:hint="eastAsia"/>
                <w:sz w:val="30"/>
                <w:szCs w:val="30"/>
              </w:rPr>
              <w:t>5</w:t>
            </w:r>
            <w:r w:rsidRPr="00E60F0C">
              <w:rPr>
                <w:rFonts w:ascii="仿宋" w:eastAsia="仿宋" w:hAnsi="仿宋" w:cs="仿宋"/>
                <w:sz w:val="30"/>
                <w:szCs w:val="30"/>
              </w:rPr>
              <w:t>)</w:t>
            </w:r>
          </w:p>
        </w:tc>
        <w:tc>
          <w:tcPr>
            <w:tcW w:w="1259"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8.36</w:t>
            </w:r>
            <w:r w:rsidRPr="00E60F0C">
              <w:rPr>
                <w:rFonts w:ascii="仿宋" w:eastAsia="仿宋" w:hAnsi="仿宋" w:cs="仿宋"/>
                <w:sz w:val="30"/>
                <w:szCs w:val="30"/>
              </w:rPr>
              <w:t>～</w:t>
            </w:r>
            <w:r w:rsidRPr="00E60F0C">
              <w:rPr>
                <w:rFonts w:ascii="仿宋" w:eastAsia="仿宋" w:hAnsi="仿宋" w:cs="仿宋" w:hint="eastAsia"/>
                <w:sz w:val="30"/>
                <w:szCs w:val="30"/>
              </w:rPr>
              <w:t>12.41</w:t>
            </w:r>
          </w:p>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11.02</w:t>
            </w:r>
            <w:r w:rsidRPr="00E60F0C">
              <w:rPr>
                <w:rFonts w:ascii="仿宋" w:eastAsia="仿宋" w:hAnsi="仿宋" w:cs="仿宋"/>
                <w:sz w:val="30"/>
                <w:szCs w:val="30"/>
              </w:rPr>
              <w:t>(</w:t>
            </w:r>
            <w:r w:rsidRPr="00E60F0C">
              <w:rPr>
                <w:rFonts w:ascii="仿宋" w:eastAsia="仿宋" w:hAnsi="仿宋" w:cs="仿宋" w:hint="eastAsia"/>
                <w:sz w:val="30"/>
                <w:szCs w:val="30"/>
              </w:rPr>
              <w:t>5</w:t>
            </w:r>
            <w:r w:rsidRPr="00E60F0C">
              <w:rPr>
                <w:rFonts w:ascii="仿宋" w:eastAsia="仿宋" w:hAnsi="仿宋" w:cs="仿宋"/>
                <w:sz w:val="30"/>
                <w:szCs w:val="30"/>
              </w:rPr>
              <w:t>)</w:t>
            </w:r>
          </w:p>
        </w:tc>
        <w:tc>
          <w:tcPr>
            <w:tcW w:w="1143"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w:t>
            </w:r>
            <w:r w:rsidRPr="00E60F0C">
              <w:rPr>
                <w:rFonts w:ascii="仿宋" w:eastAsia="仿宋" w:hAnsi="仿宋" w:cs="仿宋"/>
                <w:sz w:val="30"/>
                <w:szCs w:val="30"/>
              </w:rPr>
              <w:t>～</w:t>
            </w:r>
            <w:r w:rsidRPr="00E60F0C">
              <w:rPr>
                <w:rFonts w:ascii="仿宋" w:eastAsia="仿宋" w:hAnsi="仿宋" w:cs="仿宋" w:hint="eastAsia"/>
                <w:sz w:val="30"/>
                <w:szCs w:val="30"/>
              </w:rPr>
              <w:t>7</w:t>
            </w:r>
          </w:p>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5</w:t>
            </w:r>
            <w:r w:rsidRPr="00E60F0C">
              <w:rPr>
                <w:rFonts w:ascii="仿宋" w:eastAsia="仿宋" w:hAnsi="仿宋" w:cs="仿宋"/>
                <w:sz w:val="30"/>
                <w:szCs w:val="30"/>
              </w:rPr>
              <w:t>(</w:t>
            </w:r>
            <w:r w:rsidRPr="00E60F0C">
              <w:rPr>
                <w:rFonts w:ascii="仿宋" w:eastAsia="仿宋" w:hAnsi="仿宋" w:cs="仿宋" w:hint="eastAsia"/>
                <w:sz w:val="30"/>
                <w:szCs w:val="30"/>
              </w:rPr>
              <w:t>4</w:t>
            </w:r>
            <w:r w:rsidRPr="00E60F0C">
              <w:rPr>
                <w:rFonts w:ascii="仿宋" w:eastAsia="仿宋" w:hAnsi="仿宋" w:cs="仿宋"/>
                <w:sz w:val="30"/>
                <w:szCs w:val="30"/>
              </w:rPr>
              <w:t>)</w:t>
            </w:r>
          </w:p>
        </w:tc>
        <w:tc>
          <w:tcPr>
            <w:tcW w:w="1285" w:type="dxa"/>
            <w:vMerge/>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p>
        </w:tc>
        <w:tc>
          <w:tcPr>
            <w:tcW w:w="570"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1.81</w:t>
            </w:r>
            <w:r w:rsidRPr="00E60F0C">
              <w:rPr>
                <w:rFonts w:ascii="仿宋" w:eastAsia="仿宋" w:hAnsi="仿宋" w:cs="仿宋"/>
                <w:sz w:val="30"/>
                <w:szCs w:val="30"/>
              </w:rPr>
              <w:t xml:space="preserve"> </w:t>
            </w:r>
          </w:p>
        </w:tc>
        <w:tc>
          <w:tcPr>
            <w:tcW w:w="570" w:type="dxa"/>
            <w:tcBorders>
              <w:bottom w:val="single" w:sz="4" w:space="0" w:color="auto"/>
            </w:tcBorders>
            <w:vAlign w:val="center"/>
          </w:tcPr>
          <w:p w:rsidR="00E60F0C" w:rsidRPr="00E60F0C" w:rsidRDefault="00E60F0C" w:rsidP="00E60F0C">
            <w:pPr>
              <w:spacing w:line="240" w:lineRule="atLeast"/>
              <w:ind w:leftChars="-49" w:left="-103"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87</w:t>
            </w:r>
          </w:p>
        </w:tc>
        <w:tc>
          <w:tcPr>
            <w:tcW w:w="570" w:type="dxa"/>
            <w:tcBorders>
              <w:bottom w:val="single" w:sz="4" w:space="0" w:color="auto"/>
            </w:tcBorders>
            <w:vAlign w:val="center"/>
          </w:tcPr>
          <w:p w:rsidR="00E60F0C" w:rsidRPr="00E60F0C" w:rsidRDefault="00E60F0C" w:rsidP="00E60F0C">
            <w:pPr>
              <w:spacing w:line="240" w:lineRule="atLeast"/>
              <w:ind w:leftChars="-20" w:left="-42" w:rightChars="-39" w:right="-82"/>
              <w:contextualSpacing/>
              <w:jc w:val="center"/>
              <w:rPr>
                <w:rFonts w:ascii="仿宋" w:eastAsia="仿宋" w:hAnsi="仿宋" w:cs="仿宋"/>
                <w:sz w:val="30"/>
                <w:szCs w:val="30"/>
              </w:rPr>
            </w:pPr>
            <w:r w:rsidRPr="00E60F0C">
              <w:rPr>
                <w:rFonts w:ascii="仿宋" w:eastAsia="仿宋" w:hAnsi="仿宋" w:cs="仿宋" w:hint="eastAsia"/>
                <w:sz w:val="30"/>
                <w:szCs w:val="30"/>
              </w:rPr>
              <w:t>大部</w:t>
            </w:r>
            <w:r w:rsidRPr="00E60F0C">
              <w:rPr>
                <w:rFonts w:ascii="仿宋" w:eastAsia="仿宋" w:hAnsi="仿宋" w:cs="仿宋"/>
                <w:sz w:val="30"/>
                <w:szCs w:val="30"/>
              </w:rPr>
              <w:t>可采</w:t>
            </w:r>
          </w:p>
        </w:tc>
        <w:tc>
          <w:tcPr>
            <w:tcW w:w="570" w:type="dxa"/>
            <w:tcBorders>
              <w:bottom w:val="single" w:sz="4" w:space="0" w:color="auto"/>
            </w:tcBorders>
            <w:vAlign w:val="center"/>
          </w:tcPr>
          <w:p w:rsidR="00E60F0C" w:rsidRPr="00E60F0C" w:rsidRDefault="00E60F0C" w:rsidP="00E60F0C">
            <w:pPr>
              <w:spacing w:line="240" w:lineRule="atLeast"/>
              <w:ind w:leftChars="-20" w:left="-42" w:rightChars="-39" w:right="-82"/>
              <w:contextualSpacing/>
              <w:jc w:val="center"/>
              <w:rPr>
                <w:rFonts w:ascii="仿宋" w:eastAsia="仿宋" w:hAnsi="仿宋" w:cs="仿宋"/>
                <w:sz w:val="30"/>
                <w:szCs w:val="30"/>
              </w:rPr>
            </w:pPr>
            <w:r w:rsidRPr="00E60F0C">
              <w:rPr>
                <w:rFonts w:ascii="仿宋" w:eastAsia="仿宋" w:hAnsi="仿宋" w:cs="仿宋"/>
                <w:sz w:val="30"/>
                <w:szCs w:val="30"/>
              </w:rPr>
              <w:t>可靠</w:t>
            </w:r>
          </w:p>
        </w:tc>
        <w:tc>
          <w:tcPr>
            <w:tcW w:w="570" w:type="dxa"/>
            <w:tcBorders>
              <w:bottom w:val="single" w:sz="4" w:space="0" w:color="auto"/>
            </w:tcBorders>
            <w:vAlign w:val="center"/>
          </w:tcPr>
          <w:p w:rsidR="00E60F0C" w:rsidRPr="00E60F0C" w:rsidRDefault="00E60F0C" w:rsidP="00E60F0C">
            <w:pPr>
              <w:spacing w:line="240" w:lineRule="atLeast"/>
              <w:ind w:leftChars="-20" w:left="-42" w:rightChars="-39" w:right="-82"/>
              <w:contextualSpacing/>
              <w:jc w:val="center"/>
              <w:rPr>
                <w:rFonts w:ascii="仿宋" w:eastAsia="仿宋" w:hAnsi="仿宋" w:cs="仿宋"/>
                <w:sz w:val="30"/>
                <w:szCs w:val="30"/>
              </w:rPr>
            </w:pPr>
            <w:r w:rsidRPr="00E60F0C">
              <w:rPr>
                <w:rFonts w:ascii="仿宋" w:eastAsia="仿宋" w:hAnsi="仿宋" w:cs="仿宋"/>
                <w:sz w:val="30"/>
                <w:szCs w:val="30"/>
              </w:rPr>
              <w:t>较稳定</w:t>
            </w:r>
          </w:p>
        </w:tc>
      </w:tr>
    </w:tbl>
    <w:p w:rsidR="00E60F0C" w:rsidRDefault="001216B5" w:rsidP="0080145D">
      <w:pPr>
        <w:spacing w:beforeLines="100" w:afterLines="100" w:line="360" w:lineRule="auto"/>
        <w:ind w:firstLineChars="200" w:firstLine="600"/>
        <w:rPr>
          <w:rFonts w:ascii="仿宋" w:eastAsia="仿宋" w:hAnsi="仿宋" w:cs="仿宋"/>
          <w:sz w:val="30"/>
          <w:szCs w:val="30"/>
        </w:rPr>
      </w:pPr>
      <w:r w:rsidRPr="001216B5">
        <w:rPr>
          <w:rFonts w:ascii="仿宋" w:eastAsia="仿宋" w:hAnsi="仿宋" w:cs="仿宋" w:hint="eastAsia"/>
          <w:sz w:val="30"/>
          <w:szCs w:val="30"/>
        </w:rPr>
        <w:t>2、</w:t>
      </w:r>
      <w:r w:rsidR="00E60F0C" w:rsidRPr="00E60F0C">
        <w:rPr>
          <w:rFonts w:ascii="仿宋" w:eastAsia="仿宋" w:hAnsi="仿宋" w:cs="仿宋" w:hint="eastAsia"/>
          <w:sz w:val="30"/>
          <w:szCs w:val="30"/>
        </w:rPr>
        <w:t>核实区构造简单</w:t>
      </w:r>
      <w:r w:rsidR="00E60F0C" w:rsidRPr="00E60F0C">
        <w:rPr>
          <w:rFonts w:ascii="仿宋" w:eastAsia="仿宋" w:hAnsi="仿宋" w:cs="仿宋"/>
          <w:sz w:val="30"/>
          <w:szCs w:val="30"/>
        </w:rPr>
        <w:t>，主要可采煤层为较稳定</w:t>
      </w:r>
      <w:r w:rsidR="00E60F0C" w:rsidRPr="00E60F0C">
        <w:rPr>
          <w:rFonts w:ascii="仿宋" w:eastAsia="仿宋" w:hAnsi="仿宋" w:cs="仿宋" w:hint="eastAsia"/>
          <w:sz w:val="30"/>
          <w:szCs w:val="30"/>
        </w:rPr>
        <w:t>～不稳定</w:t>
      </w:r>
      <w:r w:rsidR="00E60F0C" w:rsidRPr="00E60F0C">
        <w:rPr>
          <w:rFonts w:ascii="仿宋" w:eastAsia="仿宋" w:hAnsi="仿宋" w:cs="仿宋"/>
          <w:sz w:val="30"/>
          <w:szCs w:val="30"/>
        </w:rPr>
        <w:t>型，勘查类型</w:t>
      </w:r>
      <w:r w:rsidR="00E60F0C" w:rsidRPr="00E60F0C">
        <w:rPr>
          <w:rFonts w:ascii="仿宋" w:eastAsia="仿宋" w:hAnsi="仿宋" w:cs="仿宋" w:hint="eastAsia"/>
          <w:sz w:val="30"/>
          <w:szCs w:val="30"/>
        </w:rPr>
        <w:t>为一类二型</w:t>
      </w:r>
      <w:r w:rsidR="00E60F0C" w:rsidRPr="00E60F0C">
        <w:rPr>
          <w:rFonts w:ascii="仿宋" w:eastAsia="仿宋" w:hAnsi="仿宋" w:cs="仿宋"/>
          <w:sz w:val="30"/>
          <w:szCs w:val="30"/>
        </w:rPr>
        <w:t>；煤类单一为长焰煤；利用的各项勘查工程</w:t>
      </w:r>
      <w:r w:rsidR="00E60F0C" w:rsidRPr="00E60F0C">
        <w:rPr>
          <w:rFonts w:ascii="仿宋" w:eastAsia="仿宋" w:hAnsi="仿宋" w:cs="仿宋"/>
          <w:sz w:val="30"/>
          <w:szCs w:val="30"/>
        </w:rPr>
        <w:lastRenderedPageBreak/>
        <w:t>成果和基础资料的质量可靠；本报告编制的同时，对矿床赋存的内、外部条件进行了概略经济分析。根据《煤、泥炭地质勘查规范》（DZ/T0215-2002）标准，对核实区各可采煤层块段的资源量进行了分类。</w:t>
      </w:r>
    </w:p>
    <w:p w:rsidR="00DE7829" w:rsidRPr="00E60F0C" w:rsidRDefault="00DE7829" w:rsidP="0080145D">
      <w:pPr>
        <w:spacing w:beforeLines="100" w:afterLines="100" w:line="360" w:lineRule="auto"/>
        <w:ind w:firstLineChars="200" w:firstLine="602"/>
        <w:rPr>
          <w:rFonts w:ascii="仿宋" w:eastAsia="仿宋" w:hAnsi="仿宋" w:cs="仿宋"/>
          <w:sz w:val="30"/>
          <w:szCs w:val="30"/>
        </w:rPr>
      </w:pPr>
      <w:r w:rsidRPr="00A73B35">
        <w:rPr>
          <w:rFonts w:ascii="仿宋" w:eastAsia="仿宋" w:hAnsi="仿宋" w:cs="仿宋" w:hint="eastAsia"/>
          <w:b/>
          <w:bCs/>
          <w:sz w:val="30"/>
          <w:szCs w:val="30"/>
        </w:rPr>
        <w:t>五、资源储量</w:t>
      </w:r>
    </w:p>
    <w:p w:rsidR="001216B5" w:rsidRDefault="00DE7829" w:rsidP="00774718">
      <w:pPr>
        <w:spacing w:line="560" w:lineRule="exact"/>
        <w:ind w:firstLineChars="200" w:firstLine="600"/>
        <w:rPr>
          <w:rFonts w:ascii="仿宋" w:eastAsia="仿宋" w:hAnsi="仿宋" w:cs="仿宋"/>
          <w:sz w:val="30"/>
          <w:szCs w:val="30"/>
        </w:rPr>
      </w:pPr>
      <w:r w:rsidRPr="00A73B35">
        <w:rPr>
          <w:rFonts w:ascii="仿宋" w:eastAsia="仿宋" w:hAnsi="仿宋" w:cs="仿宋" w:hint="eastAsia"/>
          <w:sz w:val="30"/>
          <w:szCs w:val="30"/>
        </w:rPr>
        <w:t>本次资源量估算的核实区</w:t>
      </w:r>
      <w:r w:rsidR="00E60F0C">
        <w:rPr>
          <w:rFonts w:ascii="仿宋" w:eastAsia="仿宋" w:hAnsi="仿宋" w:cs="仿宋" w:hint="eastAsia"/>
          <w:sz w:val="30"/>
          <w:szCs w:val="30"/>
        </w:rPr>
        <w:t>内</w:t>
      </w:r>
      <w:r w:rsidRPr="00A73B35">
        <w:rPr>
          <w:rFonts w:ascii="仿宋" w:eastAsia="仿宋" w:hAnsi="仿宋" w:cs="仿宋" w:hint="eastAsia"/>
          <w:sz w:val="30"/>
          <w:szCs w:val="30"/>
        </w:rPr>
        <w:t>估算的总资源量为</w:t>
      </w:r>
      <w:r w:rsidR="00E60F0C">
        <w:rPr>
          <w:rFonts w:ascii="仿宋" w:eastAsia="仿宋" w:hAnsi="仿宋" w:cs="仿宋" w:hint="eastAsia"/>
          <w:sz w:val="30"/>
          <w:szCs w:val="30"/>
        </w:rPr>
        <w:t>3876</w:t>
      </w:r>
      <w:r w:rsidRPr="00A73B35">
        <w:rPr>
          <w:rFonts w:ascii="仿宋" w:eastAsia="仿宋" w:hAnsi="仿宋" w:cs="仿宋" w:hint="eastAsia"/>
          <w:sz w:val="30"/>
          <w:szCs w:val="30"/>
        </w:rPr>
        <w:t>万吨。</w:t>
      </w:r>
    </w:p>
    <w:tbl>
      <w:tblPr>
        <w:tblW w:w="92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829"/>
        <w:gridCol w:w="576"/>
        <w:gridCol w:w="1113"/>
        <w:gridCol w:w="628"/>
        <w:gridCol w:w="943"/>
        <w:gridCol w:w="978"/>
        <w:gridCol w:w="1137"/>
        <w:gridCol w:w="708"/>
        <w:gridCol w:w="993"/>
        <w:gridCol w:w="1315"/>
      </w:tblGrid>
      <w:tr w:rsidR="00E60F0C" w:rsidRPr="006568AF" w:rsidTr="00766E11">
        <w:trPr>
          <w:trHeight w:val="210"/>
        </w:trPr>
        <w:tc>
          <w:tcPr>
            <w:tcW w:w="829" w:type="dxa"/>
            <w:vMerge w:val="restart"/>
            <w:vAlign w:val="center"/>
          </w:tcPr>
          <w:p w:rsidR="00E60F0C" w:rsidRPr="006568AF" w:rsidRDefault="00E60F0C" w:rsidP="00766E11">
            <w:pPr>
              <w:spacing w:line="240" w:lineRule="atLeast"/>
              <w:jc w:val="center"/>
              <w:rPr>
                <w:rFonts w:ascii="Times New Roman" w:hAnsi="Times New Roman"/>
                <w:sz w:val="18"/>
                <w:szCs w:val="18"/>
              </w:rPr>
            </w:pPr>
            <w:bookmarkStart w:id="3" w:name="RANGE!A2"/>
            <w:bookmarkEnd w:id="3"/>
            <w:r w:rsidRPr="006568AF">
              <w:rPr>
                <w:rFonts w:ascii="Times New Roman" w:hAnsi="Times New Roman"/>
                <w:sz w:val="18"/>
                <w:szCs w:val="18"/>
              </w:rPr>
              <w:t>煤类</w:t>
            </w:r>
          </w:p>
        </w:tc>
        <w:tc>
          <w:tcPr>
            <w:tcW w:w="576" w:type="dxa"/>
            <w:vMerge w:val="restart"/>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煤层</w:t>
            </w:r>
            <w:r w:rsidRPr="006568AF">
              <w:rPr>
                <w:rFonts w:ascii="Times New Roman" w:hAnsi="Times New Roman"/>
                <w:sz w:val="18"/>
                <w:szCs w:val="18"/>
              </w:rPr>
              <w:t xml:space="preserve">  </w:t>
            </w:r>
            <w:r w:rsidRPr="006568AF">
              <w:rPr>
                <w:rFonts w:ascii="Times New Roman" w:hAnsi="Times New Roman"/>
                <w:sz w:val="18"/>
                <w:szCs w:val="18"/>
              </w:rPr>
              <w:t>编号</w:t>
            </w:r>
          </w:p>
        </w:tc>
        <w:tc>
          <w:tcPr>
            <w:tcW w:w="1113" w:type="dxa"/>
            <w:vMerge w:val="restart"/>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赋煤标高</w:t>
            </w:r>
            <w:r w:rsidRPr="006568AF">
              <w:rPr>
                <w:rFonts w:ascii="Times New Roman" w:hAnsi="Times New Roman"/>
                <w:sz w:val="18"/>
                <w:szCs w:val="18"/>
              </w:rPr>
              <w:t>(m)</w:t>
            </w:r>
          </w:p>
        </w:tc>
        <w:tc>
          <w:tcPr>
            <w:tcW w:w="2549" w:type="dxa"/>
            <w:gridSpan w:val="3"/>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原普查报告</w:t>
            </w:r>
          </w:p>
        </w:tc>
        <w:tc>
          <w:tcPr>
            <w:tcW w:w="4153" w:type="dxa"/>
            <w:gridSpan w:val="4"/>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本核实报告</w:t>
            </w:r>
          </w:p>
        </w:tc>
      </w:tr>
      <w:tr w:rsidR="00E60F0C" w:rsidRPr="006568AF" w:rsidTr="00766E11">
        <w:trPr>
          <w:trHeight w:val="538"/>
        </w:trPr>
        <w:tc>
          <w:tcPr>
            <w:tcW w:w="829" w:type="dxa"/>
            <w:vMerge/>
            <w:tcBorders>
              <w:bottom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tcBorders>
              <w:bottom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tcBorders>
              <w:bottom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储量级别</w:t>
            </w:r>
          </w:p>
        </w:tc>
        <w:tc>
          <w:tcPr>
            <w:tcW w:w="943" w:type="dxa"/>
            <w:vAlign w:val="center"/>
          </w:tcPr>
          <w:p w:rsidR="00E60F0C"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总资源</w:t>
            </w:r>
          </w:p>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储</w:t>
            </w:r>
            <w:r w:rsidRPr="006568AF">
              <w:rPr>
                <w:rFonts w:ascii="Times New Roman" w:hAnsi="Times New Roman"/>
                <w:sz w:val="18"/>
                <w:szCs w:val="18"/>
              </w:rPr>
              <w:t xml:space="preserve">  </w:t>
            </w:r>
            <w:r w:rsidRPr="006568AF">
              <w:rPr>
                <w:rFonts w:ascii="Times New Roman" w:hAnsi="Times New Roman"/>
                <w:sz w:val="18"/>
                <w:szCs w:val="18"/>
              </w:rPr>
              <w:t>量</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本次占用资源储量</w:t>
            </w:r>
          </w:p>
        </w:tc>
        <w:tc>
          <w:tcPr>
            <w:tcW w:w="1137" w:type="dxa"/>
            <w:vAlign w:val="center"/>
          </w:tcPr>
          <w:p w:rsidR="00E60F0C"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本次核实</w:t>
            </w:r>
          </w:p>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资源量</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增减</w:t>
            </w:r>
          </w:p>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变化</w:t>
            </w:r>
          </w:p>
        </w:tc>
        <w:tc>
          <w:tcPr>
            <w:tcW w:w="993"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资源量</w:t>
            </w:r>
            <w:r>
              <w:rPr>
                <w:rFonts w:ascii="Times New Roman" w:hAnsi="Times New Roman" w:hint="eastAsia"/>
                <w:sz w:val="18"/>
                <w:szCs w:val="18"/>
              </w:rPr>
              <w:t>估算结果</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资源量</w:t>
            </w:r>
          </w:p>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类型编码</w:t>
            </w:r>
          </w:p>
        </w:tc>
      </w:tr>
      <w:tr w:rsidR="00E60F0C" w:rsidRPr="006568AF" w:rsidTr="00766E11">
        <w:trPr>
          <w:trHeight w:val="210"/>
        </w:trPr>
        <w:tc>
          <w:tcPr>
            <w:tcW w:w="829" w:type="dxa"/>
            <w:vMerge w:val="restart"/>
            <w:tcBorders>
              <w:top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长</w:t>
            </w:r>
          </w:p>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焰</w:t>
            </w:r>
          </w:p>
          <w:p w:rsidR="00E60F0C"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煤</w:t>
            </w:r>
          </w:p>
          <w:p w:rsidR="00E60F0C" w:rsidRDefault="00E60F0C" w:rsidP="00766E11">
            <w:pPr>
              <w:spacing w:line="240" w:lineRule="atLeast"/>
              <w:jc w:val="center"/>
              <w:rPr>
                <w:rFonts w:ascii="Times New Roman" w:hAnsi="Times New Roman"/>
                <w:sz w:val="18"/>
                <w:szCs w:val="18"/>
              </w:rPr>
            </w:pPr>
          </w:p>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(CY42)</w:t>
            </w:r>
          </w:p>
        </w:tc>
        <w:tc>
          <w:tcPr>
            <w:tcW w:w="576" w:type="dxa"/>
            <w:vMerge w:val="restart"/>
            <w:tcBorders>
              <w:top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4</w:t>
            </w:r>
          </w:p>
        </w:tc>
        <w:tc>
          <w:tcPr>
            <w:tcW w:w="1113" w:type="dxa"/>
            <w:vMerge w:val="restart"/>
            <w:tcBorders>
              <w:top w:val="single" w:sz="4" w:space="0" w:color="auto"/>
            </w:tcBorders>
            <w:vAlign w:val="center"/>
          </w:tcPr>
          <w:p w:rsidR="00E60F0C" w:rsidRPr="00C045C1" w:rsidRDefault="00E60F0C" w:rsidP="00766E11">
            <w:pPr>
              <w:spacing w:line="0" w:lineRule="atLeast"/>
              <w:jc w:val="center"/>
              <w:rPr>
                <w:rFonts w:ascii="Times New Roman" w:hAnsi="Times New Roman"/>
                <w:sz w:val="18"/>
                <w:szCs w:val="18"/>
              </w:rPr>
            </w:pPr>
            <w:r w:rsidRPr="00C045C1">
              <w:rPr>
                <w:rFonts w:ascii="Times New Roman" w:hAnsi="Times New Roman" w:hint="eastAsia"/>
                <w:sz w:val="18"/>
                <w:szCs w:val="18"/>
              </w:rPr>
              <w:t>960</w:t>
            </w:r>
            <w:r w:rsidRPr="00C045C1">
              <w:rPr>
                <w:rFonts w:ascii="Times New Roman" w:hAnsi="Times New Roman"/>
                <w:sz w:val="18"/>
                <w:szCs w:val="18"/>
              </w:rPr>
              <w:t>～</w:t>
            </w:r>
            <w:r>
              <w:rPr>
                <w:rFonts w:ascii="Times New Roman" w:hAnsi="Times New Roman" w:hint="eastAsia"/>
                <w:sz w:val="18"/>
                <w:szCs w:val="18"/>
              </w:rPr>
              <w:t>1000</w:t>
            </w: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D</w:t>
            </w:r>
          </w:p>
        </w:tc>
        <w:tc>
          <w:tcPr>
            <w:tcW w:w="943"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7601</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51</w:t>
            </w:r>
          </w:p>
        </w:tc>
        <w:tc>
          <w:tcPr>
            <w:tcW w:w="1137"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181</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+130</w:t>
            </w:r>
          </w:p>
        </w:tc>
        <w:tc>
          <w:tcPr>
            <w:tcW w:w="993"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181</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(334)?</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C045C1" w:rsidRDefault="00E60F0C" w:rsidP="00766E11">
            <w:pPr>
              <w:spacing w:line="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c>
          <w:tcPr>
            <w:tcW w:w="943"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7601</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51</w:t>
            </w:r>
          </w:p>
        </w:tc>
        <w:tc>
          <w:tcPr>
            <w:tcW w:w="1137"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181</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+130</w:t>
            </w:r>
          </w:p>
        </w:tc>
        <w:tc>
          <w:tcPr>
            <w:tcW w:w="993"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181</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restart"/>
            <w:tcBorders>
              <w:top w:val="single" w:sz="4" w:space="0" w:color="auto"/>
            </w:tcBorders>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 xml:space="preserve">5 </w:t>
            </w:r>
          </w:p>
        </w:tc>
        <w:tc>
          <w:tcPr>
            <w:tcW w:w="1113" w:type="dxa"/>
            <w:vMerge w:val="restart"/>
            <w:tcBorders>
              <w:top w:val="single" w:sz="4" w:space="0" w:color="auto"/>
            </w:tcBorders>
            <w:vAlign w:val="center"/>
          </w:tcPr>
          <w:p w:rsidR="00E60F0C" w:rsidRPr="00C045C1" w:rsidRDefault="00E60F0C" w:rsidP="00766E11">
            <w:pPr>
              <w:spacing w:line="0" w:lineRule="atLeast"/>
              <w:jc w:val="center"/>
              <w:rPr>
                <w:rFonts w:ascii="Times New Roman" w:hAnsi="Times New Roman"/>
                <w:sz w:val="18"/>
                <w:szCs w:val="18"/>
              </w:rPr>
            </w:pPr>
            <w:r w:rsidRPr="00C045C1">
              <w:rPr>
                <w:rFonts w:ascii="Times New Roman" w:hAnsi="Times New Roman" w:hint="eastAsia"/>
                <w:sz w:val="18"/>
                <w:szCs w:val="18"/>
              </w:rPr>
              <w:t>950</w:t>
            </w:r>
            <w:r w:rsidRPr="00C045C1">
              <w:rPr>
                <w:rFonts w:ascii="Times New Roman" w:hAnsi="Times New Roman"/>
                <w:sz w:val="18"/>
                <w:szCs w:val="18"/>
              </w:rPr>
              <w:t>～</w:t>
            </w:r>
            <w:r w:rsidRPr="00C045C1">
              <w:rPr>
                <w:rFonts w:ascii="Times New Roman" w:hAnsi="Times New Roman"/>
                <w:sz w:val="18"/>
                <w:szCs w:val="18"/>
              </w:rPr>
              <w:t>9</w:t>
            </w:r>
            <w:r w:rsidRPr="00C045C1">
              <w:rPr>
                <w:rFonts w:ascii="Times New Roman" w:hAnsi="Times New Roman" w:hint="eastAsia"/>
                <w:sz w:val="18"/>
                <w:szCs w:val="18"/>
              </w:rPr>
              <w:t>9</w:t>
            </w:r>
            <w:r w:rsidRPr="00C045C1">
              <w:rPr>
                <w:rFonts w:ascii="Times New Roman" w:hAnsi="Times New Roman"/>
                <w:sz w:val="18"/>
                <w:szCs w:val="18"/>
              </w:rPr>
              <w:t>0</w:t>
            </w: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D</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20417</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502</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608</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+106</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608</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(334)?</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C045C1"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20417</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502</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608</w:t>
            </w:r>
          </w:p>
        </w:tc>
        <w:tc>
          <w:tcPr>
            <w:tcW w:w="708" w:type="dxa"/>
            <w:vAlign w:val="center"/>
          </w:tcPr>
          <w:p w:rsidR="00E60F0C" w:rsidRPr="00AB47BB"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+106</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608</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restart"/>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6</w:t>
            </w:r>
          </w:p>
        </w:tc>
        <w:tc>
          <w:tcPr>
            <w:tcW w:w="1113" w:type="dxa"/>
            <w:vMerge w:val="restart"/>
            <w:vAlign w:val="center"/>
          </w:tcPr>
          <w:p w:rsidR="00E60F0C" w:rsidRPr="00C045C1" w:rsidRDefault="00E60F0C" w:rsidP="00766E11">
            <w:pPr>
              <w:spacing w:line="0" w:lineRule="atLeast"/>
              <w:jc w:val="center"/>
              <w:rPr>
                <w:rFonts w:ascii="Times New Roman" w:hAnsi="Times New Roman"/>
                <w:sz w:val="18"/>
                <w:szCs w:val="18"/>
              </w:rPr>
            </w:pPr>
            <w:r w:rsidRPr="00C045C1">
              <w:rPr>
                <w:rFonts w:ascii="Times New Roman" w:hAnsi="Times New Roman"/>
                <w:sz w:val="18"/>
                <w:szCs w:val="18"/>
              </w:rPr>
              <w:t>9</w:t>
            </w:r>
            <w:r w:rsidRPr="00C045C1">
              <w:rPr>
                <w:rFonts w:ascii="Times New Roman" w:hAnsi="Times New Roman" w:hint="eastAsia"/>
                <w:sz w:val="18"/>
                <w:szCs w:val="18"/>
              </w:rPr>
              <w:t>20</w:t>
            </w:r>
            <w:r w:rsidRPr="00C045C1">
              <w:rPr>
                <w:rFonts w:ascii="Times New Roman" w:hAnsi="Times New Roman"/>
                <w:sz w:val="18"/>
                <w:szCs w:val="18"/>
              </w:rPr>
              <w:t>～</w:t>
            </w:r>
            <w:r w:rsidRPr="00C045C1">
              <w:rPr>
                <w:rFonts w:ascii="Times New Roman" w:hAnsi="Times New Roman"/>
                <w:sz w:val="18"/>
                <w:szCs w:val="18"/>
              </w:rPr>
              <w:t>9</w:t>
            </w:r>
            <w:r w:rsidRPr="00C045C1">
              <w:rPr>
                <w:rFonts w:ascii="Times New Roman" w:hAnsi="Times New Roman" w:hint="eastAsia"/>
                <w:sz w:val="18"/>
                <w:szCs w:val="18"/>
              </w:rPr>
              <w:t>60</w:t>
            </w: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C</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24587</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895</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-71</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w:t>
            </w:r>
            <w:r w:rsidRPr="006568AF">
              <w:rPr>
                <w:rFonts w:ascii="Times New Roman" w:hAnsi="Times New Roman"/>
                <w:sz w:val="18"/>
                <w:szCs w:val="18"/>
              </w:rPr>
              <w:t>333</w:t>
            </w:r>
            <w:r>
              <w:rPr>
                <w:rFonts w:ascii="Times New Roman" w:hAnsi="Times New Roman" w:hint="eastAsia"/>
                <w:sz w:val="18"/>
                <w:szCs w:val="18"/>
              </w:rPr>
              <w:t>）</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C045C1"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D</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46864</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2121</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2263</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+142</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2263</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(334)?</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C045C1"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71451</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3016</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30</w:t>
            </w:r>
            <w:r>
              <w:rPr>
                <w:rFonts w:ascii="Times New Roman" w:hAnsi="Times New Roman" w:hint="eastAsia"/>
                <w:sz w:val="18"/>
                <w:szCs w:val="18"/>
              </w:rPr>
              <w:t>87</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+71</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30</w:t>
            </w:r>
            <w:r>
              <w:rPr>
                <w:rFonts w:ascii="Times New Roman" w:hAnsi="Times New Roman" w:hint="eastAsia"/>
                <w:sz w:val="18"/>
                <w:szCs w:val="18"/>
              </w:rPr>
              <w:t>87</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9</w:t>
            </w:r>
          </w:p>
        </w:tc>
        <w:tc>
          <w:tcPr>
            <w:tcW w:w="1113" w:type="dxa"/>
            <w:vAlign w:val="center"/>
          </w:tcPr>
          <w:p w:rsidR="00E60F0C" w:rsidRPr="00C045C1"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D</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9500</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0</w:t>
            </w:r>
          </w:p>
        </w:tc>
        <w:tc>
          <w:tcPr>
            <w:tcW w:w="1137" w:type="dxa"/>
            <w:vAlign w:val="center"/>
          </w:tcPr>
          <w:p w:rsidR="00E60F0C"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0</w:t>
            </w:r>
          </w:p>
        </w:tc>
        <w:tc>
          <w:tcPr>
            <w:tcW w:w="708" w:type="dxa"/>
            <w:vAlign w:val="center"/>
          </w:tcPr>
          <w:p w:rsidR="00E60F0C"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0</w:t>
            </w:r>
          </w:p>
        </w:tc>
        <w:tc>
          <w:tcPr>
            <w:tcW w:w="993" w:type="dxa"/>
            <w:vAlign w:val="center"/>
          </w:tcPr>
          <w:p w:rsidR="00E60F0C"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0</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(334)?</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restart"/>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合</w:t>
            </w:r>
            <w:r w:rsidRPr="006568AF">
              <w:rPr>
                <w:rFonts w:ascii="Times New Roman" w:hAnsi="Times New Roman"/>
                <w:sz w:val="18"/>
                <w:szCs w:val="18"/>
              </w:rPr>
              <w:t xml:space="preserve"> </w:t>
            </w:r>
            <w:r w:rsidRPr="006568AF">
              <w:rPr>
                <w:rFonts w:ascii="Times New Roman" w:hAnsi="Times New Roman"/>
                <w:sz w:val="18"/>
                <w:szCs w:val="18"/>
              </w:rPr>
              <w:t>计</w:t>
            </w:r>
          </w:p>
        </w:tc>
        <w:tc>
          <w:tcPr>
            <w:tcW w:w="1113" w:type="dxa"/>
            <w:vMerge w:val="restart"/>
            <w:vAlign w:val="center"/>
          </w:tcPr>
          <w:p w:rsidR="00E60F0C" w:rsidRPr="00C045C1" w:rsidRDefault="00E60F0C" w:rsidP="00766E11">
            <w:pPr>
              <w:spacing w:line="240" w:lineRule="atLeast"/>
              <w:jc w:val="center"/>
              <w:rPr>
                <w:rFonts w:ascii="Times New Roman" w:hAnsi="Times New Roman"/>
                <w:sz w:val="18"/>
                <w:szCs w:val="18"/>
              </w:rPr>
            </w:pPr>
            <w:r w:rsidRPr="00C045C1">
              <w:rPr>
                <w:rFonts w:ascii="Times New Roman" w:hAnsi="Times New Roman"/>
                <w:sz w:val="18"/>
                <w:szCs w:val="18"/>
              </w:rPr>
              <w:t>9</w:t>
            </w:r>
            <w:r w:rsidRPr="00C045C1">
              <w:rPr>
                <w:rFonts w:ascii="Times New Roman" w:hAnsi="Times New Roman" w:hint="eastAsia"/>
                <w:sz w:val="18"/>
                <w:szCs w:val="18"/>
              </w:rPr>
              <w:t>2</w:t>
            </w:r>
            <w:r w:rsidRPr="00C045C1">
              <w:rPr>
                <w:rFonts w:ascii="Times New Roman" w:hAnsi="Times New Roman"/>
                <w:sz w:val="18"/>
                <w:szCs w:val="18"/>
              </w:rPr>
              <w:t>0</w:t>
            </w:r>
            <w:r w:rsidRPr="00C045C1">
              <w:rPr>
                <w:rFonts w:ascii="Times New Roman" w:hAnsi="Times New Roman"/>
                <w:sz w:val="18"/>
                <w:szCs w:val="18"/>
              </w:rPr>
              <w:t>～</w:t>
            </w:r>
            <w:r>
              <w:rPr>
                <w:rFonts w:ascii="Times New Roman" w:hAnsi="Times New Roman" w:hint="eastAsia"/>
                <w:sz w:val="18"/>
                <w:szCs w:val="18"/>
              </w:rPr>
              <w:t>1000</w:t>
            </w: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C</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24587</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895</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-71</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w:t>
            </w:r>
            <w:r w:rsidRPr="006568AF">
              <w:rPr>
                <w:rFonts w:ascii="Times New Roman" w:hAnsi="Times New Roman"/>
                <w:sz w:val="18"/>
                <w:szCs w:val="18"/>
              </w:rPr>
              <w:t>333</w:t>
            </w:r>
            <w:r>
              <w:rPr>
                <w:rFonts w:ascii="Times New Roman" w:hAnsi="Times New Roman" w:hint="eastAsia"/>
                <w:sz w:val="18"/>
                <w:szCs w:val="18"/>
              </w:rPr>
              <w:t>）</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C045C1"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sidRPr="006568AF">
              <w:rPr>
                <w:rFonts w:ascii="Times New Roman" w:hAnsi="Times New Roman"/>
                <w:sz w:val="18"/>
                <w:szCs w:val="18"/>
              </w:rPr>
              <w:t>24587</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895</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-71</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824</w:t>
            </w:r>
          </w:p>
        </w:tc>
        <w:tc>
          <w:tcPr>
            <w:tcW w:w="1315" w:type="dxa"/>
            <w:vAlign w:val="center"/>
          </w:tcPr>
          <w:p w:rsidR="00E60F0C"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查明资源量</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D</w:t>
            </w:r>
          </w:p>
        </w:tc>
        <w:tc>
          <w:tcPr>
            <w:tcW w:w="94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84382</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26</w:t>
            </w:r>
            <w:r>
              <w:rPr>
                <w:rFonts w:ascii="Times New Roman" w:hAnsi="Times New Roman" w:hint="eastAsia"/>
                <w:sz w:val="18"/>
                <w:szCs w:val="18"/>
              </w:rPr>
              <w:t>74</w:t>
            </w:r>
          </w:p>
        </w:tc>
        <w:tc>
          <w:tcPr>
            <w:tcW w:w="1137"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3052</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+378</w:t>
            </w:r>
          </w:p>
        </w:tc>
        <w:tc>
          <w:tcPr>
            <w:tcW w:w="993" w:type="dxa"/>
            <w:vAlign w:val="center"/>
          </w:tcPr>
          <w:p w:rsidR="00E60F0C" w:rsidRPr="006568AF" w:rsidRDefault="00E60F0C" w:rsidP="00766E11">
            <w:pPr>
              <w:adjustRightInd w:val="0"/>
              <w:snapToGrid w:val="0"/>
              <w:spacing w:line="0" w:lineRule="atLeast"/>
              <w:jc w:val="center"/>
              <w:rPr>
                <w:rFonts w:ascii="Times New Roman" w:hAnsi="Times New Roman"/>
                <w:sz w:val="18"/>
                <w:szCs w:val="18"/>
              </w:rPr>
            </w:pPr>
            <w:r>
              <w:rPr>
                <w:rFonts w:ascii="Times New Roman" w:hAnsi="Times New Roman" w:hint="eastAsia"/>
                <w:sz w:val="18"/>
                <w:szCs w:val="18"/>
              </w:rPr>
              <w:t>3052</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(334)?</w:t>
            </w:r>
          </w:p>
        </w:tc>
      </w:tr>
      <w:tr w:rsidR="00E60F0C" w:rsidRPr="006568AF" w:rsidTr="00766E11">
        <w:trPr>
          <w:trHeight w:val="210"/>
        </w:trPr>
        <w:tc>
          <w:tcPr>
            <w:tcW w:w="829"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576"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1113" w:type="dxa"/>
            <w:vMerge/>
            <w:vAlign w:val="center"/>
          </w:tcPr>
          <w:p w:rsidR="00E60F0C" w:rsidRPr="006568AF" w:rsidRDefault="00E60F0C" w:rsidP="00766E11">
            <w:pPr>
              <w:spacing w:line="240" w:lineRule="atLeast"/>
              <w:jc w:val="center"/>
              <w:rPr>
                <w:rFonts w:ascii="Times New Roman" w:hAnsi="Times New Roman"/>
                <w:sz w:val="18"/>
                <w:szCs w:val="18"/>
              </w:rPr>
            </w:pPr>
          </w:p>
        </w:tc>
        <w:tc>
          <w:tcPr>
            <w:tcW w:w="62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w:t>
            </w:r>
          </w:p>
        </w:tc>
        <w:tc>
          <w:tcPr>
            <w:tcW w:w="943" w:type="dxa"/>
            <w:vAlign w:val="center"/>
          </w:tcPr>
          <w:p w:rsidR="00E60F0C" w:rsidRPr="006568AF" w:rsidRDefault="00E60F0C" w:rsidP="00766E11">
            <w:pPr>
              <w:snapToGrid w:val="0"/>
              <w:spacing w:line="0" w:lineRule="atLeast"/>
              <w:jc w:val="center"/>
              <w:rPr>
                <w:rFonts w:ascii="Times New Roman" w:hAnsi="Times New Roman"/>
                <w:sz w:val="18"/>
                <w:szCs w:val="18"/>
              </w:rPr>
            </w:pPr>
            <w:r>
              <w:rPr>
                <w:rFonts w:ascii="Times New Roman" w:hAnsi="Times New Roman" w:hint="eastAsia"/>
                <w:sz w:val="18"/>
                <w:szCs w:val="18"/>
              </w:rPr>
              <w:t>108969</w:t>
            </w:r>
          </w:p>
        </w:tc>
        <w:tc>
          <w:tcPr>
            <w:tcW w:w="978" w:type="dxa"/>
            <w:vAlign w:val="center"/>
          </w:tcPr>
          <w:p w:rsidR="00E60F0C" w:rsidRPr="006568AF" w:rsidRDefault="00E60F0C" w:rsidP="00766E11">
            <w:pPr>
              <w:spacing w:line="240" w:lineRule="atLeast"/>
              <w:jc w:val="center"/>
              <w:rPr>
                <w:rFonts w:ascii="Times New Roman" w:hAnsi="Times New Roman"/>
                <w:sz w:val="18"/>
                <w:szCs w:val="18"/>
              </w:rPr>
            </w:pPr>
            <w:r w:rsidRPr="006568AF">
              <w:rPr>
                <w:rFonts w:ascii="Times New Roman" w:hAnsi="Times New Roman"/>
                <w:sz w:val="18"/>
                <w:szCs w:val="18"/>
              </w:rPr>
              <w:t>35</w:t>
            </w:r>
            <w:r>
              <w:rPr>
                <w:rFonts w:ascii="Times New Roman" w:hAnsi="Times New Roman" w:hint="eastAsia"/>
                <w:sz w:val="18"/>
                <w:szCs w:val="18"/>
              </w:rPr>
              <w:t>69</w:t>
            </w:r>
          </w:p>
        </w:tc>
        <w:tc>
          <w:tcPr>
            <w:tcW w:w="1137" w:type="dxa"/>
            <w:vAlign w:val="center"/>
          </w:tcPr>
          <w:p w:rsidR="00E60F0C" w:rsidRPr="006568AF" w:rsidRDefault="00E60F0C" w:rsidP="00766E11">
            <w:pPr>
              <w:snapToGrid w:val="0"/>
              <w:spacing w:line="0" w:lineRule="atLeast"/>
              <w:jc w:val="center"/>
              <w:rPr>
                <w:rFonts w:ascii="Times New Roman" w:hAnsi="Times New Roman"/>
                <w:sz w:val="18"/>
                <w:szCs w:val="18"/>
              </w:rPr>
            </w:pPr>
            <w:r>
              <w:rPr>
                <w:rFonts w:ascii="Times New Roman" w:hAnsi="Times New Roman" w:hint="eastAsia"/>
                <w:sz w:val="18"/>
                <w:szCs w:val="18"/>
              </w:rPr>
              <w:t>3876</w:t>
            </w:r>
          </w:p>
        </w:tc>
        <w:tc>
          <w:tcPr>
            <w:tcW w:w="708"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+307</w:t>
            </w:r>
          </w:p>
        </w:tc>
        <w:tc>
          <w:tcPr>
            <w:tcW w:w="993" w:type="dxa"/>
            <w:vAlign w:val="center"/>
          </w:tcPr>
          <w:p w:rsidR="00E60F0C" w:rsidRPr="006568AF" w:rsidRDefault="00E60F0C" w:rsidP="00766E11">
            <w:pPr>
              <w:snapToGrid w:val="0"/>
              <w:spacing w:line="0" w:lineRule="atLeast"/>
              <w:jc w:val="center"/>
              <w:rPr>
                <w:rFonts w:ascii="Times New Roman" w:hAnsi="Times New Roman"/>
                <w:sz w:val="18"/>
                <w:szCs w:val="18"/>
              </w:rPr>
            </w:pPr>
            <w:r>
              <w:rPr>
                <w:rFonts w:ascii="Times New Roman" w:hAnsi="Times New Roman" w:hint="eastAsia"/>
                <w:sz w:val="18"/>
                <w:szCs w:val="18"/>
              </w:rPr>
              <w:t>3876</w:t>
            </w:r>
          </w:p>
        </w:tc>
        <w:tc>
          <w:tcPr>
            <w:tcW w:w="1315" w:type="dxa"/>
            <w:vAlign w:val="center"/>
          </w:tcPr>
          <w:p w:rsidR="00E60F0C" w:rsidRPr="006568AF" w:rsidRDefault="00E60F0C" w:rsidP="00766E11">
            <w:pPr>
              <w:spacing w:line="240" w:lineRule="atLeast"/>
              <w:jc w:val="center"/>
              <w:rPr>
                <w:rFonts w:ascii="Times New Roman" w:hAnsi="Times New Roman"/>
                <w:sz w:val="18"/>
                <w:szCs w:val="18"/>
              </w:rPr>
            </w:pPr>
            <w:r>
              <w:rPr>
                <w:rFonts w:ascii="Times New Roman" w:hAnsi="Times New Roman" w:hint="eastAsia"/>
                <w:sz w:val="18"/>
                <w:szCs w:val="18"/>
              </w:rPr>
              <w:t>合计</w:t>
            </w:r>
          </w:p>
        </w:tc>
      </w:tr>
    </w:tbl>
    <w:p w:rsidR="00DE7829" w:rsidRPr="00A73B35" w:rsidRDefault="00DE7829">
      <w:pPr>
        <w:spacing w:line="560" w:lineRule="exact"/>
        <w:rPr>
          <w:rFonts w:ascii="仿宋" w:eastAsia="仿宋" w:hAnsi="仿宋" w:cs="仿宋"/>
          <w:b/>
          <w:bCs/>
          <w:sz w:val="30"/>
          <w:szCs w:val="30"/>
        </w:rPr>
      </w:pPr>
    </w:p>
    <w:p w:rsidR="00DE7829" w:rsidRPr="00A73B35" w:rsidRDefault="00DE7829">
      <w:pPr>
        <w:spacing w:line="560" w:lineRule="exact"/>
        <w:rPr>
          <w:rFonts w:ascii="仿宋" w:eastAsia="仿宋" w:hAnsi="仿宋" w:cs="仿宋"/>
          <w:b/>
          <w:bCs/>
          <w:sz w:val="30"/>
          <w:szCs w:val="30"/>
        </w:rPr>
      </w:pPr>
      <w:r w:rsidRPr="00A73B35">
        <w:rPr>
          <w:rFonts w:ascii="仿宋" w:eastAsia="仿宋" w:hAnsi="仿宋" w:cs="仿宋" w:hint="eastAsia"/>
          <w:b/>
          <w:bCs/>
          <w:sz w:val="30"/>
          <w:szCs w:val="30"/>
        </w:rPr>
        <w:t>六、工作程度</w:t>
      </w:r>
    </w:p>
    <w:p w:rsidR="00DE7829" w:rsidRPr="00A73B35" w:rsidRDefault="00DE7829" w:rsidP="00774718">
      <w:pPr>
        <w:spacing w:line="560" w:lineRule="exact"/>
        <w:ind w:firstLineChars="200" w:firstLine="600"/>
        <w:rPr>
          <w:rFonts w:ascii="仿宋" w:eastAsia="仿宋" w:hAnsi="仿宋" w:cs="仿宋"/>
          <w:sz w:val="30"/>
          <w:szCs w:val="30"/>
        </w:rPr>
      </w:pPr>
      <w:r w:rsidRPr="00A73B35">
        <w:rPr>
          <w:rFonts w:ascii="仿宋" w:eastAsia="仿宋" w:hAnsi="仿宋" w:cs="仿宋" w:hint="eastAsia"/>
          <w:sz w:val="30"/>
          <w:szCs w:val="30"/>
        </w:rPr>
        <w:t>经过对以往地质资料的综合分析，确定核实区的勘查程度为</w:t>
      </w:r>
      <w:r w:rsidRPr="00A73B35">
        <w:rPr>
          <w:rFonts w:ascii="仿宋" w:eastAsia="仿宋" w:hAnsi="仿宋" w:cs="仿宋" w:hint="eastAsia"/>
          <w:color w:val="000000"/>
          <w:sz w:val="30"/>
          <w:szCs w:val="30"/>
        </w:rPr>
        <w:t>普查</w:t>
      </w:r>
      <w:r w:rsidRPr="00A73B35">
        <w:rPr>
          <w:rFonts w:ascii="仿宋" w:eastAsia="仿宋" w:hAnsi="仿宋" w:cs="仿宋" w:hint="eastAsia"/>
          <w:sz w:val="30"/>
          <w:szCs w:val="30"/>
        </w:rPr>
        <w:t>。</w:t>
      </w:r>
    </w:p>
    <w:p w:rsidR="00DE7829" w:rsidRPr="00A73B35" w:rsidRDefault="00DE7829">
      <w:pPr>
        <w:spacing w:line="560" w:lineRule="exact"/>
        <w:rPr>
          <w:rFonts w:ascii="仿宋" w:eastAsia="仿宋" w:hAnsi="仿宋" w:cs="仿宋"/>
          <w:b/>
          <w:bCs/>
          <w:sz w:val="30"/>
          <w:szCs w:val="30"/>
        </w:rPr>
      </w:pPr>
      <w:r w:rsidRPr="00A73B35">
        <w:rPr>
          <w:rFonts w:ascii="仿宋" w:eastAsia="仿宋" w:hAnsi="仿宋" w:cs="仿宋" w:hint="eastAsia"/>
          <w:b/>
          <w:bCs/>
          <w:sz w:val="30"/>
          <w:szCs w:val="30"/>
        </w:rPr>
        <w:t>七、有关说明</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sz w:val="30"/>
          <w:szCs w:val="30"/>
          <w:lang w:bidi="en-US"/>
        </w:rPr>
        <w:t>1、本次核实根据周边以往勘查的</w:t>
      </w:r>
      <w:r w:rsidRPr="00E60F0C">
        <w:rPr>
          <w:rFonts w:ascii="仿宋" w:eastAsia="仿宋" w:hAnsi="仿宋" w:cs="仿宋" w:hint="eastAsia"/>
          <w:sz w:val="30"/>
          <w:szCs w:val="30"/>
          <w:lang w:bidi="en-US"/>
        </w:rPr>
        <w:t>5</w:t>
      </w:r>
      <w:r w:rsidRPr="00E60F0C">
        <w:rPr>
          <w:rFonts w:ascii="仿宋" w:eastAsia="仿宋" w:hAnsi="仿宋" w:cs="仿宋"/>
          <w:sz w:val="30"/>
          <w:szCs w:val="30"/>
          <w:lang w:bidi="en-US"/>
        </w:rPr>
        <w:t>个钻孔及相关的资料，</w:t>
      </w:r>
      <w:r w:rsidRPr="00E60F0C">
        <w:rPr>
          <w:rFonts w:ascii="仿宋" w:eastAsia="仿宋" w:hAnsi="仿宋" w:cs="仿宋" w:hint="eastAsia"/>
          <w:sz w:val="30"/>
          <w:szCs w:val="30"/>
          <w:lang w:bidi="en-US"/>
        </w:rPr>
        <w:t>水工环勘查程度不足，核实区内没有工程控制点，东部边界存在露头，</w:t>
      </w:r>
      <w:r w:rsidRPr="00E60F0C">
        <w:rPr>
          <w:rFonts w:ascii="仿宋" w:eastAsia="仿宋" w:hAnsi="仿宋" w:cs="仿宋"/>
          <w:sz w:val="30"/>
          <w:szCs w:val="30"/>
          <w:lang w:bidi="en-US"/>
        </w:rPr>
        <w:t>初步确定</w:t>
      </w:r>
      <w:r w:rsidRPr="00E60F0C">
        <w:rPr>
          <w:rFonts w:ascii="仿宋" w:eastAsia="仿宋" w:hAnsi="仿宋" w:cs="仿宋" w:hint="eastAsia"/>
          <w:sz w:val="30"/>
          <w:szCs w:val="30"/>
          <w:lang w:bidi="en-US"/>
        </w:rPr>
        <w:t>69</w:t>
      </w:r>
      <w:r w:rsidRPr="00E60F0C">
        <w:rPr>
          <w:rFonts w:ascii="仿宋" w:eastAsia="仿宋" w:hAnsi="仿宋" w:cs="仿宋"/>
          <w:sz w:val="30"/>
          <w:szCs w:val="30"/>
          <w:lang w:bidi="en-US"/>
        </w:rPr>
        <w:t>号区块的勘查程度为</w:t>
      </w:r>
      <w:r w:rsidRPr="00E60F0C">
        <w:rPr>
          <w:rFonts w:ascii="仿宋" w:eastAsia="仿宋" w:hAnsi="仿宋" w:cs="仿宋" w:hint="eastAsia"/>
          <w:sz w:val="30"/>
          <w:szCs w:val="30"/>
          <w:lang w:bidi="en-US"/>
        </w:rPr>
        <w:t>普</w:t>
      </w:r>
      <w:r w:rsidRPr="00E60F0C">
        <w:rPr>
          <w:rFonts w:ascii="仿宋" w:eastAsia="仿宋" w:hAnsi="仿宋" w:cs="仿宋"/>
          <w:sz w:val="30"/>
          <w:szCs w:val="30"/>
          <w:lang w:bidi="en-US"/>
        </w:rPr>
        <w:t>查。部分煤质项目借</w:t>
      </w:r>
      <w:r w:rsidRPr="00E60F0C">
        <w:rPr>
          <w:rFonts w:ascii="仿宋" w:eastAsia="仿宋" w:hAnsi="仿宋" w:cs="仿宋"/>
          <w:sz w:val="30"/>
          <w:szCs w:val="30"/>
          <w:lang w:bidi="en-US"/>
        </w:rPr>
        <w:lastRenderedPageBreak/>
        <w:t>鉴邻区资料进行的评述</w:t>
      </w:r>
      <w:r w:rsidRPr="00E60F0C">
        <w:rPr>
          <w:rFonts w:ascii="仿宋" w:eastAsia="仿宋" w:hAnsi="仿宋" w:cs="仿宋" w:hint="eastAsia"/>
          <w:sz w:val="30"/>
          <w:szCs w:val="30"/>
          <w:lang w:bidi="en-US"/>
        </w:rPr>
        <w:t>。</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2原普查区内以往工作缺乏</w:t>
      </w:r>
      <w:r w:rsidRPr="00E60F0C">
        <w:rPr>
          <w:rFonts w:ascii="仿宋" w:eastAsia="仿宋" w:hAnsi="仿宋" w:cs="仿宋"/>
          <w:sz w:val="30"/>
          <w:szCs w:val="30"/>
          <w:lang w:bidi="en-US"/>
        </w:rPr>
        <w:t>水文地质、工程地质和环境地质资料</w:t>
      </w:r>
      <w:r w:rsidRPr="00E60F0C">
        <w:rPr>
          <w:rFonts w:ascii="仿宋" w:eastAsia="仿宋" w:hAnsi="仿宋" w:cs="仿宋" w:hint="eastAsia"/>
          <w:sz w:val="30"/>
          <w:szCs w:val="30"/>
          <w:lang w:bidi="en-US"/>
        </w:rPr>
        <w:t>，本次均</w:t>
      </w:r>
      <w:r w:rsidRPr="00E60F0C">
        <w:rPr>
          <w:rFonts w:ascii="仿宋" w:eastAsia="仿宋" w:hAnsi="仿宋" w:cs="仿宋"/>
          <w:sz w:val="30"/>
          <w:szCs w:val="30"/>
          <w:lang w:bidi="en-US"/>
        </w:rPr>
        <w:t>参照邻区资料进行评述，因此建议核实区</w:t>
      </w:r>
      <w:r w:rsidRPr="00E60F0C">
        <w:rPr>
          <w:rFonts w:ascii="仿宋" w:eastAsia="仿宋" w:hAnsi="仿宋" w:cs="仿宋" w:hint="eastAsia"/>
          <w:sz w:val="30"/>
          <w:szCs w:val="30"/>
          <w:lang w:bidi="en-US"/>
        </w:rPr>
        <w:t>未来增加</w:t>
      </w:r>
      <w:r w:rsidRPr="00E60F0C">
        <w:rPr>
          <w:rFonts w:ascii="仿宋" w:eastAsia="仿宋" w:hAnsi="仿宋" w:cs="仿宋"/>
          <w:sz w:val="30"/>
          <w:szCs w:val="30"/>
          <w:lang w:bidi="en-US"/>
        </w:rPr>
        <w:t>水工环地质勘查工作，</w:t>
      </w:r>
      <w:r w:rsidRPr="00E60F0C">
        <w:rPr>
          <w:rFonts w:ascii="仿宋" w:eastAsia="仿宋" w:hAnsi="仿宋" w:cs="仿宋" w:hint="eastAsia"/>
          <w:sz w:val="30"/>
          <w:szCs w:val="30"/>
          <w:lang w:bidi="en-US"/>
        </w:rPr>
        <w:t>以</w:t>
      </w:r>
      <w:r w:rsidRPr="00E60F0C">
        <w:rPr>
          <w:rFonts w:ascii="仿宋" w:eastAsia="仿宋" w:hAnsi="仿宋" w:cs="仿宋"/>
          <w:sz w:val="30"/>
          <w:szCs w:val="30"/>
          <w:lang w:bidi="en-US"/>
        </w:rPr>
        <w:t>了解</w:t>
      </w:r>
      <w:r w:rsidRPr="00E60F0C">
        <w:rPr>
          <w:rFonts w:ascii="仿宋" w:eastAsia="仿宋" w:hAnsi="仿宋" w:cs="仿宋" w:hint="eastAsia"/>
          <w:sz w:val="30"/>
          <w:szCs w:val="30"/>
          <w:lang w:bidi="en-US"/>
        </w:rPr>
        <w:t>核实</w:t>
      </w:r>
      <w:r w:rsidRPr="00E60F0C">
        <w:rPr>
          <w:rFonts w:ascii="仿宋" w:eastAsia="仿宋" w:hAnsi="仿宋" w:cs="仿宋"/>
          <w:sz w:val="30"/>
          <w:szCs w:val="30"/>
          <w:lang w:bidi="en-US"/>
        </w:rPr>
        <w:t>区水工环地质特征</w:t>
      </w:r>
      <w:r w:rsidRPr="00E60F0C">
        <w:rPr>
          <w:rFonts w:ascii="仿宋" w:eastAsia="仿宋" w:hAnsi="仿宋" w:cs="仿宋" w:hint="eastAsia"/>
          <w:sz w:val="30"/>
          <w:szCs w:val="30"/>
          <w:lang w:bidi="en-US"/>
        </w:rPr>
        <w:t>，进一步查明核实区与黄河的水力联系</w:t>
      </w:r>
      <w:r w:rsidRPr="00E60F0C">
        <w:rPr>
          <w:rFonts w:ascii="仿宋" w:eastAsia="仿宋" w:hAnsi="仿宋" w:cs="仿宋"/>
          <w:sz w:val="30"/>
          <w:szCs w:val="30"/>
          <w:lang w:bidi="en-US"/>
        </w:rPr>
        <w:t>。</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3、核实区东部有露头出露，且在露头附近存在着已经废弃的2个小煤窑和2个小硫磺矿，其采空范围及位置不清，原普查报告中也未对其采空区做采掘工程平面图，只简单做了描述，建议在下一步工作中详细查明。</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4、根据原普查报告，本次核实利用的Y8号钻孔中， 5号煤层有自燃现象，建议在做下一步勘探过程中，详细调查。</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5、核实区内4号煤层为局部可采的不稳定煤层；5号煤层为大部可采的不稳定煤层；9号煤层为不可采煤层；由于核实区以往只做了普查工作，区内没有工程控制点，周边能利用钻孔又少，控制程度不高，建议下一步进行勘查工作，进一步核实区内各煤层的资源量，研究其利用价值。</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6、核实区水文地质工作研究程度较低，建议下一步增加水文地质工作，详细了解核实区各含水层水位标高、渗透系数等水文地质参数，进一步研究黄河水与本区煤系地层水的水力联系。</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t>7、核实区距黄河较近，黄河水又是奥陶系灰岩水的主要补给来源，黄河水的水位的抬高，直接影响奥陶系灰岩水的水位标高。建议下一步施工一个奥陶系灰岩含水层长期观测孔，在未来煤矿生产过程中时刻监测奥陶系灰岩水的水位标高，防止发生透水事故。</w:t>
      </w:r>
    </w:p>
    <w:p w:rsidR="00E60F0C" w:rsidRPr="00E60F0C" w:rsidRDefault="00E60F0C" w:rsidP="00E60F0C">
      <w:pPr>
        <w:spacing w:line="560" w:lineRule="exact"/>
        <w:ind w:firstLineChars="200" w:firstLine="600"/>
        <w:rPr>
          <w:rFonts w:ascii="仿宋" w:eastAsia="仿宋" w:hAnsi="仿宋" w:cs="仿宋"/>
          <w:sz w:val="30"/>
          <w:szCs w:val="30"/>
          <w:lang w:bidi="en-US"/>
        </w:rPr>
      </w:pPr>
      <w:r w:rsidRPr="00E60F0C">
        <w:rPr>
          <w:rFonts w:ascii="仿宋" w:eastAsia="仿宋" w:hAnsi="仿宋" w:cs="仿宋" w:hint="eastAsia"/>
          <w:sz w:val="30"/>
          <w:szCs w:val="30"/>
          <w:lang w:bidi="en-US"/>
        </w:rPr>
        <w:lastRenderedPageBreak/>
        <w:t>8、本区水土流失严重，植被稀疏，生态环境脆弱，开采过程中应加强环境保护。</w:t>
      </w:r>
    </w:p>
    <w:p w:rsidR="001216B5" w:rsidRPr="00556575" w:rsidRDefault="001216B5">
      <w:pPr>
        <w:spacing w:line="560" w:lineRule="exact"/>
        <w:ind w:firstLineChars="200" w:firstLine="600"/>
        <w:rPr>
          <w:rFonts w:ascii="仿宋" w:eastAsia="仿宋" w:hAnsi="仿宋" w:cs="仿宋"/>
          <w:sz w:val="30"/>
          <w:szCs w:val="30"/>
        </w:rPr>
      </w:pPr>
    </w:p>
    <w:sectPr w:rsidR="001216B5" w:rsidRPr="00556575" w:rsidSect="00C62BC9">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4D7" w:rsidRDefault="006444D7" w:rsidP="00C62BC9">
      <w:r>
        <w:separator/>
      </w:r>
    </w:p>
  </w:endnote>
  <w:endnote w:type="continuationSeparator" w:id="0">
    <w:p w:rsidR="006444D7" w:rsidRDefault="006444D7" w:rsidP="00C62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幼圆">
    <w:altName w:val="宋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829" w:rsidRDefault="00CB1DE1">
    <w:pPr>
      <w:pStyle w:val="a4"/>
      <w:jc w:val="center"/>
    </w:pPr>
    <w:fldSimple w:instr=" PAGE   \* MERGEFORMAT ">
      <w:r w:rsidR="0080145D" w:rsidRPr="0080145D">
        <w:rPr>
          <w:noProof/>
          <w:lang w:val="zh-CN"/>
        </w:rPr>
        <w:t>8</w:t>
      </w:r>
    </w:fldSimple>
  </w:p>
  <w:p w:rsidR="00DE7829" w:rsidRDefault="00DE782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4D7" w:rsidRDefault="006444D7" w:rsidP="00C62BC9">
      <w:r>
        <w:separator/>
      </w:r>
    </w:p>
  </w:footnote>
  <w:footnote w:type="continuationSeparator" w:id="0">
    <w:p w:rsidR="006444D7" w:rsidRDefault="006444D7" w:rsidP="00C62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977354C"/>
    <w:multiLevelType w:val="singleLevel"/>
    <w:tmpl w:val="A977354C"/>
    <w:lvl w:ilvl="0">
      <w:start w:val="5"/>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50C52"/>
    <w:rsid w:val="00087B56"/>
    <w:rsid w:val="000A1F31"/>
    <w:rsid w:val="000B1DAB"/>
    <w:rsid w:val="000B4689"/>
    <w:rsid w:val="001216B5"/>
    <w:rsid w:val="00172A27"/>
    <w:rsid w:val="00187A63"/>
    <w:rsid w:val="002431F1"/>
    <w:rsid w:val="002476D8"/>
    <w:rsid w:val="002D5942"/>
    <w:rsid w:val="002F42CF"/>
    <w:rsid w:val="0033422A"/>
    <w:rsid w:val="003677CD"/>
    <w:rsid w:val="00396419"/>
    <w:rsid w:val="00433B34"/>
    <w:rsid w:val="004371F1"/>
    <w:rsid w:val="004B294F"/>
    <w:rsid w:val="00556575"/>
    <w:rsid w:val="005672F5"/>
    <w:rsid w:val="005A1F5A"/>
    <w:rsid w:val="00623BCB"/>
    <w:rsid w:val="006444D7"/>
    <w:rsid w:val="00684C77"/>
    <w:rsid w:val="00774718"/>
    <w:rsid w:val="00776A72"/>
    <w:rsid w:val="0077705A"/>
    <w:rsid w:val="007878B4"/>
    <w:rsid w:val="007A3E64"/>
    <w:rsid w:val="007B2EB5"/>
    <w:rsid w:val="007E6DF5"/>
    <w:rsid w:val="0080145D"/>
    <w:rsid w:val="00811755"/>
    <w:rsid w:val="00832DC2"/>
    <w:rsid w:val="00834A58"/>
    <w:rsid w:val="008E2978"/>
    <w:rsid w:val="009B4BBF"/>
    <w:rsid w:val="00A73B35"/>
    <w:rsid w:val="00AE170F"/>
    <w:rsid w:val="00B278D3"/>
    <w:rsid w:val="00B76F6C"/>
    <w:rsid w:val="00BF1A4A"/>
    <w:rsid w:val="00C609A0"/>
    <w:rsid w:val="00C62BC9"/>
    <w:rsid w:val="00CA2B33"/>
    <w:rsid w:val="00CA441D"/>
    <w:rsid w:val="00CB1DE1"/>
    <w:rsid w:val="00CB2F53"/>
    <w:rsid w:val="00CC5435"/>
    <w:rsid w:val="00CD0DFB"/>
    <w:rsid w:val="00D73366"/>
    <w:rsid w:val="00DB1702"/>
    <w:rsid w:val="00DE7829"/>
    <w:rsid w:val="00E60F0C"/>
    <w:rsid w:val="00E70E85"/>
    <w:rsid w:val="00E75165"/>
    <w:rsid w:val="00EA65BC"/>
    <w:rsid w:val="00F261C1"/>
    <w:rsid w:val="00FA2A96"/>
    <w:rsid w:val="00FA548D"/>
    <w:rsid w:val="00FD1CD3"/>
    <w:rsid w:val="013C7C76"/>
    <w:rsid w:val="023C676E"/>
    <w:rsid w:val="02667697"/>
    <w:rsid w:val="02D72A69"/>
    <w:rsid w:val="02DB171D"/>
    <w:rsid w:val="039E46E0"/>
    <w:rsid w:val="042D44DF"/>
    <w:rsid w:val="0B273422"/>
    <w:rsid w:val="0B64353D"/>
    <w:rsid w:val="0B9C5057"/>
    <w:rsid w:val="0BB422B4"/>
    <w:rsid w:val="0BB6034C"/>
    <w:rsid w:val="0C5A314D"/>
    <w:rsid w:val="0D0036CC"/>
    <w:rsid w:val="0F4D3BEA"/>
    <w:rsid w:val="102F2774"/>
    <w:rsid w:val="117D795F"/>
    <w:rsid w:val="123D358A"/>
    <w:rsid w:val="133C4B9D"/>
    <w:rsid w:val="13C24671"/>
    <w:rsid w:val="13D9631E"/>
    <w:rsid w:val="13E43162"/>
    <w:rsid w:val="148655B2"/>
    <w:rsid w:val="151834E8"/>
    <w:rsid w:val="178C41E9"/>
    <w:rsid w:val="181035D6"/>
    <w:rsid w:val="18A94856"/>
    <w:rsid w:val="18E90341"/>
    <w:rsid w:val="1AA52798"/>
    <w:rsid w:val="1AB37347"/>
    <w:rsid w:val="1BA14B3D"/>
    <w:rsid w:val="1D287A46"/>
    <w:rsid w:val="1E1D488E"/>
    <w:rsid w:val="1EA17FEF"/>
    <w:rsid w:val="1F0B7C5F"/>
    <w:rsid w:val="20725BB9"/>
    <w:rsid w:val="21195EBE"/>
    <w:rsid w:val="217F4785"/>
    <w:rsid w:val="21B20779"/>
    <w:rsid w:val="21C153EF"/>
    <w:rsid w:val="21DD10E4"/>
    <w:rsid w:val="2203036C"/>
    <w:rsid w:val="220F5004"/>
    <w:rsid w:val="229069FB"/>
    <w:rsid w:val="22FE6784"/>
    <w:rsid w:val="235F04A8"/>
    <w:rsid w:val="23E0381B"/>
    <w:rsid w:val="256B1DD4"/>
    <w:rsid w:val="257A0E81"/>
    <w:rsid w:val="2685140A"/>
    <w:rsid w:val="27E0603C"/>
    <w:rsid w:val="282B05B6"/>
    <w:rsid w:val="28BB46A4"/>
    <w:rsid w:val="292D5D40"/>
    <w:rsid w:val="29784FDA"/>
    <w:rsid w:val="2A080217"/>
    <w:rsid w:val="2A187CFC"/>
    <w:rsid w:val="2B7042EA"/>
    <w:rsid w:val="2C6400D7"/>
    <w:rsid w:val="2C7F127F"/>
    <w:rsid w:val="2D5662CE"/>
    <w:rsid w:val="2D6A6F46"/>
    <w:rsid w:val="2E6B0B16"/>
    <w:rsid w:val="2E9A74D2"/>
    <w:rsid w:val="2EA000B3"/>
    <w:rsid w:val="31EC429A"/>
    <w:rsid w:val="32A47ED4"/>
    <w:rsid w:val="33190B04"/>
    <w:rsid w:val="349815C0"/>
    <w:rsid w:val="34D04ED3"/>
    <w:rsid w:val="352677CE"/>
    <w:rsid w:val="357B5362"/>
    <w:rsid w:val="36164213"/>
    <w:rsid w:val="37525E16"/>
    <w:rsid w:val="38AF7A18"/>
    <w:rsid w:val="38C315E2"/>
    <w:rsid w:val="393B3B75"/>
    <w:rsid w:val="39845DCA"/>
    <w:rsid w:val="39997EAF"/>
    <w:rsid w:val="3AE269D2"/>
    <w:rsid w:val="3CC827E0"/>
    <w:rsid w:val="3D997369"/>
    <w:rsid w:val="40FC00AB"/>
    <w:rsid w:val="434D6B64"/>
    <w:rsid w:val="43CE2982"/>
    <w:rsid w:val="44FD4D47"/>
    <w:rsid w:val="4550029D"/>
    <w:rsid w:val="47DB3BC7"/>
    <w:rsid w:val="48782DE6"/>
    <w:rsid w:val="491F0552"/>
    <w:rsid w:val="498E3C96"/>
    <w:rsid w:val="49E220BA"/>
    <w:rsid w:val="49F50D43"/>
    <w:rsid w:val="4A744E4A"/>
    <w:rsid w:val="4A930FA8"/>
    <w:rsid w:val="4B171C26"/>
    <w:rsid w:val="4B4961C4"/>
    <w:rsid w:val="4C326CC0"/>
    <w:rsid w:val="4C6578D9"/>
    <w:rsid w:val="4D324344"/>
    <w:rsid w:val="4E1C66C1"/>
    <w:rsid w:val="4E662498"/>
    <w:rsid w:val="4E697EE7"/>
    <w:rsid w:val="4ECF50FF"/>
    <w:rsid w:val="4EE53D6D"/>
    <w:rsid w:val="4F026CD9"/>
    <w:rsid w:val="4F453268"/>
    <w:rsid w:val="501B662D"/>
    <w:rsid w:val="50E73679"/>
    <w:rsid w:val="520D2301"/>
    <w:rsid w:val="52A97F1A"/>
    <w:rsid w:val="52AD3AEF"/>
    <w:rsid w:val="53A14FBB"/>
    <w:rsid w:val="55066261"/>
    <w:rsid w:val="556F3028"/>
    <w:rsid w:val="556F4081"/>
    <w:rsid w:val="55AD7840"/>
    <w:rsid w:val="578D7549"/>
    <w:rsid w:val="58EF1098"/>
    <w:rsid w:val="598D64D6"/>
    <w:rsid w:val="59A82935"/>
    <w:rsid w:val="5A065CBB"/>
    <w:rsid w:val="5A165A30"/>
    <w:rsid w:val="5B8B0FFA"/>
    <w:rsid w:val="5C706CA8"/>
    <w:rsid w:val="5EA20D5B"/>
    <w:rsid w:val="5F554308"/>
    <w:rsid w:val="602B3270"/>
    <w:rsid w:val="61AB05FC"/>
    <w:rsid w:val="622D193C"/>
    <w:rsid w:val="62650619"/>
    <w:rsid w:val="627B5B7B"/>
    <w:rsid w:val="62CB3222"/>
    <w:rsid w:val="62DB1246"/>
    <w:rsid w:val="637A0E5A"/>
    <w:rsid w:val="6492318E"/>
    <w:rsid w:val="651632BE"/>
    <w:rsid w:val="654F7C9D"/>
    <w:rsid w:val="660A22C4"/>
    <w:rsid w:val="680567C6"/>
    <w:rsid w:val="684A3B6F"/>
    <w:rsid w:val="6AEC1B2A"/>
    <w:rsid w:val="6D1D3564"/>
    <w:rsid w:val="6D4D6655"/>
    <w:rsid w:val="6D535020"/>
    <w:rsid w:val="6DEF5985"/>
    <w:rsid w:val="6E4F63E1"/>
    <w:rsid w:val="6E9F5BAD"/>
    <w:rsid w:val="6FB46A67"/>
    <w:rsid w:val="711D44D9"/>
    <w:rsid w:val="71390C2C"/>
    <w:rsid w:val="71D31CD7"/>
    <w:rsid w:val="71DC23AF"/>
    <w:rsid w:val="731761FC"/>
    <w:rsid w:val="75E3536D"/>
    <w:rsid w:val="7669414B"/>
    <w:rsid w:val="767F38CC"/>
    <w:rsid w:val="76D55B10"/>
    <w:rsid w:val="77771368"/>
    <w:rsid w:val="77D71180"/>
    <w:rsid w:val="79AB26C3"/>
    <w:rsid w:val="7A377EE9"/>
    <w:rsid w:val="7A624CD7"/>
    <w:rsid w:val="7AB22990"/>
    <w:rsid w:val="7B79366F"/>
    <w:rsid w:val="7BED5C32"/>
    <w:rsid w:val="7D2B7052"/>
    <w:rsid w:val="7E0B65A5"/>
    <w:rsid w:val="7EC74B6C"/>
    <w:rsid w:val="7EF058F2"/>
    <w:rsid w:val="7F7141B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62BC9"/>
    <w:pPr>
      <w:widowControl w:val="0"/>
      <w:jc w:val="both"/>
    </w:pPr>
    <w:rPr>
      <w:rFonts w:ascii="Calibri" w:hAnsi="Calibri"/>
      <w:kern w:val="2"/>
      <w:sz w:val="21"/>
      <w:szCs w:val="22"/>
    </w:rPr>
  </w:style>
  <w:style w:type="paragraph" w:styleId="1">
    <w:name w:val="heading 1"/>
    <w:basedOn w:val="a"/>
    <w:next w:val="a"/>
    <w:link w:val="1Char"/>
    <w:uiPriority w:val="99"/>
    <w:qFormat/>
    <w:rsid w:val="00C62BC9"/>
    <w:pPr>
      <w:keepNext/>
      <w:keepLines/>
      <w:spacing w:line="576" w:lineRule="auto"/>
      <w:outlineLvl w:val="0"/>
    </w:pPr>
    <w:rPr>
      <w:b/>
      <w:bCs/>
      <w:kern w:val="44"/>
      <w:sz w:val="44"/>
      <w:szCs w:val="44"/>
    </w:rPr>
  </w:style>
  <w:style w:type="paragraph" w:styleId="2">
    <w:name w:val="heading 2"/>
    <w:basedOn w:val="a"/>
    <w:next w:val="a"/>
    <w:link w:val="2Char"/>
    <w:uiPriority w:val="99"/>
    <w:qFormat/>
    <w:rsid w:val="00C62BC9"/>
    <w:pPr>
      <w:keepNext/>
      <w:keepLines/>
      <w:autoSpaceDE w:val="0"/>
      <w:autoSpaceDN w:val="0"/>
      <w:adjustRightInd w:val="0"/>
      <w:spacing w:before="260" w:after="260" w:line="416" w:lineRule="auto"/>
      <w:jc w:val="left"/>
      <w:outlineLvl w:val="1"/>
    </w:pPr>
    <w:rPr>
      <w:rFonts w:eastAsia="幼圆"/>
      <w:b/>
      <w:spacing w:val="2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2F42CF"/>
    <w:rPr>
      <w:rFonts w:ascii="Calibri" w:hAnsi="Calibri" w:cs="Times New Roman"/>
      <w:b/>
      <w:bCs/>
      <w:kern w:val="44"/>
      <w:sz w:val="44"/>
      <w:szCs w:val="44"/>
    </w:rPr>
  </w:style>
  <w:style w:type="character" w:customStyle="1" w:styleId="2Char">
    <w:name w:val="标题 2 Char"/>
    <w:basedOn w:val="a0"/>
    <w:link w:val="2"/>
    <w:uiPriority w:val="99"/>
    <w:semiHidden/>
    <w:locked/>
    <w:rsid w:val="002F42CF"/>
    <w:rPr>
      <w:rFonts w:ascii="Cambria" w:eastAsia="宋体" w:hAnsi="Cambria" w:cs="Times New Roman"/>
      <w:b/>
      <w:bCs/>
      <w:sz w:val="32"/>
      <w:szCs w:val="32"/>
    </w:rPr>
  </w:style>
  <w:style w:type="paragraph" w:styleId="a3">
    <w:name w:val="Plain Text"/>
    <w:aliases w:val="普通文字,普通文字 Char,普通文字 Char Char Char,普通文字 Char Char Char Char Char Char Char Char,普通文字 Char Char Char Char Char Char Char,孙普文字,普通文字 Char Char,纯文本 Char Char Char Char,纯文本 Char Char Char Char Char Char,纯文本1,纯文本 Char Char Char Char1,Char Char Ch, Char Ch"/>
    <w:basedOn w:val="a"/>
    <w:link w:val="Char"/>
    <w:rsid w:val="00C62BC9"/>
    <w:rPr>
      <w:rFonts w:ascii="宋体" w:hAnsi="Courier New"/>
    </w:rPr>
  </w:style>
  <w:style w:type="character" w:customStyle="1" w:styleId="Char">
    <w:name w:val="纯文本 Char"/>
    <w:aliases w:val="普通文字 Char2,普通文字 Char Char2,普通文字 Char Char Char Char1,普通文字 Char Char Char Char Char Char Char Char Char1,普通文字 Char Char Char Char Char Char Char Char2,孙普文字 Char1,普通文字 Char Char Char2,纯文本 Char Char Char Char Char1,纯文本1 Char1,Char Char Ch Char1"/>
    <w:basedOn w:val="a0"/>
    <w:link w:val="a3"/>
    <w:uiPriority w:val="99"/>
    <w:semiHidden/>
    <w:locked/>
    <w:rsid w:val="002F42CF"/>
    <w:rPr>
      <w:rFonts w:ascii="宋体" w:hAnsi="Courier New" w:cs="Courier New"/>
      <w:sz w:val="21"/>
      <w:szCs w:val="21"/>
    </w:rPr>
  </w:style>
  <w:style w:type="paragraph" w:styleId="a4">
    <w:name w:val="footer"/>
    <w:basedOn w:val="a"/>
    <w:link w:val="Char0"/>
    <w:uiPriority w:val="99"/>
    <w:rsid w:val="00C62BC9"/>
    <w:pPr>
      <w:tabs>
        <w:tab w:val="center" w:pos="4153"/>
        <w:tab w:val="right" w:pos="8306"/>
      </w:tabs>
      <w:snapToGrid w:val="0"/>
      <w:jc w:val="left"/>
    </w:pPr>
    <w:rPr>
      <w:sz w:val="18"/>
      <w:szCs w:val="24"/>
    </w:rPr>
  </w:style>
  <w:style w:type="character" w:customStyle="1" w:styleId="Char0">
    <w:name w:val="页脚 Char"/>
    <w:basedOn w:val="a0"/>
    <w:link w:val="a4"/>
    <w:uiPriority w:val="99"/>
    <w:semiHidden/>
    <w:locked/>
    <w:rsid w:val="002F42CF"/>
    <w:rPr>
      <w:rFonts w:ascii="Calibri" w:hAnsi="Calibri" w:cs="Times New Roman"/>
      <w:sz w:val="18"/>
      <w:szCs w:val="18"/>
    </w:rPr>
  </w:style>
  <w:style w:type="paragraph" w:styleId="a5">
    <w:name w:val="header"/>
    <w:basedOn w:val="a"/>
    <w:link w:val="Char1"/>
    <w:uiPriority w:val="99"/>
    <w:rsid w:val="00C62BC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semiHidden/>
    <w:locked/>
    <w:rsid w:val="002F42CF"/>
    <w:rPr>
      <w:rFonts w:ascii="Calibri" w:hAnsi="Calibri" w:cs="Times New Roman"/>
      <w:sz w:val="18"/>
      <w:szCs w:val="18"/>
    </w:rPr>
  </w:style>
  <w:style w:type="table" w:styleId="a6">
    <w:name w:val="Table Grid"/>
    <w:basedOn w:val="a1"/>
    <w:uiPriority w:val="99"/>
    <w:rsid w:val="00C62B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page number"/>
    <w:basedOn w:val="a0"/>
    <w:uiPriority w:val="99"/>
    <w:rsid w:val="00C62BC9"/>
    <w:rPr>
      <w:rFonts w:cs="Times New Roman"/>
    </w:rPr>
  </w:style>
  <w:style w:type="paragraph" w:customStyle="1" w:styleId="151">
    <w:name w:val="样式 宋体 小四 行距: 1.5 倍行距1"/>
    <w:basedOn w:val="a"/>
    <w:uiPriority w:val="99"/>
    <w:rsid w:val="00C62BC9"/>
    <w:pPr>
      <w:spacing w:line="360" w:lineRule="auto"/>
      <w:ind w:firstLineChars="200" w:firstLine="200"/>
    </w:pPr>
    <w:rPr>
      <w:rFonts w:ascii="宋体" w:hAnsi="宋体" w:cs="宋体"/>
      <w:szCs w:val="20"/>
    </w:rPr>
  </w:style>
  <w:style w:type="paragraph" w:customStyle="1" w:styleId="a8">
    <w:name w:val="於"/>
    <w:basedOn w:val="a"/>
    <w:uiPriority w:val="99"/>
    <w:rsid w:val="00C62BC9"/>
  </w:style>
  <w:style w:type="paragraph" w:customStyle="1" w:styleId="p17">
    <w:name w:val="p17"/>
    <w:basedOn w:val="a"/>
    <w:uiPriority w:val="99"/>
    <w:rsid w:val="00C62BC9"/>
    <w:pPr>
      <w:widowControl/>
      <w:spacing w:line="500" w:lineRule="atLeast"/>
      <w:ind w:firstLine="420"/>
    </w:pPr>
    <w:rPr>
      <w:rFonts w:ascii="仿宋_GB2312" w:eastAsia="仿宋_GB2312" w:hAnsi="宋体" w:cs="宋体"/>
      <w:kern w:val="0"/>
      <w:szCs w:val="21"/>
    </w:rPr>
  </w:style>
  <w:style w:type="paragraph" w:customStyle="1" w:styleId="p0">
    <w:name w:val="p0"/>
    <w:basedOn w:val="a"/>
    <w:rsid w:val="00C62BC9"/>
    <w:pPr>
      <w:widowControl/>
    </w:pPr>
    <w:rPr>
      <w:kern w:val="0"/>
      <w:szCs w:val="21"/>
    </w:rPr>
  </w:style>
  <w:style w:type="paragraph" w:customStyle="1" w:styleId="a9">
    <w:name w:val="正文a"/>
    <w:basedOn w:val="a"/>
    <w:rsid w:val="00C62BC9"/>
    <w:pPr>
      <w:spacing w:line="320" w:lineRule="exact"/>
      <w:ind w:firstLineChars="200" w:firstLine="420"/>
    </w:pPr>
    <w:rPr>
      <w:rFonts w:cs="宋体"/>
      <w:szCs w:val="20"/>
    </w:rPr>
  </w:style>
  <w:style w:type="paragraph" w:customStyle="1" w:styleId="aa">
    <w:name w:val="新正文"/>
    <w:basedOn w:val="a"/>
    <w:link w:val="Char2"/>
    <w:uiPriority w:val="99"/>
    <w:rsid w:val="002476D8"/>
    <w:pPr>
      <w:ind w:firstLineChars="200" w:firstLine="200"/>
    </w:pPr>
    <w:rPr>
      <w:rFonts w:ascii="宋体" w:hAnsi="宋体"/>
      <w:color w:val="0D0D0D"/>
      <w:szCs w:val="20"/>
      <w:lang/>
    </w:rPr>
  </w:style>
  <w:style w:type="character" w:customStyle="1" w:styleId="Char2">
    <w:name w:val="新正文 Char"/>
    <w:link w:val="aa"/>
    <w:uiPriority w:val="99"/>
    <w:locked/>
    <w:rsid w:val="002476D8"/>
    <w:rPr>
      <w:rFonts w:ascii="宋体" w:eastAsia="宋体" w:hAnsi="宋体"/>
      <w:color w:val="0D0D0D"/>
      <w:kern w:val="2"/>
      <w:sz w:val="21"/>
    </w:rPr>
  </w:style>
  <w:style w:type="paragraph" w:customStyle="1" w:styleId="ab">
    <w:name w:val="於正文"/>
    <w:basedOn w:val="a"/>
    <w:uiPriority w:val="99"/>
    <w:rsid w:val="002431F1"/>
    <w:pPr>
      <w:spacing w:line="360" w:lineRule="auto"/>
      <w:ind w:firstLineChars="200" w:firstLine="200"/>
    </w:pPr>
    <w:rPr>
      <w:rFonts w:ascii="仿宋_GB2312" w:eastAsia="仿宋_GB2312" w:hAnsi="仿宋_GB2312"/>
      <w:color w:val="0000FF"/>
      <w:sz w:val="30"/>
    </w:rPr>
  </w:style>
  <w:style w:type="character" w:customStyle="1" w:styleId="Char10">
    <w:name w:val="纯文本 Char1"/>
    <w:aliases w:val="普通文字 Char1,普通文字 Char Char1,普通文字 Char Char Char Char,普通文字 Char Char Char Char Char Char Char Char Char,普通文字 Char Char Char Char Char Char Char Char1,孙普文字 Char,普通文字 Char Char Char1,纯文本 Char Char Char Char Char,纯文本1 Char,Char Char Ch Char"/>
    <w:locked/>
    <w:rsid w:val="00CD0DFB"/>
    <w:rPr>
      <w:rFonts w:ascii="宋体" w:hAnsi="Courier New" w:cs="Courier New"/>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8</Pages>
  <Words>716</Words>
  <Characters>4084</Characters>
  <Application>Microsoft Office Word</Application>
  <DocSecurity>0</DocSecurity>
  <Lines>34</Lines>
  <Paragraphs>9</Paragraphs>
  <ScaleCrop>false</ScaleCrop>
  <Company/>
  <LinksUpToDate>false</LinksUpToDate>
  <CharactersWithSpaces>4791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Administrator</cp:lastModifiedBy>
  <cp:revision>32</cp:revision>
  <dcterms:created xsi:type="dcterms:W3CDTF">2018-10-10T01:04:00Z</dcterms:created>
  <dcterms:modified xsi:type="dcterms:W3CDTF">2021-08-20T09:30:00Z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