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8000">
    <v:background id="矩形 0">
      <v:fill type="gradient" on="t" color2="fill lighten(0)" angle="-135" focus="100%" focussize="0f,0f" focusposition="0f,0f" method="linear sigma"/>
    </v:background>
  </w:background>
  <w:body>
    <w:p>
      <w:pPr>
        <w:tabs>
          <w:tab w:val="left" w:pos="420"/>
        </w:tabs>
        <w:spacing w:line="360" w:lineRule="auto"/>
        <w:jc w:val="center"/>
        <w:rPr>
          <w:rFonts w:ascii="宋体" w:hAnsi="宋体"/>
          <w:b/>
          <w:bCs/>
          <w:color w:val="auto"/>
          <w:spacing w:val="36"/>
          <w:w w:val="66"/>
          <w:sz w:val="72"/>
          <w:szCs w:val="72"/>
        </w:rPr>
      </w:pPr>
    </w:p>
    <w:p>
      <w:pPr>
        <w:tabs>
          <w:tab w:val="left" w:pos="315"/>
          <w:tab w:val="left" w:pos="8820"/>
        </w:tabs>
        <w:spacing w:line="360" w:lineRule="auto"/>
        <w:ind w:right="356" w:rightChars="127"/>
        <w:jc w:val="center"/>
        <w:rPr>
          <w:rFonts w:hint="eastAsia" w:ascii="宋体" w:hAnsi="宋体"/>
          <w:b/>
          <w:bCs/>
          <w:color w:val="auto"/>
          <w:spacing w:val="36"/>
          <w:w w:val="66"/>
          <w:sz w:val="72"/>
          <w:szCs w:val="72"/>
          <w:lang w:eastAsia="zh-CN"/>
        </w:rPr>
      </w:pPr>
      <w:r>
        <w:rPr>
          <w:rFonts w:hint="eastAsia" w:ascii="宋体" w:hAnsi="宋体"/>
          <w:b/>
          <w:bCs/>
          <w:color w:val="auto"/>
          <w:spacing w:val="36"/>
          <w:w w:val="66"/>
          <w:sz w:val="72"/>
          <w:szCs w:val="72"/>
          <w:lang w:eastAsia="zh-CN"/>
        </w:rPr>
        <w:t>鄂尔多斯市东胜区公共资源交易中心</w:t>
      </w:r>
    </w:p>
    <w:p>
      <w:pPr>
        <w:tabs>
          <w:tab w:val="left" w:pos="315"/>
          <w:tab w:val="left" w:pos="8820"/>
        </w:tabs>
        <w:spacing w:line="360" w:lineRule="auto"/>
        <w:ind w:right="356" w:rightChars="127"/>
        <w:jc w:val="center"/>
        <w:rPr>
          <w:rFonts w:hint="eastAsia" w:ascii="宋体" w:hAnsi="宋体"/>
          <w:b/>
          <w:bCs/>
          <w:color w:val="auto"/>
          <w:spacing w:val="36"/>
          <w:w w:val="66"/>
          <w:sz w:val="72"/>
          <w:szCs w:val="72"/>
          <w:lang w:eastAsia="zh-CN"/>
        </w:rPr>
      </w:pPr>
    </w:p>
    <w:p>
      <w:pPr>
        <w:tabs>
          <w:tab w:val="left" w:pos="315"/>
          <w:tab w:val="left" w:pos="8820"/>
        </w:tabs>
        <w:spacing w:line="360" w:lineRule="auto"/>
        <w:ind w:right="356" w:rightChars="127"/>
        <w:jc w:val="center"/>
        <w:rPr>
          <w:rFonts w:ascii="宋体" w:hAnsi="宋体"/>
          <w:b/>
          <w:bCs/>
          <w:color w:val="auto"/>
          <w:sz w:val="72"/>
          <w:szCs w:val="72"/>
        </w:rPr>
      </w:pPr>
      <w:r>
        <w:rPr>
          <w:rFonts w:hint="eastAsia" w:ascii="宋体" w:hAnsi="宋体"/>
          <w:b/>
          <w:bCs/>
          <w:color w:val="auto"/>
          <w:sz w:val="72"/>
          <w:szCs w:val="72"/>
        </w:rPr>
        <w:t>招 标 文 件</w:t>
      </w:r>
    </w:p>
    <w:p>
      <w:pPr>
        <w:tabs>
          <w:tab w:val="left" w:pos="315"/>
          <w:tab w:val="left" w:pos="8820"/>
        </w:tabs>
        <w:spacing w:line="360" w:lineRule="auto"/>
        <w:ind w:right="356" w:rightChars="127"/>
        <w:rPr>
          <w:rFonts w:ascii="宋体" w:hAnsi="宋体"/>
          <w:b/>
          <w:color w:val="auto"/>
          <w:kern w:val="0"/>
          <w:szCs w:val="28"/>
        </w:rPr>
      </w:pPr>
    </w:p>
    <w:p>
      <w:pPr>
        <w:tabs>
          <w:tab w:val="left" w:pos="315"/>
          <w:tab w:val="left" w:pos="8820"/>
        </w:tabs>
        <w:spacing w:line="360" w:lineRule="auto"/>
        <w:ind w:right="356" w:rightChars="127"/>
        <w:rPr>
          <w:rFonts w:ascii="宋体" w:hAnsi="宋体"/>
          <w:b/>
          <w:bCs/>
          <w:color w:val="auto"/>
          <w:szCs w:val="28"/>
        </w:rPr>
      </w:pPr>
    </w:p>
    <w:p>
      <w:pPr>
        <w:tabs>
          <w:tab w:val="left" w:pos="315"/>
          <w:tab w:val="left" w:pos="8820"/>
        </w:tabs>
        <w:spacing w:line="360" w:lineRule="auto"/>
        <w:ind w:right="356" w:rightChars="127"/>
        <w:jc w:val="center"/>
        <w:rPr>
          <w:rFonts w:ascii="宋体" w:hAnsi="宋体"/>
          <w:color w:val="auto"/>
          <w:szCs w:val="28"/>
        </w:rPr>
      </w:pPr>
    </w:p>
    <w:p>
      <w:pPr>
        <w:tabs>
          <w:tab w:val="left" w:pos="315"/>
          <w:tab w:val="left" w:pos="8820"/>
        </w:tabs>
        <w:spacing w:beforeLines="100" w:afterLines="50" w:line="360" w:lineRule="auto"/>
        <w:ind w:right="356" w:rightChars="127"/>
        <w:jc w:val="center"/>
        <w:rPr>
          <w:rFonts w:hint="eastAsia" w:ascii="宋体" w:hAnsi="宋体"/>
          <w:b/>
          <w:color w:val="auto"/>
          <w:szCs w:val="28"/>
        </w:rPr>
      </w:pPr>
    </w:p>
    <w:p>
      <w:pPr>
        <w:tabs>
          <w:tab w:val="left" w:pos="315"/>
          <w:tab w:val="left" w:pos="8820"/>
        </w:tabs>
        <w:spacing w:beforeLines="100" w:afterLines="50" w:line="360" w:lineRule="auto"/>
        <w:ind w:right="356" w:rightChars="127"/>
        <w:jc w:val="center"/>
        <w:rPr>
          <w:rFonts w:hint="eastAsia" w:ascii="宋体" w:hAnsi="宋体"/>
          <w:b/>
          <w:color w:val="auto"/>
          <w:szCs w:val="28"/>
        </w:rPr>
      </w:pPr>
    </w:p>
    <w:p>
      <w:pPr>
        <w:tabs>
          <w:tab w:val="left" w:pos="315"/>
          <w:tab w:val="left" w:pos="8820"/>
        </w:tabs>
        <w:spacing w:beforeLines="100" w:afterLines="50" w:line="360" w:lineRule="auto"/>
        <w:ind w:right="356" w:rightChars="127"/>
        <w:jc w:val="center"/>
        <w:rPr>
          <w:rFonts w:hint="eastAsia" w:ascii="宋体" w:hAnsi="宋体"/>
          <w:b/>
          <w:color w:val="auto"/>
          <w:szCs w:val="28"/>
        </w:rPr>
      </w:pP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beforeLines="100" w:afterLines="50" w:line="360" w:lineRule="auto"/>
        <w:ind w:right="356" w:rightChars="127"/>
        <w:jc w:val="center"/>
        <w:rPr>
          <w:rFonts w:ascii="宋体" w:hAnsi="宋体"/>
          <w:b/>
          <w:bCs/>
          <w:color w:val="auto"/>
          <w:szCs w:val="28"/>
        </w:rPr>
      </w:pPr>
    </w:p>
    <w:p>
      <w:pPr>
        <w:tabs>
          <w:tab w:val="left" w:pos="315"/>
          <w:tab w:val="left" w:pos="8820"/>
        </w:tabs>
        <w:spacing w:line="360" w:lineRule="auto"/>
        <w:ind w:right="356" w:rightChars="127"/>
        <w:rPr>
          <w:rFonts w:ascii="宋体" w:hAnsi="宋体"/>
          <w:color w:val="auto"/>
          <w:szCs w:val="28"/>
        </w:rPr>
      </w:pPr>
    </w:p>
    <w:p>
      <w:pPr>
        <w:jc w:val="center"/>
        <w:rPr>
          <w:rFonts w:hint="eastAsia" w:ascii="宋体" w:hAnsi="宋体" w:eastAsia="宋体" w:cs="Times New Roman"/>
          <w:b/>
          <w:color w:val="auto"/>
          <w:kern w:val="0"/>
          <w:sz w:val="28"/>
          <w:szCs w:val="28"/>
          <w:lang w:val="en-US" w:eastAsia="zh-CN" w:bidi="ar-SA"/>
        </w:rPr>
      </w:pPr>
      <w:r>
        <w:rPr>
          <w:rFonts w:hint="eastAsia" w:ascii="宋体" w:hAnsi="宋体" w:cs="Times New Roman"/>
          <w:b/>
          <w:color w:val="auto"/>
          <w:kern w:val="0"/>
          <w:sz w:val="28"/>
          <w:szCs w:val="28"/>
          <w:lang w:val="en-US" w:eastAsia="zh-CN" w:bidi="ar-SA"/>
        </w:rPr>
        <w:t xml:space="preserve">      </w:t>
      </w:r>
      <w:r>
        <w:rPr>
          <w:rFonts w:hint="eastAsia" w:ascii="宋体" w:hAnsi="宋体" w:eastAsia="宋体" w:cs="Times New Roman"/>
          <w:b/>
          <w:color w:val="auto"/>
          <w:kern w:val="0"/>
          <w:sz w:val="28"/>
          <w:szCs w:val="28"/>
          <w:lang w:val="en-US" w:eastAsia="zh-CN" w:bidi="ar-SA"/>
        </w:rPr>
        <w:t>项目名称：鄂尔多斯市东胜区公路管理局采购</w:t>
      </w:r>
      <w:r>
        <w:rPr>
          <w:rFonts w:hint="default" w:ascii="宋体" w:hAnsi="宋体" w:eastAsia="宋体" w:cs="Times New Roman"/>
          <w:b/>
          <w:color w:val="auto"/>
          <w:kern w:val="0"/>
          <w:sz w:val="28"/>
          <w:szCs w:val="28"/>
          <w:lang w:val="en-US" w:eastAsia="zh-CN" w:bidi="ar-SA"/>
        </w:rPr>
        <w:t>东胜区村道C041、C014、</w:t>
      </w:r>
      <w:r>
        <w:rPr>
          <w:rFonts w:hint="eastAsia" w:ascii="宋体" w:hAnsi="宋体" w:cs="Times New Roman"/>
          <w:b/>
          <w:color w:val="auto"/>
          <w:kern w:val="0"/>
          <w:sz w:val="28"/>
          <w:szCs w:val="28"/>
          <w:lang w:val="en-US" w:eastAsia="zh-CN" w:bidi="ar-SA"/>
        </w:rPr>
        <w:t xml:space="preserve">                                                           C060、</w:t>
      </w:r>
      <w:r>
        <w:rPr>
          <w:rFonts w:hint="default" w:ascii="宋体" w:hAnsi="宋体" w:eastAsia="宋体" w:cs="Times New Roman"/>
          <w:b/>
          <w:color w:val="auto"/>
          <w:kern w:val="0"/>
          <w:sz w:val="28"/>
          <w:szCs w:val="28"/>
          <w:lang w:val="en-US" w:eastAsia="zh-CN" w:bidi="ar-SA"/>
        </w:rPr>
        <w:t>C061公路安全生命防护工程</w:t>
      </w:r>
    </w:p>
    <w:p>
      <w:pPr>
        <w:pStyle w:val="15"/>
        <w:spacing w:line="360" w:lineRule="auto"/>
        <w:rPr>
          <w:rFonts w:hint="eastAsia" w:ascii="宋体" w:hAnsi="宋体" w:eastAsia="宋体" w:cs="Times New Roman"/>
          <w:b/>
          <w:color w:val="auto"/>
          <w:kern w:val="0"/>
          <w:sz w:val="28"/>
          <w:szCs w:val="28"/>
          <w:lang w:val="en-US" w:eastAsia="zh-CN" w:bidi="ar-SA"/>
        </w:rPr>
      </w:pPr>
      <w:r>
        <w:rPr>
          <w:rFonts w:hint="eastAsia" w:ascii="宋体" w:hAnsi="宋体" w:eastAsia="宋体" w:cs="Times New Roman"/>
          <w:b/>
          <w:color w:val="auto"/>
          <w:kern w:val="0"/>
          <w:sz w:val="28"/>
          <w:szCs w:val="28"/>
          <w:lang w:val="en-US" w:eastAsia="zh-CN" w:bidi="ar-SA"/>
        </w:rPr>
        <w:t xml:space="preserve">      项目编号：CG2018GGK2685</w:t>
      </w:r>
    </w:p>
    <w:p>
      <w:pPr>
        <w:pStyle w:val="15"/>
        <w:spacing w:line="360" w:lineRule="auto"/>
        <w:ind w:left="2335" w:leftChars="337" w:hanging="1391" w:hangingChars="495"/>
        <w:rPr>
          <w:rFonts w:ascii="宋体" w:hAnsi="宋体" w:eastAsia="宋体"/>
          <w:color w:val="auto"/>
          <w:szCs w:val="28"/>
        </w:rPr>
      </w:pPr>
    </w:p>
    <w:p>
      <w:pPr>
        <w:jc w:val="center"/>
        <w:rPr>
          <w:rFonts w:hint="eastAsia" w:ascii="宋体" w:hAnsi="宋体"/>
          <w:color w:val="auto"/>
          <w:szCs w:val="28"/>
        </w:rPr>
        <w:sectPr>
          <w:headerReference r:id="rId6" w:type="first"/>
          <w:footerReference r:id="rId9" w:type="first"/>
          <w:headerReference r:id="rId4" w:type="default"/>
          <w:footerReference r:id="rId7" w:type="default"/>
          <w:headerReference r:id="rId5" w:type="even"/>
          <w:footerReference r:id="rId8" w:type="even"/>
          <w:pgSz w:w="11906" w:h="16838"/>
          <w:pgMar w:top="737" w:right="1247" w:bottom="737" w:left="1247" w:header="851" w:footer="992" w:gutter="0"/>
          <w:pgNumType w:start="0"/>
          <w:cols w:space="720" w:num="1"/>
          <w:docGrid w:type="lines" w:linePitch="312"/>
        </w:sectPr>
      </w:pPr>
      <w:r>
        <w:rPr>
          <w:rFonts w:hint="eastAsia" w:ascii="宋体" w:hAnsi="宋体"/>
          <w:color w:val="auto"/>
          <w:szCs w:val="28"/>
        </w:rPr>
        <w:t>20</w:t>
      </w:r>
      <w:r>
        <w:rPr>
          <w:rFonts w:hint="eastAsia" w:ascii="宋体" w:hAnsi="宋体"/>
          <w:color w:val="auto"/>
          <w:szCs w:val="28"/>
          <w:lang w:val="en-US" w:eastAsia="zh-CN"/>
        </w:rPr>
        <w:t>19</w:t>
      </w:r>
      <w:r>
        <w:rPr>
          <w:rFonts w:hint="eastAsia" w:ascii="宋体" w:hAnsi="宋体"/>
          <w:color w:val="auto"/>
          <w:szCs w:val="28"/>
        </w:rPr>
        <w:t>年</w:t>
      </w:r>
      <w:r>
        <w:rPr>
          <w:rFonts w:hint="eastAsia" w:ascii="宋体" w:hAnsi="宋体"/>
          <w:color w:val="auto"/>
          <w:szCs w:val="28"/>
          <w:lang w:val="en-US" w:eastAsia="zh-CN"/>
        </w:rPr>
        <w:t>3</w:t>
      </w:r>
      <w:r>
        <w:rPr>
          <w:rFonts w:hint="eastAsia" w:ascii="宋体" w:hAnsi="宋体"/>
          <w:color w:val="auto"/>
          <w:szCs w:val="28"/>
        </w:rPr>
        <w:t>月</w:t>
      </w:r>
      <w:r>
        <w:rPr>
          <w:rFonts w:hint="eastAsia" w:ascii="宋体" w:hAnsi="宋体"/>
          <w:color w:val="auto"/>
          <w:szCs w:val="28"/>
          <w:lang w:val="en-US" w:eastAsia="zh-CN"/>
        </w:rPr>
        <w:t>20</w:t>
      </w:r>
      <w:r>
        <w:rPr>
          <w:rFonts w:hint="eastAsia" w:ascii="宋体" w:hAnsi="宋体"/>
          <w:color w:val="auto"/>
          <w:szCs w:val="28"/>
        </w:rPr>
        <w:t>日</w:t>
      </w:r>
    </w:p>
    <w:p>
      <w:pPr>
        <w:jc w:val="center"/>
        <w:rPr>
          <w:rFonts w:hint="eastAsia" w:ascii="宋体" w:hAnsi="宋体"/>
          <w:color w:val="auto"/>
          <w:szCs w:val="28"/>
        </w:rPr>
      </w:pPr>
    </w:p>
    <w:p>
      <w:pPr>
        <w:pStyle w:val="36"/>
        <w:spacing w:before="0" w:line="360" w:lineRule="auto"/>
        <w:jc w:val="center"/>
        <w:rPr>
          <w:rFonts w:ascii="宋体" w:hAnsi="宋体"/>
          <w:color w:val="auto"/>
          <w:lang w:val="zh-CN" w:eastAsia="zh-CN"/>
        </w:rPr>
      </w:pPr>
      <w:r>
        <w:rPr>
          <w:rFonts w:hint="eastAsia" w:ascii="宋体" w:hAnsi="宋体"/>
          <w:color w:val="auto"/>
          <w:lang w:val="zh-CN"/>
        </w:rPr>
        <w:t>目   录</w:t>
      </w:r>
    </w:p>
    <w:p>
      <w:pPr>
        <w:pStyle w:val="23"/>
        <w:tabs>
          <w:tab w:val="right" w:leader="dot" w:pos="9402"/>
        </w:tabs>
        <w:rPr>
          <w:rFonts w:ascii="Calibri" w:hAnsi="Calibri" w:eastAsia="宋体" w:cs="黑体"/>
          <w:b w:val="0"/>
          <w:bCs w:val="0"/>
          <w:caps w:val="0"/>
          <w:color w:val="auto"/>
          <w:sz w:val="21"/>
          <w:szCs w:val="22"/>
        </w:rPr>
      </w:pPr>
      <w:r>
        <w:rPr>
          <w:rFonts w:ascii="宋体" w:hAnsi="宋体"/>
          <w:b w:val="0"/>
          <w:color w:val="auto"/>
          <w:szCs w:val="28"/>
        </w:rPr>
        <w:fldChar w:fldCharType="begin"/>
      </w:r>
      <w:r>
        <w:rPr>
          <w:rFonts w:ascii="宋体" w:hAnsi="宋体"/>
          <w:b w:val="0"/>
          <w:color w:val="auto"/>
          <w:szCs w:val="28"/>
        </w:rPr>
        <w:instrText xml:space="preserve"> TOC \o "1-3" \h \z \u </w:instrText>
      </w:r>
      <w:r>
        <w:rPr>
          <w:rFonts w:ascii="宋体" w:hAnsi="宋体"/>
          <w:b w:val="0"/>
          <w:color w:val="auto"/>
          <w:szCs w:val="28"/>
        </w:rPr>
        <w:fldChar w:fldCharType="separate"/>
      </w:r>
      <w:r>
        <w:rPr>
          <w:color w:val="auto"/>
        </w:rPr>
        <w:fldChar w:fldCharType="begin"/>
      </w:r>
      <w:r>
        <w:rPr>
          <w:color w:val="auto"/>
        </w:rPr>
        <w:instrText xml:space="preserve">HYPERLINK  \l "_Toc497471187" </w:instrText>
      </w:r>
      <w:r>
        <w:rPr>
          <w:color w:val="auto"/>
        </w:rPr>
        <w:fldChar w:fldCharType="separate"/>
      </w:r>
      <w:r>
        <w:rPr>
          <w:rStyle w:val="32"/>
          <w:rFonts w:hint="eastAsia" w:ascii="宋体" w:hAnsi="宋体"/>
          <w:color w:val="auto"/>
        </w:rPr>
        <w:t>第一章</w:t>
      </w:r>
      <w:r>
        <w:rPr>
          <w:rStyle w:val="32"/>
          <w:rFonts w:ascii="宋体" w:hAnsi="宋体"/>
          <w:color w:val="auto"/>
        </w:rPr>
        <w:t xml:space="preserve"> </w:t>
      </w:r>
      <w:r>
        <w:rPr>
          <w:rStyle w:val="32"/>
          <w:rFonts w:hint="eastAsia" w:ascii="宋体" w:hAnsi="宋体"/>
          <w:color w:val="auto"/>
        </w:rPr>
        <w:t>招标公告</w:t>
      </w:r>
      <w:r>
        <w:rPr>
          <w:color w:val="auto"/>
        </w:rPr>
        <w:tab/>
      </w:r>
      <w:r>
        <w:rPr>
          <w:color w:val="auto"/>
        </w:rPr>
        <w:fldChar w:fldCharType="begin"/>
      </w:r>
      <w:r>
        <w:rPr>
          <w:color w:val="auto"/>
        </w:rPr>
        <w:instrText xml:space="preserve"> PAGEREF _Toc497471187 \h </w:instrText>
      </w:r>
      <w:r>
        <w:rPr>
          <w:color w:val="auto"/>
        </w:rPr>
        <w:fldChar w:fldCharType="separate"/>
      </w:r>
      <w:r>
        <w:rPr>
          <w:color w:val="auto"/>
        </w:rPr>
        <w:t>2</w:t>
      </w:r>
      <w:r>
        <w:rPr>
          <w:color w:val="auto"/>
        </w:rPr>
        <w:fldChar w:fldCharType="end"/>
      </w:r>
      <w:r>
        <w:rPr>
          <w:color w:val="auto"/>
        </w:rPr>
        <w:fldChar w:fldCharType="end"/>
      </w:r>
    </w:p>
    <w:p>
      <w:pPr>
        <w:pStyle w:val="2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"_Toc497471188" </w:instrText>
      </w:r>
      <w:r>
        <w:rPr>
          <w:color w:val="auto"/>
        </w:rPr>
        <w:fldChar w:fldCharType="separate"/>
      </w:r>
      <w:r>
        <w:rPr>
          <w:rStyle w:val="32"/>
          <w:rFonts w:hint="eastAsia" w:ascii="宋体" w:hAnsi="宋体"/>
          <w:color w:val="auto"/>
        </w:rPr>
        <w:t>第二章</w:t>
      </w:r>
      <w:r>
        <w:rPr>
          <w:rStyle w:val="32"/>
          <w:rFonts w:ascii="宋体" w:hAnsi="宋体"/>
          <w:color w:val="auto"/>
        </w:rPr>
        <w:t xml:space="preserve"> </w:t>
      </w:r>
      <w:r>
        <w:rPr>
          <w:rStyle w:val="32"/>
          <w:rFonts w:hint="eastAsia" w:ascii="宋体" w:hAnsi="宋体"/>
          <w:color w:val="auto"/>
        </w:rPr>
        <w:t>投标人须知</w:t>
      </w:r>
      <w:r>
        <w:rPr>
          <w:color w:val="auto"/>
        </w:rPr>
        <w:tab/>
      </w:r>
      <w:r>
        <w:rPr>
          <w:color w:val="auto"/>
        </w:rPr>
        <w:fldChar w:fldCharType="begin"/>
      </w:r>
      <w:r>
        <w:rPr>
          <w:color w:val="auto"/>
        </w:rPr>
        <w:instrText xml:space="preserve"> PAGEREF _Toc497471188 \h </w:instrText>
      </w:r>
      <w:r>
        <w:rPr>
          <w:color w:val="auto"/>
        </w:rPr>
        <w:fldChar w:fldCharType="separate"/>
      </w:r>
      <w:r>
        <w:rPr>
          <w:color w:val="auto"/>
        </w:rPr>
        <w:t>4</w:t>
      </w:r>
      <w:r>
        <w:rPr>
          <w:color w:val="auto"/>
        </w:rPr>
        <w:fldChar w:fldCharType="end"/>
      </w:r>
      <w:r>
        <w:rPr>
          <w:color w:val="auto"/>
        </w:rPr>
        <w:fldChar w:fldCharType="end"/>
      </w:r>
    </w:p>
    <w:p>
      <w:pPr>
        <w:pStyle w:val="2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"_Toc497471189" </w:instrText>
      </w:r>
      <w:r>
        <w:rPr>
          <w:color w:val="auto"/>
        </w:rPr>
        <w:fldChar w:fldCharType="separate"/>
      </w:r>
      <w:r>
        <w:rPr>
          <w:rStyle w:val="32"/>
          <w:rFonts w:hint="eastAsia" w:ascii="宋体" w:hAnsi="宋体" w:cs="宋体"/>
          <w:color w:val="auto"/>
        </w:rPr>
        <w:t>第三章</w:t>
      </w:r>
      <w:r>
        <w:rPr>
          <w:rStyle w:val="32"/>
          <w:rFonts w:ascii="宋体" w:hAnsi="宋体" w:cs="宋体"/>
          <w:color w:val="auto"/>
        </w:rPr>
        <w:t xml:space="preserve"> </w:t>
      </w:r>
      <w:r>
        <w:rPr>
          <w:rStyle w:val="32"/>
          <w:rFonts w:hint="eastAsia" w:ascii="宋体" w:hAnsi="宋体" w:cs="宋体"/>
          <w:color w:val="auto"/>
        </w:rPr>
        <w:t>合同与验收</w:t>
      </w:r>
      <w:r>
        <w:rPr>
          <w:color w:val="auto"/>
        </w:rPr>
        <w:tab/>
      </w:r>
      <w:r>
        <w:rPr>
          <w:color w:val="auto"/>
        </w:rPr>
        <w:fldChar w:fldCharType="begin"/>
      </w:r>
      <w:r>
        <w:rPr>
          <w:color w:val="auto"/>
        </w:rPr>
        <w:instrText xml:space="preserve"> PAGEREF _Toc497471189 \h </w:instrText>
      </w:r>
      <w:r>
        <w:rPr>
          <w:color w:val="auto"/>
        </w:rPr>
        <w:fldChar w:fldCharType="separate"/>
      </w:r>
      <w:r>
        <w:rPr>
          <w:color w:val="auto"/>
        </w:rPr>
        <w:t>16</w:t>
      </w:r>
      <w:r>
        <w:rPr>
          <w:color w:val="auto"/>
        </w:rPr>
        <w:fldChar w:fldCharType="end"/>
      </w:r>
      <w:r>
        <w:rPr>
          <w:color w:val="auto"/>
        </w:rPr>
        <w:fldChar w:fldCharType="end"/>
      </w:r>
    </w:p>
    <w:p>
      <w:pPr>
        <w:pStyle w:val="2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"_Toc497471190" </w:instrText>
      </w:r>
      <w:r>
        <w:rPr>
          <w:color w:val="auto"/>
        </w:rPr>
        <w:fldChar w:fldCharType="separate"/>
      </w:r>
      <w:r>
        <w:rPr>
          <w:rStyle w:val="32"/>
          <w:rFonts w:hint="eastAsia" w:ascii="宋体" w:hAnsi="宋体"/>
          <w:color w:val="auto"/>
          <w:kern w:val="44"/>
        </w:rPr>
        <w:t>第四章</w:t>
      </w:r>
      <w:r>
        <w:rPr>
          <w:rStyle w:val="32"/>
          <w:rFonts w:ascii="宋体" w:hAnsi="宋体"/>
          <w:color w:val="auto"/>
          <w:kern w:val="44"/>
        </w:rPr>
        <w:t xml:space="preserve"> </w:t>
      </w:r>
      <w:r>
        <w:rPr>
          <w:rStyle w:val="32"/>
          <w:rFonts w:hint="eastAsia" w:ascii="宋体" w:hAnsi="宋体"/>
          <w:color w:val="auto"/>
          <w:kern w:val="44"/>
        </w:rPr>
        <w:t>招标内容与要求</w:t>
      </w:r>
      <w:r>
        <w:rPr>
          <w:color w:val="auto"/>
        </w:rPr>
        <w:tab/>
      </w:r>
      <w:r>
        <w:rPr>
          <w:color w:val="auto"/>
        </w:rPr>
        <w:fldChar w:fldCharType="begin"/>
      </w:r>
      <w:r>
        <w:rPr>
          <w:color w:val="auto"/>
        </w:rPr>
        <w:instrText xml:space="preserve"> PAGEREF _Toc497471190 \h </w:instrText>
      </w:r>
      <w:r>
        <w:rPr>
          <w:color w:val="auto"/>
        </w:rPr>
        <w:fldChar w:fldCharType="separate"/>
      </w:r>
      <w:r>
        <w:rPr>
          <w:color w:val="auto"/>
        </w:rPr>
        <w:t>21</w:t>
      </w:r>
      <w:r>
        <w:rPr>
          <w:color w:val="auto"/>
        </w:rPr>
        <w:fldChar w:fldCharType="end"/>
      </w:r>
      <w:r>
        <w:rPr>
          <w:color w:val="auto"/>
        </w:rPr>
        <w:fldChar w:fldCharType="end"/>
      </w:r>
    </w:p>
    <w:p>
      <w:pPr>
        <w:pStyle w:val="2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"_Toc497471191" </w:instrText>
      </w:r>
      <w:r>
        <w:rPr>
          <w:color w:val="auto"/>
        </w:rPr>
        <w:fldChar w:fldCharType="separate"/>
      </w:r>
      <w:r>
        <w:rPr>
          <w:rStyle w:val="32"/>
          <w:rFonts w:hint="eastAsia" w:ascii="宋体" w:hAnsi="宋体"/>
          <w:color w:val="auto"/>
          <w:kern w:val="44"/>
        </w:rPr>
        <w:t>第五章</w:t>
      </w:r>
      <w:r>
        <w:rPr>
          <w:rStyle w:val="32"/>
          <w:rFonts w:ascii="宋体" w:hAnsi="宋体"/>
          <w:color w:val="auto"/>
          <w:kern w:val="44"/>
        </w:rPr>
        <w:t xml:space="preserve"> </w:t>
      </w:r>
      <w:r>
        <w:rPr>
          <w:rStyle w:val="32"/>
          <w:rFonts w:hint="eastAsia" w:ascii="宋体" w:hAnsi="宋体"/>
          <w:color w:val="auto"/>
          <w:kern w:val="44"/>
        </w:rPr>
        <w:t>投标人资格证明及相关文件要求</w:t>
      </w:r>
      <w:r>
        <w:rPr>
          <w:color w:val="auto"/>
        </w:rPr>
        <w:tab/>
      </w:r>
      <w:r>
        <w:rPr>
          <w:color w:val="auto"/>
        </w:rPr>
        <w:fldChar w:fldCharType="begin"/>
      </w:r>
      <w:r>
        <w:rPr>
          <w:color w:val="auto"/>
        </w:rPr>
        <w:instrText xml:space="preserve"> PAGEREF _Toc497471191 \h </w:instrText>
      </w:r>
      <w:r>
        <w:rPr>
          <w:color w:val="auto"/>
        </w:rPr>
        <w:fldChar w:fldCharType="separate"/>
      </w:r>
      <w:r>
        <w:rPr>
          <w:color w:val="auto"/>
        </w:rPr>
        <w:t>22</w:t>
      </w:r>
      <w:r>
        <w:rPr>
          <w:color w:val="auto"/>
        </w:rPr>
        <w:fldChar w:fldCharType="end"/>
      </w:r>
      <w:r>
        <w:rPr>
          <w:color w:val="auto"/>
        </w:rPr>
        <w:fldChar w:fldCharType="end"/>
      </w:r>
    </w:p>
    <w:p>
      <w:pPr>
        <w:pStyle w:val="2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"_Toc497471192" </w:instrText>
      </w:r>
      <w:r>
        <w:rPr>
          <w:color w:val="auto"/>
        </w:rPr>
        <w:fldChar w:fldCharType="separate"/>
      </w:r>
      <w:r>
        <w:rPr>
          <w:rStyle w:val="32"/>
          <w:rFonts w:hint="eastAsia" w:ascii="宋体" w:hAnsi="宋体"/>
          <w:color w:val="auto"/>
          <w:kern w:val="44"/>
        </w:rPr>
        <w:t>第六章</w:t>
      </w:r>
      <w:r>
        <w:rPr>
          <w:rStyle w:val="32"/>
          <w:rFonts w:ascii="宋体" w:hAnsi="宋体"/>
          <w:color w:val="auto"/>
          <w:kern w:val="44"/>
        </w:rPr>
        <w:t xml:space="preserve"> </w:t>
      </w:r>
      <w:r>
        <w:rPr>
          <w:rStyle w:val="32"/>
          <w:rFonts w:hint="eastAsia" w:ascii="宋体" w:hAnsi="宋体"/>
          <w:color w:val="auto"/>
          <w:kern w:val="44"/>
        </w:rPr>
        <w:t>评标办法（最低评标价法）</w:t>
      </w:r>
      <w:r>
        <w:rPr>
          <w:color w:val="auto"/>
        </w:rPr>
        <w:tab/>
      </w:r>
      <w:r>
        <w:rPr>
          <w:color w:val="auto"/>
        </w:rPr>
        <w:fldChar w:fldCharType="begin"/>
      </w:r>
      <w:r>
        <w:rPr>
          <w:color w:val="auto"/>
        </w:rPr>
        <w:instrText xml:space="preserve"> PAGEREF _Toc497471192 \h </w:instrText>
      </w:r>
      <w:r>
        <w:rPr>
          <w:color w:val="auto"/>
        </w:rPr>
        <w:fldChar w:fldCharType="separate"/>
      </w:r>
      <w:r>
        <w:rPr>
          <w:color w:val="auto"/>
        </w:rPr>
        <w:t>23</w:t>
      </w:r>
      <w:r>
        <w:rPr>
          <w:color w:val="auto"/>
        </w:rPr>
        <w:fldChar w:fldCharType="end"/>
      </w:r>
      <w:r>
        <w:rPr>
          <w:color w:val="auto"/>
        </w:rPr>
        <w:fldChar w:fldCharType="end"/>
      </w:r>
    </w:p>
    <w:p>
      <w:pPr>
        <w:pStyle w:val="2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"_Toc497471193" </w:instrText>
      </w:r>
      <w:r>
        <w:rPr>
          <w:color w:val="auto"/>
        </w:rPr>
        <w:fldChar w:fldCharType="separate"/>
      </w:r>
      <w:r>
        <w:rPr>
          <w:rStyle w:val="32"/>
          <w:rFonts w:hint="eastAsia" w:ascii="宋体" w:hAnsi="宋体"/>
          <w:color w:val="auto"/>
        </w:rPr>
        <w:t>第七章</w:t>
      </w:r>
      <w:r>
        <w:rPr>
          <w:rStyle w:val="32"/>
          <w:rFonts w:ascii="宋体" w:hAnsi="宋体"/>
          <w:color w:val="auto"/>
        </w:rPr>
        <w:t xml:space="preserve"> </w:t>
      </w:r>
      <w:r>
        <w:rPr>
          <w:rStyle w:val="32"/>
          <w:rFonts w:hint="eastAsia" w:ascii="宋体" w:hAnsi="宋体"/>
          <w:color w:val="auto"/>
        </w:rPr>
        <w:t>投标文件格式与要求</w:t>
      </w:r>
      <w:r>
        <w:rPr>
          <w:color w:val="auto"/>
        </w:rPr>
        <w:tab/>
      </w:r>
      <w:r>
        <w:rPr>
          <w:color w:val="auto"/>
        </w:rPr>
        <w:fldChar w:fldCharType="begin"/>
      </w:r>
      <w:r>
        <w:rPr>
          <w:color w:val="auto"/>
        </w:rPr>
        <w:instrText xml:space="preserve"> PAGEREF _Toc497471193 \h </w:instrText>
      </w:r>
      <w:r>
        <w:rPr>
          <w:color w:val="auto"/>
        </w:rPr>
        <w:fldChar w:fldCharType="separate"/>
      </w:r>
      <w:r>
        <w:rPr>
          <w:color w:val="auto"/>
        </w:rPr>
        <w:t>26</w:t>
      </w:r>
      <w:r>
        <w:rPr>
          <w:color w:val="auto"/>
        </w:rPr>
        <w:fldChar w:fldCharType="end"/>
      </w:r>
      <w:r>
        <w:rPr>
          <w:color w:val="auto"/>
        </w:rPr>
        <w:fldChar w:fldCharType="end"/>
      </w:r>
    </w:p>
    <w:p>
      <w:pPr>
        <w:pStyle w:val="2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"_Toc497471194" </w:instrText>
      </w:r>
      <w:r>
        <w:rPr>
          <w:color w:val="auto"/>
        </w:rPr>
        <w:fldChar w:fldCharType="separate"/>
      </w:r>
      <w:r>
        <w:rPr>
          <w:rStyle w:val="32"/>
          <w:rFonts w:hint="eastAsia" w:ascii="宋体" w:hAnsi="宋体"/>
          <w:color w:val="auto"/>
        </w:rPr>
        <w:t>温馨提示</w:t>
      </w:r>
      <w:r>
        <w:rPr>
          <w:color w:val="auto"/>
        </w:rPr>
        <w:tab/>
      </w:r>
      <w:r>
        <w:rPr>
          <w:color w:val="auto"/>
        </w:rPr>
        <w:fldChar w:fldCharType="begin"/>
      </w:r>
      <w:r>
        <w:rPr>
          <w:color w:val="auto"/>
        </w:rPr>
        <w:instrText xml:space="preserve"> PAGEREF _Toc497471194 \h </w:instrText>
      </w:r>
      <w:r>
        <w:rPr>
          <w:color w:val="auto"/>
        </w:rPr>
        <w:fldChar w:fldCharType="separate"/>
      </w:r>
      <w:r>
        <w:rPr>
          <w:color w:val="auto"/>
        </w:rPr>
        <w:t>58</w:t>
      </w:r>
      <w:r>
        <w:rPr>
          <w:color w:val="auto"/>
        </w:rPr>
        <w:fldChar w:fldCharType="end"/>
      </w:r>
      <w:r>
        <w:rPr>
          <w:color w:val="auto"/>
        </w:rPr>
        <w:fldChar w:fldCharType="end"/>
      </w:r>
    </w:p>
    <w:p>
      <w:pPr>
        <w:rPr>
          <w:color w:val="auto"/>
        </w:rPr>
      </w:pPr>
      <w:r>
        <w:rPr>
          <w:color w:val="auto"/>
        </w:rPr>
        <w:fldChar w:fldCharType="end"/>
      </w:r>
      <w:r>
        <w:rPr>
          <w:color w:val="auto"/>
        </w:rPr>
        <w:br w:type="page"/>
      </w:r>
    </w:p>
    <w:p>
      <w:pPr>
        <w:jc w:val="center"/>
        <w:outlineLvl w:val="0"/>
        <w:rPr>
          <w:rFonts w:ascii="宋体" w:hAnsi="宋体"/>
          <w:b/>
          <w:color w:val="auto"/>
          <w:sz w:val="24"/>
          <w:szCs w:val="24"/>
        </w:rPr>
      </w:pPr>
      <w:bookmarkStart w:id="0" w:name="_Toc497471187"/>
      <w:r>
        <w:rPr>
          <w:rFonts w:hint="eastAsia" w:ascii="宋体" w:hAnsi="宋体"/>
          <w:b/>
          <w:color w:val="auto"/>
          <w:sz w:val="24"/>
          <w:szCs w:val="24"/>
        </w:rPr>
        <w:t>第一章 招标公告</w:t>
      </w:r>
      <w:bookmarkEnd w:id="0"/>
    </w:p>
    <w:p>
      <w:pPr>
        <w:spacing w:line="360" w:lineRule="auto"/>
        <w:jc w:val="center"/>
        <w:rPr>
          <w:rFonts w:ascii="宋体" w:hAnsi="宋体"/>
          <w:color w:val="auto"/>
          <w:sz w:val="24"/>
          <w:szCs w:val="24"/>
        </w:rPr>
      </w:pPr>
      <w:r>
        <w:rPr>
          <w:rFonts w:hint="eastAsia" w:ascii="宋体" w:hAnsi="宋体"/>
          <w:b/>
          <w:color w:val="auto"/>
          <w:sz w:val="24"/>
          <w:szCs w:val="24"/>
          <w:lang w:val="en-US" w:eastAsia="zh-CN"/>
        </w:rPr>
        <w:t>鄂尔多斯市东胜区公路管理局采购</w:t>
      </w:r>
      <w:r>
        <w:rPr>
          <w:rFonts w:hint="default" w:ascii="宋体" w:hAnsi="宋体"/>
          <w:b/>
          <w:color w:val="auto"/>
          <w:sz w:val="24"/>
          <w:szCs w:val="24"/>
          <w:lang w:val="en-US" w:eastAsia="zh-CN"/>
        </w:rPr>
        <w:t>东胜区村道C041、C014、</w:t>
      </w:r>
      <w:r>
        <w:rPr>
          <w:rFonts w:hint="eastAsia" w:ascii="宋体" w:hAnsi="宋体"/>
          <w:b/>
          <w:color w:val="auto"/>
          <w:sz w:val="24"/>
          <w:szCs w:val="24"/>
          <w:lang w:val="en-US" w:eastAsia="zh-CN"/>
        </w:rPr>
        <w:t>C060、</w:t>
      </w:r>
      <w:r>
        <w:rPr>
          <w:rFonts w:hint="default" w:ascii="宋体" w:hAnsi="宋体"/>
          <w:b/>
          <w:color w:val="auto"/>
          <w:sz w:val="24"/>
          <w:szCs w:val="24"/>
          <w:lang w:val="en-US" w:eastAsia="zh-CN"/>
        </w:rPr>
        <w:t>C061公路安全生命防护工程</w:t>
      </w:r>
      <w:r>
        <w:rPr>
          <w:rFonts w:hint="eastAsia" w:ascii="宋体" w:hAnsi="宋体"/>
          <w:b/>
          <w:color w:val="auto"/>
          <w:sz w:val="24"/>
          <w:szCs w:val="24"/>
        </w:rPr>
        <w:t>公开招标公告</w:t>
      </w:r>
    </w:p>
    <w:p>
      <w:pPr>
        <w:spacing w:line="360" w:lineRule="auto"/>
        <w:ind w:firstLine="600" w:firstLineChars="250"/>
        <w:rPr>
          <w:rFonts w:ascii="宋体" w:hAnsi="宋体"/>
          <w:color w:val="auto"/>
          <w:sz w:val="24"/>
          <w:szCs w:val="24"/>
        </w:rPr>
      </w:pPr>
      <w:r>
        <w:rPr>
          <w:rFonts w:hint="eastAsia" w:ascii="宋体" w:hAnsi="宋体"/>
          <w:color w:val="auto"/>
          <w:sz w:val="24"/>
          <w:szCs w:val="24"/>
        </w:rPr>
        <w:t>鄂尔多斯市</w:t>
      </w:r>
      <w:r>
        <w:rPr>
          <w:rFonts w:hint="eastAsia" w:ascii="宋体" w:hAnsi="宋体"/>
          <w:color w:val="auto"/>
          <w:sz w:val="24"/>
          <w:szCs w:val="24"/>
          <w:lang w:eastAsia="zh-CN"/>
        </w:rPr>
        <w:t>东胜区公共资源交易中心受</w:t>
      </w:r>
      <w:r>
        <w:rPr>
          <w:rFonts w:hint="eastAsia" w:ascii="宋体" w:hAnsi="宋体"/>
          <w:color w:val="auto"/>
          <w:sz w:val="24"/>
          <w:szCs w:val="24"/>
          <w:lang w:val="en-US" w:eastAsia="zh-CN"/>
        </w:rPr>
        <w:t>鄂尔多斯市东胜区公路管理局</w:t>
      </w:r>
      <w:r>
        <w:rPr>
          <w:rFonts w:hint="eastAsia" w:ascii="宋体" w:hAnsi="宋体"/>
          <w:color w:val="auto"/>
          <w:sz w:val="24"/>
          <w:szCs w:val="24"/>
          <w:lang w:eastAsia="zh-CN"/>
        </w:rPr>
        <w:t>委托，采用公开招标方式组织采购</w:t>
      </w:r>
      <w:r>
        <w:rPr>
          <w:rFonts w:hint="eastAsia" w:ascii="宋体" w:hAnsi="宋体"/>
          <w:color w:val="auto"/>
          <w:sz w:val="24"/>
          <w:szCs w:val="24"/>
          <w:lang w:val="en-US" w:eastAsia="zh-CN"/>
        </w:rPr>
        <w:t>鄂尔多斯市东胜区公路管理局采购</w:t>
      </w:r>
      <w:r>
        <w:rPr>
          <w:rFonts w:hint="default" w:ascii="宋体" w:hAnsi="宋体"/>
          <w:color w:val="auto"/>
          <w:sz w:val="24"/>
          <w:szCs w:val="24"/>
          <w:lang w:val="en-US" w:eastAsia="zh-CN"/>
        </w:rPr>
        <w:t>东胜区村道C041、C014、</w:t>
      </w:r>
      <w:r>
        <w:rPr>
          <w:rFonts w:hint="eastAsia" w:ascii="宋体" w:hAnsi="宋体"/>
          <w:color w:val="auto"/>
          <w:sz w:val="24"/>
          <w:szCs w:val="24"/>
          <w:lang w:val="en-US" w:eastAsia="zh-CN"/>
        </w:rPr>
        <w:t>C060、</w:t>
      </w:r>
      <w:r>
        <w:rPr>
          <w:rFonts w:hint="default" w:ascii="宋体" w:hAnsi="宋体"/>
          <w:color w:val="auto"/>
          <w:sz w:val="24"/>
          <w:szCs w:val="24"/>
          <w:lang w:val="en-US" w:eastAsia="zh-CN"/>
        </w:rPr>
        <w:t>C061公路安全生命防护工程</w:t>
      </w:r>
      <w:r>
        <w:rPr>
          <w:rFonts w:hint="eastAsia" w:ascii="宋体" w:hAnsi="宋体"/>
          <w:color w:val="auto"/>
          <w:sz w:val="24"/>
          <w:szCs w:val="24"/>
          <w:lang w:eastAsia="zh-CN"/>
        </w:rPr>
        <w:t>。欢迎符合资</w:t>
      </w:r>
      <w:r>
        <w:rPr>
          <w:rFonts w:hint="eastAsia" w:ascii="宋体" w:hAnsi="宋体"/>
          <w:color w:val="auto"/>
          <w:sz w:val="24"/>
          <w:szCs w:val="24"/>
        </w:rPr>
        <w:t>格条件的投标人前来报名参加。</w:t>
      </w:r>
    </w:p>
    <w:p>
      <w:pPr>
        <w:spacing w:line="360" w:lineRule="auto"/>
        <w:rPr>
          <w:rFonts w:ascii="宋体" w:hAnsi="宋体"/>
          <w:b/>
          <w:color w:val="auto"/>
          <w:sz w:val="24"/>
          <w:szCs w:val="24"/>
        </w:rPr>
      </w:pPr>
      <w:r>
        <w:rPr>
          <w:rFonts w:hint="eastAsia" w:ascii="宋体" w:hAnsi="宋体"/>
          <w:b/>
          <w:color w:val="auto"/>
          <w:sz w:val="24"/>
          <w:szCs w:val="24"/>
        </w:rPr>
        <w:t>一.项目概述</w:t>
      </w:r>
    </w:p>
    <w:p>
      <w:pPr>
        <w:pStyle w:val="35"/>
        <w:spacing w:line="360" w:lineRule="auto"/>
        <w:ind w:firstLine="480"/>
        <w:rPr>
          <w:rFonts w:ascii="宋体" w:hAnsi="宋体"/>
          <w:b/>
          <w:color w:val="auto"/>
          <w:sz w:val="24"/>
          <w:szCs w:val="24"/>
        </w:rPr>
      </w:pPr>
      <w:r>
        <w:rPr>
          <w:rFonts w:hint="eastAsia" w:ascii="宋体" w:hAnsi="宋体"/>
          <w:color w:val="auto"/>
          <w:sz w:val="24"/>
          <w:szCs w:val="24"/>
        </w:rPr>
        <w:t>1.名称与编号</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项目名称：</w:t>
      </w:r>
      <w:r>
        <w:rPr>
          <w:rFonts w:hint="eastAsia" w:ascii="宋体" w:hAnsi="宋体"/>
          <w:color w:val="auto"/>
          <w:sz w:val="24"/>
          <w:szCs w:val="24"/>
          <w:lang w:eastAsia="zh-CN"/>
        </w:rPr>
        <w:t>鄂尔多斯市东胜区公路管理局</w:t>
      </w:r>
      <w:r>
        <w:rPr>
          <w:rFonts w:hint="eastAsia" w:ascii="宋体" w:hAnsi="宋体"/>
          <w:color w:val="auto"/>
          <w:sz w:val="24"/>
          <w:szCs w:val="24"/>
        </w:rPr>
        <w:t>采购</w:t>
      </w:r>
      <w:r>
        <w:rPr>
          <w:rFonts w:hint="eastAsia" w:ascii="宋体" w:hAnsi="宋体"/>
          <w:color w:val="auto"/>
          <w:sz w:val="24"/>
          <w:szCs w:val="24"/>
          <w:lang w:eastAsia="zh-CN"/>
        </w:rPr>
        <w:t>东胜区村道</w:t>
      </w:r>
      <w:r>
        <w:rPr>
          <w:rFonts w:hint="eastAsia" w:ascii="宋体" w:hAnsi="宋体"/>
          <w:color w:val="auto"/>
          <w:sz w:val="24"/>
          <w:szCs w:val="24"/>
          <w:lang w:val="en-US" w:eastAsia="zh-CN"/>
        </w:rPr>
        <w:t>C041、C014、C060、C061公路安全生命防护工程</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批准文件编号：</w:t>
      </w:r>
      <w:r>
        <w:rPr>
          <w:rFonts w:hint="eastAsia" w:ascii="宋体" w:hAnsi="宋体" w:eastAsia="宋体" w:cs="宋体"/>
          <w:color w:val="auto"/>
          <w:kern w:val="2"/>
          <w:sz w:val="24"/>
          <w:szCs w:val="24"/>
        </w:rPr>
        <w:t>东财购准字</w:t>
      </w:r>
      <w:r>
        <w:rPr>
          <w:rFonts w:hint="eastAsia" w:ascii="宋体" w:hAnsi="宋体" w:eastAsia="宋体" w:cs="Times New Roman"/>
          <w:color w:val="auto"/>
          <w:kern w:val="2"/>
          <w:sz w:val="24"/>
          <w:szCs w:val="24"/>
        </w:rPr>
        <w:t>[2018]</w:t>
      </w:r>
      <w:r>
        <w:rPr>
          <w:rFonts w:hint="eastAsia" w:ascii="宋体" w:hAnsi="宋体" w:eastAsia="宋体" w:cs="宋体"/>
          <w:color w:val="auto"/>
          <w:kern w:val="2"/>
          <w:sz w:val="24"/>
          <w:szCs w:val="24"/>
        </w:rPr>
        <w:t>第</w:t>
      </w:r>
      <w:r>
        <w:rPr>
          <w:rFonts w:hint="eastAsia" w:ascii="宋体" w:hAnsi="宋体" w:cs="Times New Roman"/>
          <w:color w:val="auto"/>
          <w:kern w:val="2"/>
          <w:sz w:val="24"/>
          <w:szCs w:val="24"/>
          <w:lang w:val="en-US" w:eastAsia="zh-CN"/>
        </w:rPr>
        <w:t>382</w:t>
      </w:r>
      <w:r>
        <w:rPr>
          <w:rFonts w:hint="eastAsia" w:ascii="宋体" w:hAnsi="宋体" w:eastAsia="宋体" w:cs="宋体"/>
          <w:color w:val="auto"/>
          <w:kern w:val="2"/>
          <w:sz w:val="24"/>
          <w:szCs w:val="24"/>
        </w:rPr>
        <w:t>号</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采购文件编号：CG2018</w:t>
      </w:r>
      <w:r>
        <w:rPr>
          <w:rFonts w:hint="eastAsia" w:ascii="宋体" w:hAnsi="宋体"/>
          <w:color w:val="auto"/>
          <w:sz w:val="24"/>
          <w:szCs w:val="24"/>
          <w:lang w:val="en-US" w:eastAsia="zh-CN"/>
        </w:rPr>
        <w:t>GGK</w:t>
      </w:r>
      <w:r>
        <w:rPr>
          <w:rFonts w:hint="eastAsia" w:ascii="宋体" w:hAnsi="宋体"/>
          <w:color w:val="auto"/>
          <w:sz w:val="24"/>
          <w:szCs w:val="24"/>
          <w:lang w:val="en-US" w:eastAsia="zh-CN"/>
        </w:rPr>
        <w:t>2685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2.内容及分包情况（技术规格、参数及要求）</w:t>
      </w:r>
    </w:p>
    <w:tbl>
      <w:tblPr>
        <w:tblW w:w="9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801"/>
        <w:gridCol w:w="2964"/>
        <w:gridCol w:w="2417"/>
      </w:tblGrid>
      <w:tr>
        <w:trPr>
          <w:trHeight w:val="258" w:hRule="atLeast"/>
        </w:trPr>
        <w:tc>
          <w:tcPr>
            <w:tcW w:w="8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包号</w:t>
            </w:r>
          </w:p>
        </w:tc>
        <w:tc>
          <w:tcPr>
            <w:tcW w:w="2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工程名称</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采购需求</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预算金额（元）</w:t>
            </w:r>
          </w:p>
        </w:tc>
      </w:tr>
      <w:tr>
        <w:trPr>
          <w:trHeight w:val="516" w:hRule="atLeast"/>
        </w:trPr>
        <w:tc>
          <w:tcPr>
            <w:tcW w:w="8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2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lang w:val="en-US" w:eastAsia="zh-CN"/>
              </w:rPr>
              <w:t>鄂尔多斯市东胜区公路管理局采购</w:t>
            </w:r>
            <w:r>
              <w:rPr>
                <w:rFonts w:hint="default" w:ascii="宋体" w:hAnsi="宋体"/>
                <w:color w:val="auto"/>
                <w:sz w:val="24"/>
                <w:szCs w:val="24"/>
                <w:lang w:val="en-US" w:eastAsia="zh-CN"/>
              </w:rPr>
              <w:t>东胜区村道C041、C014、</w:t>
            </w:r>
            <w:r>
              <w:rPr>
                <w:rFonts w:hint="eastAsia" w:ascii="宋体" w:hAnsi="宋体"/>
                <w:color w:val="auto"/>
                <w:sz w:val="24"/>
                <w:szCs w:val="24"/>
                <w:lang w:val="en-US" w:eastAsia="zh-CN"/>
              </w:rPr>
              <w:t>C060、</w:t>
            </w:r>
            <w:r>
              <w:rPr>
                <w:rFonts w:hint="default" w:ascii="宋体" w:hAnsi="宋体"/>
                <w:color w:val="auto"/>
                <w:sz w:val="24"/>
                <w:szCs w:val="24"/>
                <w:lang w:val="en-US" w:eastAsia="zh-CN"/>
              </w:rPr>
              <w:t>C061公路安全生命防护工程</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详见招标文件</w:t>
            </w:r>
            <w:r>
              <w:rPr>
                <w:rFonts w:hint="eastAsia" w:ascii="宋体" w:hAnsi="宋体"/>
                <w:color w:val="auto"/>
                <w:sz w:val="24"/>
                <w:szCs w:val="24"/>
                <w:highlight w:val="none"/>
              </w:rPr>
              <w:t>正文部分</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1587505</w:t>
            </w:r>
          </w:p>
        </w:tc>
      </w:tr>
    </w:tbl>
    <w:p>
      <w:pPr>
        <w:spacing w:line="360" w:lineRule="auto"/>
        <w:rPr>
          <w:rFonts w:ascii="宋体" w:hAnsi="宋体"/>
          <w:b/>
          <w:color w:val="auto"/>
          <w:sz w:val="24"/>
          <w:szCs w:val="24"/>
        </w:rPr>
      </w:pPr>
      <w:r>
        <w:rPr>
          <w:rFonts w:hint="eastAsia" w:ascii="宋体" w:hAnsi="宋体"/>
          <w:b/>
          <w:color w:val="auto"/>
          <w:sz w:val="24"/>
          <w:szCs w:val="24"/>
        </w:rPr>
        <w:t>二.投标人的资格要求</w:t>
      </w:r>
    </w:p>
    <w:p>
      <w:pPr>
        <w:spacing w:line="360" w:lineRule="auto"/>
        <w:ind w:left="560" w:leftChars="200"/>
        <w:rPr>
          <w:rFonts w:hint="eastAsia" w:ascii="宋体" w:hAnsi="宋体"/>
          <w:color w:val="auto"/>
          <w:sz w:val="24"/>
          <w:szCs w:val="24"/>
        </w:rPr>
      </w:pPr>
      <w:r>
        <w:rPr>
          <w:rFonts w:hint="eastAsia" w:ascii="宋体" w:hAnsi="宋体"/>
          <w:color w:val="auto"/>
          <w:sz w:val="24"/>
          <w:szCs w:val="24"/>
        </w:rPr>
        <w:t>1.投标人应符合《中华人民共和国政府采购法》第二十二条规定的条件；</w:t>
      </w:r>
    </w:p>
    <w:p>
      <w:pPr>
        <w:rPr>
          <w:rFonts w:hint="eastAsia" w:ascii="宋体" w:hAnsi="宋体" w:eastAsia="宋体" w:cs="Times New Roman"/>
          <w:b/>
          <w:color w:val="auto"/>
          <w:kern w:val="0"/>
          <w:sz w:val="28"/>
          <w:szCs w:val="28"/>
          <w:lang w:val="en-US" w:eastAsia="zh-CN" w:bidi="ar-SA"/>
        </w:rPr>
      </w:pPr>
      <w:r>
        <w:rPr>
          <w:rFonts w:hint="eastAsia" w:ascii="宋体" w:hAnsi="宋体"/>
          <w:color w:val="auto"/>
          <w:sz w:val="24"/>
          <w:szCs w:val="24"/>
          <w:lang w:val="en-US" w:eastAsia="zh-CN"/>
        </w:rPr>
        <w:t xml:space="preserve">     </w:t>
      </w:r>
      <w:r>
        <w:rPr>
          <w:rFonts w:hint="eastAsia" w:ascii="宋体" w:hAnsi="宋体"/>
          <w:color w:val="auto"/>
          <w:sz w:val="24"/>
          <w:szCs w:val="24"/>
        </w:rPr>
        <w:t>2.</w:t>
      </w:r>
      <w:r>
        <w:rPr>
          <w:rFonts w:hint="default" w:ascii="宋体" w:hAnsi="宋体"/>
          <w:color w:val="auto"/>
          <w:sz w:val="24"/>
        </w:rPr>
        <w:t>投标人须具有建设行政主管部门颁发的[公路工程施工总承包叁级](含)以上资质，且具备有效的企业安全生产许可证,并在人员、设备、资金等方面具有相应的能力。(评标时在《全国公路建设市场信用信息管理系统》公路工程施工资质企业名录中查询（直接查询，非投标人企业用户身份登录查询）结果为准，且投标人名称和资质与该名录中的相应企业名称和资质完全一致，无法核实或核实无果或核实不符的将不予认定，并在投标文件中附网上查询的具体网页信息截图复印件)。</w:t>
      </w:r>
    </w:p>
    <w:p>
      <w:pPr>
        <w:spacing w:line="360" w:lineRule="auto"/>
        <w:rPr>
          <w:rFonts w:ascii="宋体" w:hAnsi="宋体"/>
          <w:color w:val="auto"/>
          <w:sz w:val="24"/>
          <w:szCs w:val="24"/>
        </w:rPr>
      </w:pPr>
      <w:r>
        <w:rPr>
          <w:rFonts w:hint="eastAsia" w:ascii="宋体" w:hAnsi="宋体"/>
          <w:b/>
          <w:color w:val="auto"/>
          <w:sz w:val="24"/>
          <w:szCs w:val="24"/>
        </w:rPr>
        <w:t>三.获取招标文件的时间、地点、方式</w:t>
      </w:r>
    </w:p>
    <w:p>
      <w:pPr>
        <w:spacing w:line="360" w:lineRule="auto"/>
        <w:ind w:firstLine="480" w:firstLineChars="200"/>
        <w:textAlignment w:val="baseline"/>
        <w:rPr>
          <w:rFonts w:hint="eastAsia" w:ascii="宋体" w:hAnsi="宋体"/>
          <w:color w:val="auto"/>
          <w:sz w:val="24"/>
          <w:szCs w:val="24"/>
          <w:lang w:eastAsia="zh-CN"/>
        </w:rPr>
      </w:pPr>
      <w:r>
        <w:rPr>
          <w:rFonts w:hint="eastAsia" w:ascii="宋体" w:hAnsi="宋体"/>
          <w:color w:val="auto"/>
          <w:sz w:val="24"/>
          <w:szCs w:val="24"/>
          <w:lang w:val="en-US" w:eastAsia="zh-CN"/>
        </w:rPr>
        <w:t>1.</w:t>
      </w:r>
      <w:r>
        <w:rPr>
          <w:rFonts w:hint="eastAsia" w:ascii="宋体" w:hAnsi="宋体"/>
          <w:color w:val="auto"/>
          <w:sz w:val="24"/>
          <w:szCs w:val="24"/>
        </w:rPr>
        <w:t>符合上述条件</w:t>
      </w:r>
      <w:r>
        <w:rPr>
          <w:rFonts w:hint="eastAsia" w:ascii="宋体" w:hAnsi="宋体"/>
          <w:color w:val="auto"/>
          <w:sz w:val="24"/>
          <w:szCs w:val="24"/>
          <w:lang w:eastAsia="zh-CN"/>
        </w:rPr>
        <w:t>的投标人可于</w:t>
      </w:r>
      <w:r>
        <w:rPr>
          <w:rFonts w:hint="eastAsia" w:ascii="宋体" w:hAnsi="宋体"/>
          <w:color w:val="auto"/>
          <w:sz w:val="24"/>
          <w:szCs w:val="24"/>
          <w:lang w:val="en-US" w:eastAsia="zh-CN"/>
        </w:rPr>
        <w:t>2019</w:t>
      </w:r>
      <w:r>
        <w:rPr>
          <w:rFonts w:hint="eastAsia" w:ascii="宋体" w:hAnsi="宋体"/>
          <w:color w:val="auto"/>
          <w:sz w:val="24"/>
          <w:szCs w:val="24"/>
          <w:lang w:eastAsia="zh-CN"/>
        </w:rPr>
        <w:t>年</w:t>
      </w:r>
      <w:r>
        <w:rPr>
          <w:rFonts w:hint="eastAsia" w:ascii="宋体" w:hAnsi="宋体"/>
          <w:color w:val="auto"/>
          <w:sz w:val="24"/>
          <w:szCs w:val="24"/>
          <w:lang w:val="en-US" w:eastAsia="zh-CN"/>
        </w:rPr>
        <w:t>3</w:t>
      </w:r>
      <w:r>
        <w:rPr>
          <w:rFonts w:hint="eastAsia" w:ascii="宋体" w:hAnsi="宋体"/>
          <w:color w:val="auto"/>
          <w:sz w:val="24"/>
          <w:szCs w:val="24"/>
          <w:lang w:eastAsia="zh-CN"/>
        </w:rPr>
        <w:t>月</w:t>
      </w:r>
      <w:r>
        <w:rPr>
          <w:rFonts w:hint="eastAsia" w:ascii="宋体" w:hAnsi="宋体"/>
          <w:color w:val="auto"/>
          <w:sz w:val="24"/>
          <w:szCs w:val="24"/>
          <w:lang w:val="en-US" w:eastAsia="zh-CN"/>
        </w:rPr>
        <w:t>20</w:t>
      </w:r>
      <w:r>
        <w:rPr>
          <w:rFonts w:hint="eastAsia" w:ascii="宋体" w:hAnsi="宋体"/>
          <w:color w:val="auto"/>
          <w:sz w:val="24"/>
          <w:szCs w:val="24"/>
          <w:lang w:eastAsia="zh-CN"/>
        </w:rPr>
        <w:t>日</w:t>
      </w:r>
      <w:r>
        <w:rPr>
          <w:rFonts w:hint="eastAsia" w:ascii="宋体" w:hAnsi="宋体"/>
          <w:color w:val="auto"/>
          <w:sz w:val="24"/>
          <w:szCs w:val="24"/>
          <w:lang w:eastAsia="zh-CN"/>
        </w:rPr>
        <w:t>起登录</w:t>
      </w:r>
      <w:r>
        <w:rPr>
          <w:rFonts w:hint="eastAsia" w:ascii="宋体" w:hAnsi="宋体"/>
          <w:color w:val="auto"/>
          <w:sz w:val="24"/>
          <w:szCs w:val="24"/>
          <w:lang w:val="en-US" w:eastAsia="zh-CN"/>
        </w:rPr>
        <w:t>内蒙古自治区</w:t>
      </w:r>
      <w:r>
        <w:rPr>
          <w:rFonts w:hint="default" w:ascii="宋体" w:hAnsi="宋体"/>
          <w:color w:val="auto"/>
          <w:sz w:val="24"/>
          <w:szCs w:val="24"/>
          <w:lang w:eastAsia="zh-CN"/>
        </w:rPr>
        <w:t>政府采购网（</w:t>
      </w:r>
      <w:r>
        <w:rPr>
          <w:rFonts w:hint="default"/>
          <w:color w:val="auto"/>
          <w:sz w:val="24"/>
          <w:szCs w:val="24"/>
          <w:u w:val="single" w:color="auto"/>
          <w:lang w:eastAsia="zh-CN"/>
        </w:rPr>
        <w:t>http://www.</w:t>
      </w:r>
      <w:r>
        <w:rPr>
          <w:rFonts w:hint="eastAsia"/>
          <w:color w:val="auto"/>
          <w:sz w:val="24"/>
          <w:szCs w:val="24"/>
          <w:u w:val="single" w:color="auto"/>
          <w:lang w:val="en-US" w:eastAsia="zh-CN"/>
        </w:rPr>
        <w:t>nmgp</w:t>
      </w:r>
      <w:r>
        <w:rPr>
          <w:rFonts w:hint="default"/>
          <w:color w:val="auto"/>
          <w:sz w:val="24"/>
          <w:szCs w:val="24"/>
          <w:u w:val="single" w:color="auto"/>
          <w:lang w:eastAsia="zh-CN"/>
        </w:rPr>
        <w:t>.gov.cn</w:t>
      </w:r>
      <w:r>
        <w:rPr>
          <w:rFonts w:hint="default" w:ascii="宋体" w:hAnsi="宋体"/>
          <w:color w:val="auto"/>
          <w:sz w:val="24"/>
          <w:szCs w:val="24"/>
          <w:lang w:eastAsia="zh-CN"/>
        </w:rPr>
        <w:t>）</w:t>
      </w:r>
      <w:r>
        <w:rPr>
          <w:rFonts w:hint="eastAsia" w:ascii="宋体" w:hAnsi="宋体"/>
          <w:color w:val="auto"/>
          <w:sz w:val="24"/>
          <w:szCs w:val="24"/>
          <w:lang w:eastAsia="zh-CN"/>
        </w:rPr>
        <w:t>、</w:t>
      </w:r>
      <w:r>
        <w:rPr>
          <w:rFonts w:hint="eastAsia" w:ascii="宋体" w:hAnsi="宋体"/>
          <w:color w:val="auto"/>
          <w:sz w:val="24"/>
          <w:szCs w:val="24"/>
        </w:rPr>
        <w:t>内蒙古自治区公共资源交易网（</w:t>
      </w:r>
      <w:r>
        <w:rPr>
          <w:rFonts w:hint="eastAsia"/>
          <w:color w:val="auto"/>
          <w:sz w:val="24"/>
          <w:szCs w:val="24"/>
          <w:u w:val="single" w:color="auto"/>
          <w:lang w:eastAsia="zh-CN"/>
        </w:rPr>
        <w:t>http://www.nmgggzyjy.gov.cn</w:t>
      </w:r>
      <w:r>
        <w:rPr>
          <w:rFonts w:hint="eastAsia" w:ascii="宋体" w:hAnsi="宋体"/>
          <w:color w:val="auto"/>
          <w:sz w:val="24"/>
          <w:szCs w:val="24"/>
        </w:rPr>
        <w:t>）</w:t>
      </w:r>
      <w:r>
        <w:rPr>
          <w:rFonts w:hint="eastAsia" w:ascii="宋体" w:hAnsi="宋体"/>
          <w:color w:val="auto"/>
          <w:sz w:val="24"/>
          <w:szCs w:val="24"/>
          <w:lang w:eastAsia="zh-CN"/>
        </w:rPr>
        <w:t>、鄂尔多斯市公共资源交易网（</w:t>
      </w:r>
      <w:r>
        <w:rPr>
          <w:rFonts w:hint="eastAsia"/>
          <w:color w:val="auto"/>
          <w:sz w:val="24"/>
          <w:szCs w:val="24"/>
          <w:u w:val="single" w:color="auto"/>
          <w:lang w:eastAsia="zh-CN"/>
        </w:rPr>
        <w:t>http://www.ordosggzyjy.org.cn</w:t>
      </w:r>
      <w:r>
        <w:rPr>
          <w:rFonts w:hint="eastAsia" w:ascii="宋体" w:hAnsi="宋体"/>
          <w:color w:val="auto"/>
          <w:sz w:val="24"/>
          <w:szCs w:val="24"/>
          <w:lang w:eastAsia="zh-CN"/>
        </w:rPr>
        <w:t>）、鄂尔多斯市政府采购网（</w:t>
      </w:r>
      <w:r>
        <w:rPr>
          <w:rFonts w:hint="eastAsia"/>
          <w:color w:val="auto"/>
          <w:sz w:val="24"/>
          <w:szCs w:val="24"/>
          <w:u w:val="single" w:color="auto"/>
          <w:lang w:eastAsia="zh-CN"/>
        </w:rPr>
        <w:t>http://zfcg.ordos.gov.cn</w:t>
      </w:r>
      <w:r>
        <w:rPr>
          <w:rFonts w:hint="eastAsia" w:ascii="宋体" w:hAnsi="宋体"/>
          <w:color w:val="auto"/>
          <w:sz w:val="24"/>
          <w:szCs w:val="24"/>
          <w:lang w:eastAsia="zh-CN"/>
        </w:rPr>
        <w:t>）获取采购信息。</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eastAsia="zh-CN"/>
        </w:rPr>
        <w:t>登录</w:t>
      </w:r>
      <w:r>
        <w:rPr>
          <w:rFonts w:hint="eastAsia" w:ascii="宋体" w:hAnsi="宋体"/>
          <w:color w:val="auto"/>
          <w:sz w:val="24"/>
          <w:szCs w:val="24"/>
        </w:rPr>
        <w:t>鄂尔多斯市公共资源交易网（</w:t>
      </w:r>
      <w:r>
        <w:rPr>
          <w:rFonts w:hint="eastAsia"/>
          <w:color w:val="auto"/>
          <w:sz w:val="24"/>
          <w:szCs w:val="24"/>
          <w:u w:val="single" w:color="auto"/>
          <w:lang w:eastAsia="zh-CN"/>
        </w:rPr>
        <w:t>http://www.ordosggzyjy.org.cn</w:t>
      </w:r>
      <w:r>
        <w:rPr>
          <w:rFonts w:hint="eastAsia" w:ascii="宋体" w:hAnsi="宋体"/>
          <w:color w:val="auto"/>
          <w:sz w:val="24"/>
          <w:szCs w:val="24"/>
        </w:rPr>
        <w:t>）</w:t>
      </w:r>
      <w:r>
        <w:rPr>
          <w:rFonts w:hint="eastAsia" w:ascii="宋体" w:hAnsi="宋体"/>
          <w:color w:val="auto"/>
          <w:sz w:val="24"/>
          <w:szCs w:val="24"/>
          <w:lang w:eastAsia="zh-CN"/>
        </w:rPr>
        <w:t>可以获取招标文件。</w:t>
      </w:r>
      <w:r>
        <w:rPr>
          <w:rFonts w:hint="eastAsia" w:ascii="宋体" w:hAnsi="宋体"/>
          <w:color w:val="auto"/>
          <w:sz w:val="24"/>
          <w:szCs w:val="24"/>
        </w:rPr>
        <w:t>登录</w:t>
      </w:r>
      <w:r>
        <w:rPr>
          <w:rFonts w:hint="eastAsia" w:ascii="宋体" w:hAnsi="宋体"/>
          <w:color w:val="auto"/>
          <w:sz w:val="24"/>
          <w:szCs w:val="24"/>
          <w:lang w:eastAsia="zh-CN"/>
        </w:rPr>
        <w:t>网站页面</w:t>
      </w:r>
      <w:r>
        <w:rPr>
          <w:rFonts w:hint="eastAsia" w:ascii="宋体" w:hAnsi="宋体"/>
          <w:color w:val="auto"/>
          <w:sz w:val="24"/>
          <w:szCs w:val="24"/>
        </w:rPr>
        <w:t>后</w:t>
      </w:r>
      <w:r>
        <w:rPr>
          <w:rFonts w:hint="eastAsia" w:ascii="宋体" w:hAnsi="宋体"/>
          <w:color w:val="auto"/>
          <w:sz w:val="24"/>
          <w:szCs w:val="24"/>
          <w:lang w:eastAsia="zh-CN"/>
        </w:rPr>
        <w:t>，</w:t>
      </w:r>
      <w:r>
        <w:rPr>
          <w:rFonts w:hint="eastAsia" w:ascii="宋体" w:hAnsi="宋体"/>
          <w:color w:val="auto"/>
          <w:sz w:val="24"/>
          <w:szCs w:val="24"/>
        </w:rPr>
        <w:t>点击“政府采购”中的“信息公告”栏，查询采购信息，点击信息公告页面左下角“附件”即可浏览、下载</w:t>
      </w:r>
      <w:r>
        <w:rPr>
          <w:rFonts w:hint="eastAsia" w:ascii="宋体" w:hAnsi="宋体"/>
          <w:color w:val="auto"/>
          <w:sz w:val="24"/>
          <w:szCs w:val="24"/>
          <w:lang w:eastAsia="zh-CN"/>
        </w:rPr>
        <w:t>招标文件</w:t>
      </w:r>
      <w:r>
        <w:rPr>
          <w:rFonts w:hint="eastAsia" w:ascii="宋体" w:hAnsi="宋体"/>
          <w:color w:val="auto"/>
          <w:sz w:val="24"/>
          <w:szCs w:val="24"/>
        </w:rPr>
        <w:t>。</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.报名方式及报名时间详见</w:t>
      </w:r>
      <w:r>
        <w:rPr>
          <w:rFonts w:hint="eastAsia" w:ascii="宋体" w:hAnsi="宋体"/>
          <w:color w:val="auto"/>
          <w:sz w:val="24"/>
          <w:szCs w:val="24"/>
          <w:lang w:eastAsia="zh-CN"/>
        </w:rPr>
        <w:t>招标文件</w:t>
      </w:r>
      <w:r>
        <w:rPr>
          <w:rFonts w:hint="eastAsia" w:ascii="宋体" w:hAnsi="宋体"/>
          <w:color w:val="auto"/>
          <w:sz w:val="24"/>
          <w:szCs w:val="24"/>
        </w:rPr>
        <w:t>第二章“报名须知”。</w:t>
      </w:r>
    </w:p>
    <w:p>
      <w:pPr>
        <w:spacing w:line="360" w:lineRule="auto"/>
        <w:textAlignment w:val="baseline"/>
        <w:rPr>
          <w:rFonts w:ascii="宋体" w:hAnsi="宋体"/>
          <w:b/>
          <w:color w:val="auto"/>
          <w:sz w:val="24"/>
          <w:szCs w:val="24"/>
        </w:rPr>
      </w:pPr>
      <w:r>
        <w:rPr>
          <w:rFonts w:hint="eastAsia" w:ascii="宋体" w:hAnsi="宋体"/>
          <w:b/>
          <w:color w:val="auto"/>
          <w:sz w:val="24"/>
          <w:szCs w:val="24"/>
        </w:rPr>
        <w:t>四.采购文件售价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本次采购文件的售价为0元人民币。</w:t>
      </w:r>
    </w:p>
    <w:p>
      <w:pPr>
        <w:spacing w:line="360" w:lineRule="auto"/>
        <w:rPr>
          <w:rFonts w:ascii="宋体" w:hAnsi="宋体"/>
          <w:b/>
          <w:color w:val="auto"/>
          <w:sz w:val="24"/>
          <w:szCs w:val="24"/>
        </w:rPr>
      </w:pPr>
      <w:r>
        <w:rPr>
          <w:rFonts w:hint="eastAsia" w:ascii="宋体" w:hAnsi="宋体"/>
          <w:b/>
          <w:color w:val="auto"/>
          <w:sz w:val="24"/>
          <w:szCs w:val="24"/>
        </w:rPr>
        <w:t>五.递交投标（响应）文件截止时间、开标时间及地点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递交投标（响应）文件截止时间：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投标地点：</w:t>
      </w:r>
      <w:r>
        <w:rPr>
          <w:rFonts w:hint="eastAsia" w:ascii="宋体" w:hAnsi="宋体"/>
          <w:color w:val="auto"/>
          <w:sz w:val="24"/>
          <w:szCs w:val="24"/>
          <w:lang w:eastAsia="zh-CN"/>
        </w:rPr>
        <w:t>鄂尔多斯市东胜区公共资源交易中心八楼开标</w:t>
      </w:r>
      <w:r>
        <w:rPr>
          <w:rFonts w:hint="eastAsia" w:ascii="宋体" w:hAnsi="宋体"/>
          <w:color w:val="auto"/>
          <w:sz w:val="24"/>
          <w:szCs w:val="24"/>
        </w:rPr>
        <w:t>会议室（</w:t>
      </w:r>
      <w:r>
        <w:rPr>
          <w:rFonts w:hint="eastAsia" w:ascii="宋体" w:hAnsi="宋体"/>
          <w:color w:val="auto"/>
          <w:sz w:val="24"/>
          <w:szCs w:val="24"/>
          <w:lang w:eastAsia="zh-CN"/>
        </w:rPr>
        <w:t>东胜区市民中心B座八楼</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时整</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开标地点：</w:t>
      </w:r>
      <w:r>
        <w:rPr>
          <w:rFonts w:hint="eastAsia" w:ascii="宋体" w:hAnsi="宋体"/>
          <w:color w:val="auto"/>
          <w:sz w:val="24"/>
          <w:szCs w:val="24"/>
          <w:lang w:eastAsia="zh-CN"/>
        </w:rPr>
        <w:t>鄂尔多斯市东胜区公共资源交易中心八楼开标</w:t>
      </w:r>
      <w:r>
        <w:rPr>
          <w:rFonts w:hint="eastAsia" w:ascii="宋体" w:hAnsi="宋体"/>
          <w:color w:val="auto"/>
          <w:sz w:val="24"/>
          <w:szCs w:val="24"/>
        </w:rPr>
        <w:t>会议室（</w:t>
      </w:r>
      <w:r>
        <w:rPr>
          <w:rFonts w:hint="eastAsia" w:ascii="宋体" w:hAnsi="宋体"/>
          <w:color w:val="auto"/>
          <w:sz w:val="24"/>
          <w:szCs w:val="24"/>
          <w:lang w:eastAsia="zh-CN"/>
        </w:rPr>
        <w:t>东胜区市民中心B座八楼</w:t>
      </w:r>
      <w:r>
        <w:rPr>
          <w:rFonts w:hint="eastAsia" w:ascii="宋体" w:hAnsi="宋体"/>
          <w:color w:val="auto"/>
          <w:sz w:val="24"/>
          <w:szCs w:val="24"/>
        </w:rPr>
        <w:t>）</w:t>
      </w:r>
    </w:p>
    <w:p>
      <w:pPr>
        <w:spacing w:line="360" w:lineRule="auto"/>
        <w:rPr>
          <w:rFonts w:ascii="宋体" w:hAnsi="宋体"/>
          <w:b/>
          <w:color w:val="auto"/>
          <w:sz w:val="24"/>
          <w:szCs w:val="24"/>
        </w:rPr>
      </w:pPr>
      <w:r>
        <w:rPr>
          <w:rFonts w:hint="eastAsia" w:ascii="宋体" w:hAnsi="宋体"/>
          <w:b/>
          <w:color w:val="auto"/>
          <w:sz w:val="24"/>
          <w:szCs w:val="24"/>
        </w:rPr>
        <w:t>六.联系方式</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采购代理机构名称：</w:t>
      </w:r>
      <w:r>
        <w:rPr>
          <w:rFonts w:hint="eastAsia" w:ascii="宋体" w:hAnsi="宋体"/>
          <w:color w:val="auto"/>
          <w:sz w:val="24"/>
          <w:szCs w:val="24"/>
          <w:lang w:eastAsia="zh-CN"/>
        </w:rPr>
        <w:t>鄂尔多斯市东胜区公共资源交易中心</w:t>
      </w:r>
    </w:p>
    <w:p>
      <w:pPr>
        <w:spacing w:line="360" w:lineRule="auto"/>
        <w:ind w:right="-140" w:rightChars="-50" w:firstLine="480" w:firstLineChars="20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九楼</w:t>
      </w:r>
      <w:r>
        <w:rPr>
          <w:rFonts w:hint="eastAsia" w:ascii="宋体" w:hAnsi="宋体"/>
          <w:color w:val="auto"/>
          <w:sz w:val="24"/>
          <w:szCs w:val="24"/>
          <w:lang w:eastAsia="zh-CN"/>
        </w:rPr>
        <w:t>政府采购</w:t>
      </w:r>
      <w:r>
        <w:rPr>
          <w:rFonts w:hint="eastAsia" w:ascii="宋体" w:hAnsi="宋体"/>
          <w:color w:val="auto"/>
          <w:sz w:val="24"/>
          <w:szCs w:val="24"/>
        </w:rPr>
        <w:t>室（</w:t>
      </w:r>
      <w:r>
        <w:rPr>
          <w:rFonts w:hint="eastAsia" w:ascii="宋体" w:hAnsi="宋体"/>
          <w:color w:val="auto"/>
          <w:sz w:val="24"/>
          <w:szCs w:val="24"/>
          <w:lang w:eastAsia="zh-CN"/>
        </w:rPr>
        <w:t>东胜区市民中心B座九楼</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val="en-US" w:eastAsia="zh-CN"/>
        </w:rPr>
        <w:t>边先生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联系电话：</w:t>
      </w:r>
      <w:r>
        <w:rPr>
          <w:rFonts w:hint="eastAsia" w:ascii="宋体" w:hAnsi="宋体"/>
          <w:color w:val="auto"/>
          <w:sz w:val="24"/>
          <w:szCs w:val="24"/>
          <w:lang w:val="en-US" w:eastAsia="zh-CN"/>
        </w:rPr>
        <w:t>0477-8169168</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账户名称：鄂尔多斯市东胜区公共资源交易中心</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开户行：详见</w:t>
      </w:r>
      <w:r>
        <w:rPr>
          <w:rFonts w:hint="eastAsia" w:ascii="宋体" w:hAnsi="宋体"/>
          <w:color w:val="auto"/>
          <w:sz w:val="24"/>
          <w:szCs w:val="24"/>
          <w:lang w:val="en-US" w:eastAsia="zh-CN"/>
        </w:rPr>
        <w:t>招标文件</w:t>
      </w:r>
      <w:r>
        <w:rPr>
          <w:rFonts w:hint="eastAsia" w:ascii="宋体" w:hAnsi="宋体"/>
          <w:color w:val="auto"/>
          <w:sz w:val="24"/>
          <w:szCs w:val="24"/>
          <w:lang w:eastAsia="zh-CN"/>
        </w:rPr>
        <w:t>投标人</w:t>
      </w:r>
      <w:r>
        <w:rPr>
          <w:rFonts w:hint="eastAsia" w:ascii="宋体" w:hAnsi="宋体"/>
          <w:color w:val="auto"/>
          <w:sz w:val="24"/>
          <w:szCs w:val="24"/>
        </w:rPr>
        <w:t>须知</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账号：详见“政府采购投标信息回执函”下方所附“保证金缴纳信息”中载明的账号</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联系人：</w:t>
      </w:r>
      <w:r>
        <w:rPr>
          <w:rFonts w:hint="eastAsia" w:ascii="宋体" w:hAnsi="宋体"/>
          <w:color w:val="auto"/>
          <w:sz w:val="24"/>
          <w:highlight w:val="none"/>
          <w:lang w:val="en-US" w:eastAsia="zh-CN"/>
        </w:rPr>
        <w:t>陈女士</w:t>
      </w:r>
      <w:r>
        <w:rPr>
          <w:rFonts w:hint="eastAsia" w:ascii="宋体" w:hAnsi="宋体"/>
          <w:color w:val="auto"/>
          <w:sz w:val="24"/>
          <w:szCs w:val="24"/>
        </w:rPr>
        <w:t xml:space="preserve">   0477-8169176</w:t>
      </w:r>
    </w:p>
    <w:p>
      <w:pPr>
        <w:rPr>
          <w:rFonts w:ascii="宋体" w:hAnsi="宋体"/>
          <w:color w:val="auto"/>
          <w:sz w:val="24"/>
          <w:szCs w:val="24"/>
        </w:rPr>
      </w:pPr>
      <w:r>
        <w:rPr>
          <w:rFonts w:hint="eastAsia" w:ascii="宋体" w:hAnsi="宋体"/>
          <w:color w:val="auto"/>
          <w:sz w:val="24"/>
          <w:szCs w:val="24"/>
          <w:lang w:val="en-US" w:eastAsia="zh-CN"/>
        </w:rPr>
        <w:t xml:space="preserve">    3.</w:t>
      </w:r>
      <w:r>
        <w:rPr>
          <w:rFonts w:hint="eastAsia" w:ascii="宋体" w:hAnsi="宋体"/>
          <w:color w:val="auto"/>
          <w:sz w:val="24"/>
          <w:szCs w:val="24"/>
        </w:rPr>
        <w:t>采购单位名称：</w:t>
      </w:r>
      <w:r>
        <w:rPr>
          <w:rFonts w:hint="eastAsia" w:ascii="宋体" w:hAnsi="宋体"/>
          <w:color w:val="auto"/>
          <w:sz w:val="24"/>
          <w:szCs w:val="24"/>
          <w:lang w:val="en-US" w:eastAsia="zh-CN"/>
        </w:rPr>
        <w:t>鄂尔多斯市东胜区公路管理局</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地</w:t>
      </w:r>
      <w:r>
        <w:rPr>
          <w:rFonts w:hint="eastAsia" w:ascii="宋体" w:hAnsi="宋体"/>
          <w:color w:val="auto"/>
          <w:sz w:val="24"/>
          <w:szCs w:val="24"/>
        </w:rPr>
        <w:t>址：</w:t>
      </w:r>
      <w:r>
        <w:rPr>
          <w:rFonts w:hint="eastAsia" w:ascii="宋体" w:hAnsi="宋体"/>
          <w:color w:val="auto"/>
          <w:sz w:val="24"/>
          <w:szCs w:val="24"/>
          <w:lang w:val="en-US" w:eastAsia="zh-CN"/>
        </w:rPr>
        <w:t>鄂尔多斯市东胜区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eastAsia="zh-CN"/>
        </w:rPr>
        <w:t>赵雅丽</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联系电话：</w:t>
      </w:r>
      <w:r>
        <w:rPr>
          <w:rFonts w:hint="eastAsia" w:ascii="宋体" w:hAnsi="宋体"/>
          <w:color w:val="auto"/>
          <w:sz w:val="24"/>
          <w:szCs w:val="24"/>
          <w:lang w:val="en-US" w:eastAsia="zh-CN"/>
        </w:rPr>
        <w:t>18747778771</w:t>
      </w:r>
    </w:p>
    <w:p>
      <w:pPr>
        <w:spacing w:line="360" w:lineRule="auto"/>
        <w:ind w:firstLine="600" w:firstLineChars="250"/>
        <w:rPr>
          <w:rFonts w:hint="eastAsia" w:ascii="宋体" w:hAnsi="宋体"/>
          <w:color w:val="auto"/>
          <w:sz w:val="24"/>
          <w:szCs w:val="24"/>
        </w:rPr>
      </w:pPr>
      <w:r>
        <w:rPr>
          <w:rFonts w:hint="eastAsia" w:ascii="宋体" w:hAnsi="宋体"/>
          <w:color w:val="auto"/>
          <w:sz w:val="24"/>
          <w:szCs w:val="24"/>
        </w:rPr>
        <w:t xml:space="preserve">                              </w:t>
      </w:r>
    </w:p>
    <w:p>
      <w:pPr>
        <w:spacing w:line="360" w:lineRule="auto"/>
        <w:ind w:firstLine="600" w:firstLineChars="250"/>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鄂尔多斯市东胜区公共资源交易中心</w:t>
      </w:r>
    </w:p>
    <w:p>
      <w:pPr>
        <w:ind w:firstLine="4800" w:firstLineChars="2000"/>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3</w:t>
      </w:r>
      <w:r>
        <w:rPr>
          <w:rFonts w:hint="eastAsia" w:ascii="宋体" w:hAnsi="宋体"/>
          <w:color w:val="auto"/>
          <w:sz w:val="24"/>
          <w:szCs w:val="24"/>
        </w:rPr>
        <w:t>月</w:t>
      </w:r>
      <w:r>
        <w:rPr>
          <w:rFonts w:hint="eastAsia" w:ascii="宋体" w:hAnsi="宋体"/>
          <w:color w:val="auto"/>
          <w:sz w:val="24"/>
          <w:szCs w:val="24"/>
          <w:lang w:val="en-US" w:eastAsia="zh-CN"/>
        </w:rPr>
        <w:t>20</w:t>
      </w:r>
      <w:r>
        <w:rPr>
          <w:rFonts w:hint="eastAsia" w:ascii="宋体" w:hAnsi="宋体"/>
          <w:color w:val="auto"/>
          <w:sz w:val="24"/>
          <w:szCs w:val="24"/>
        </w:rPr>
        <w:t>日</w:t>
      </w:r>
    </w:p>
    <w:p>
      <w:pPr>
        <w:spacing w:line="360" w:lineRule="auto"/>
        <w:jc w:val="center"/>
        <w:rPr>
          <w:rFonts w:ascii="宋体" w:hAnsi="宋体"/>
          <w:b/>
          <w:color w:val="auto"/>
          <w:sz w:val="24"/>
          <w:szCs w:val="24"/>
        </w:rPr>
      </w:pPr>
      <w:r>
        <w:rPr>
          <w:rFonts w:hint="eastAsia" w:ascii="宋体" w:hAnsi="宋体"/>
          <w:b/>
          <w:color w:val="auto"/>
          <w:sz w:val="24"/>
          <w:szCs w:val="24"/>
          <w:lang w:val="en-US" w:eastAsia="zh-CN"/>
        </w:rPr>
        <w:t xml:space="preserve"> </w:t>
      </w:r>
    </w:p>
    <w:p>
      <w:pPr>
        <w:spacing w:line="360" w:lineRule="auto"/>
        <w:jc w:val="center"/>
        <w:outlineLvl w:val="0"/>
        <w:rPr>
          <w:rFonts w:ascii="宋体" w:hAnsi="宋体"/>
          <w:b/>
          <w:color w:val="auto"/>
          <w:sz w:val="24"/>
          <w:szCs w:val="24"/>
        </w:rPr>
      </w:pPr>
      <w:bookmarkStart w:id="1" w:name="_Toc497471188"/>
      <w:r>
        <w:rPr>
          <w:rFonts w:hint="eastAsia" w:ascii="宋体" w:hAnsi="宋体"/>
          <w:b/>
          <w:color w:val="auto"/>
          <w:sz w:val="24"/>
          <w:szCs w:val="24"/>
        </w:rPr>
        <w:t>第二章 投标人须知</w:t>
      </w:r>
      <w:bookmarkEnd w:id="1"/>
    </w:p>
    <w:p>
      <w:pPr>
        <w:spacing w:line="360" w:lineRule="auto"/>
        <w:rPr>
          <w:rFonts w:ascii="宋体" w:hAnsi="宋体"/>
          <w:b/>
          <w:color w:val="auto"/>
          <w:sz w:val="24"/>
          <w:szCs w:val="24"/>
        </w:rPr>
      </w:pPr>
      <w:r>
        <w:rPr>
          <w:rFonts w:hint="eastAsia" w:ascii="宋体" w:hAnsi="宋体"/>
          <w:b/>
          <w:color w:val="auto"/>
          <w:sz w:val="24"/>
          <w:szCs w:val="24"/>
        </w:rPr>
        <w:t>一.前附表</w:t>
      </w:r>
    </w:p>
    <w:tbl>
      <w:tblPr>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rPr>
            </w:pPr>
            <w:r>
              <w:rPr>
                <w:rFonts w:hint="eastAsia" w:ascii="宋体" w:hAnsi="宋体"/>
                <w:b/>
                <w:bCs/>
                <w:color w:val="auto"/>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rPr>
            </w:pPr>
            <w:r>
              <w:rPr>
                <w:rFonts w:hint="eastAsia" w:ascii="宋体" w:hAnsi="宋体"/>
                <w:b/>
                <w:bCs/>
                <w:color w:val="auto"/>
                <w:sz w:val="24"/>
                <w:szCs w:val="24"/>
              </w:rPr>
              <w:t>内容及要求</w:t>
            </w:r>
          </w:p>
        </w:tc>
      </w:tr>
      <w:tr>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auto"/>
                <w:sz w:val="24"/>
                <w:szCs w:val="24"/>
              </w:rPr>
            </w:pPr>
            <w:r>
              <w:rPr>
                <w:rFonts w:hint="eastAsia" w:ascii="宋体" w:hAnsi="宋体"/>
                <w:color w:val="auto"/>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auto"/>
                <w:sz w:val="24"/>
                <w:szCs w:val="24"/>
                <w:lang w:val="en-US" w:eastAsia="zh-CN"/>
              </w:rPr>
            </w:pPr>
            <w:r>
              <w:rPr>
                <w:rFonts w:hint="eastAsia" w:ascii="宋体" w:hAnsi="宋体"/>
                <w:color w:val="auto"/>
                <w:sz w:val="24"/>
                <w:szCs w:val="24"/>
                <w:lang w:val="en-US" w:eastAsia="zh-CN"/>
              </w:rPr>
              <w:t>鄂尔多斯市东胜区公路管理局</w:t>
            </w:r>
          </w:p>
          <w:p>
            <w:pPr>
              <w:spacing w:line="360" w:lineRule="auto"/>
              <w:ind w:right="-140" w:rightChars="-50"/>
              <w:rPr>
                <w:rFonts w:hint="eastAsia" w:ascii="宋体" w:hAnsi="宋体"/>
                <w:color w:val="auto"/>
                <w:sz w:val="24"/>
                <w:szCs w:val="24"/>
                <w:lang w:eastAsia="zh-CN"/>
              </w:rPr>
            </w:pPr>
            <w:r>
              <w:rPr>
                <w:rFonts w:hint="eastAsia" w:ascii="宋体" w:hAnsi="宋体"/>
                <w:color w:val="auto"/>
                <w:sz w:val="24"/>
                <w:szCs w:val="24"/>
                <w:lang w:eastAsia="zh-CN"/>
              </w:rPr>
              <w:t>联系人： 赵雅丽              联系电话：</w:t>
            </w:r>
            <w:r>
              <w:rPr>
                <w:rFonts w:hint="eastAsia" w:ascii="宋体" w:hAnsi="宋体"/>
                <w:color w:val="auto"/>
                <w:sz w:val="24"/>
                <w:szCs w:val="24"/>
                <w:lang w:val="en-US" w:eastAsia="zh-CN"/>
              </w:rPr>
              <w:t>18747778771</w:t>
            </w:r>
          </w:p>
          <w:p>
            <w:pPr>
              <w:spacing w:line="360" w:lineRule="auto"/>
              <w:ind w:right="-140" w:rightChars="-50"/>
              <w:rPr>
                <w:rFonts w:ascii="宋体" w:hAnsi="宋体"/>
                <w:color w:val="auto"/>
                <w:sz w:val="24"/>
                <w:szCs w:val="24"/>
              </w:rPr>
            </w:pPr>
            <w:r>
              <w:rPr>
                <w:rFonts w:hint="eastAsia" w:ascii="宋体" w:hAnsi="宋体"/>
                <w:color w:val="auto"/>
                <w:sz w:val="24"/>
                <w:szCs w:val="24"/>
                <w:lang w:eastAsia="zh-CN"/>
              </w:rPr>
              <w:t>地址：鄂尔多斯市东胜区</w:t>
            </w:r>
          </w:p>
        </w:tc>
      </w:tr>
      <w:tr>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 xml:space="preserve"> </w:t>
            </w:r>
          </w:p>
          <w:p>
            <w:pPr>
              <w:spacing w:line="360" w:lineRule="auto"/>
              <w:ind w:right="-140" w:rightChars="-50"/>
              <w:rPr>
                <w:rFonts w:hint="eastAsia" w:ascii="宋体" w:hAnsi="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val="en-US" w:eastAsia="zh-CN"/>
              </w:rPr>
              <w:t>边先生</w:t>
            </w:r>
            <w:r>
              <w:rPr>
                <w:rFonts w:hint="eastAsia" w:ascii="宋体" w:hAnsi="宋体"/>
                <w:color w:val="auto"/>
                <w:sz w:val="24"/>
                <w:szCs w:val="24"/>
              </w:rPr>
              <w:t xml:space="preserve">     </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   联系电话：0477-</w:t>
            </w:r>
            <w:r>
              <w:rPr>
                <w:rFonts w:hint="eastAsia" w:ascii="宋体" w:hAnsi="宋体"/>
                <w:color w:val="auto"/>
                <w:sz w:val="24"/>
                <w:szCs w:val="24"/>
                <w:lang w:val="en-US" w:eastAsia="zh-CN"/>
              </w:rPr>
              <w:t>8169168</w:t>
            </w:r>
          </w:p>
          <w:p>
            <w:pPr>
              <w:spacing w:line="360" w:lineRule="auto"/>
              <w:ind w:right="-140" w:rightChars="-5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九楼</w:t>
            </w:r>
            <w:r>
              <w:rPr>
                <w:rFonts w:hint="eastAsia" w:ascii="宋体" w:hAnsi="宋体"/>
                <w:color w:val="auto"/>
                <w:sz w:val="24"/>
                <w:szCs w:val="24"/>
                <w:lang w:eastAsia="zh-CN"/>
              </w:rPr>
              <w:t>政府采购</w:t>
            </w:r>
            <w:r>
              <w:rPr>
                <w:rFonts w:hint="eastAsia" w:ascii="宋体" w:hAnsi="宋体"/>
                <w:color w:val="auto"/>
                <w:sz w:val="24"/>
                <w:szCs w:val="24"/>
              </w:rPr>
              <w:t>室（</w:t>
            </w:r>
            <w:r>
              <w:rPr>
                <w:rFonts w:hint="eastAsia" w:ascii="宋体" w:hAnsi="宋体"/>
                <w:color w:val="auto"/>
                <w:sz w:val="24"/>
                <w:szCs w:val="24"/>
                <w:lang w:eastAsia="zh-CN"/>
              </w:rPr>
              <w:t>东胜区市民中心B座九楼</w:t>
            </w:r>
            <w:r>
              <w:rPr>
                <w:rFonts w:hint="eastAsia" w:ascii="宋体" w:hAnsi="宋体"/>
                <w:color w:val="auto"/>
                <w:sz w:val="24"/>
                <w:szCs w:val="24"/>
              </w:rPr>
              <w:t xml:space="preserve">） </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auto"/>
                <w:sz w:val="24"/>
                <w:szCs w:val="24"/>
              </w:rPr>
            </w:pPr>
            <w:r>
              <w:rPr>
                <w:rFonts w:hint="eastAsia" w:ascii="宋体" w:hAnsi="宋体"/>
                <w:color w:val="auto"/>
                <w:sz w:val="24"/>
                <w:szCs w:val="24"/>
              </w:rPr>
              <w:t>详见招标文件第四章</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u w:val="single"/>
                <w:lang w:val="en-US" w:eastAsia="zh-CN"/>
              </w:rPr>
              <w:t>1587505</w:t>
            </w:r>
            <w:r>
              <w:rPr>
                <w:rFonts w:hint="eastAsia" w:ascii="宋体" w:hAnsi="宋体"/>
                <w:color w:val="auto"/>
                <w:sz w:val="24"/>
                <w:szCs w:val="24"/>
              </w:rPr>
              <w:t>元</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一整包</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国库集中支付</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公开招标</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最低评标价法</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评标委员会由采购人代表和评审专家组成，成员人数应当为5人及5人以上单数</w:t>
            </w:r>
            <w:r>
              <w:rPr>
                <w:rFonts w:hint="eastAsia" w:ascii="宋体" w:hAnsi="宋体"/>
                <w:color w:val="auto"/>
                <w:sz w:val="24"/>
                <w:szCs w:val="24"/>
                <w:lang w:eastAsia="zh-CN"/>
              </w:rPr>
              <w:t>。</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采购人授权评标委员会按照评审原则直接确定中标人。</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详见招标公告</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从提交投标文件的截止之日起90日历天</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w:t>
            </w:r>
            <w:r>
              <w:rPr>
                <w:rFonts w:hint="eastAsia" w:ascii="宋体" w:hAnsi="宋体"/>
                <w:color w:val="auto"/>
                <w:sz w:val="24"/>
                <w:szCs w:val="24"/>
                <w:lang w:val="en-US" w:eastAsia="zh-CN"/>
              </w:rPr>
              <w:t>8</w:t>
            </w:r>
            <w:r>
              <w:rPr>
                <w:rFonts w:hint="eastAsia" w:ascii="宋体" w:hAnsi="宋体"/>
                <w:color w:val="auto"/>
                <w:sz w:val="24"/>
                <w:szCs w:val="24"/>
              </w:rPr>
              <w:t>时</w:t>
            </w:r>
            <w:r>
              <w:rPr>
                <w:rFonts w:hint="eastAsia" w:ascii="宋体" w:hAnsi="宋体"/>
                <w:color w:val="auto"/>
                <w:sz w:val="24"/>
                <w:szCs w:val="24"/>
                <w:lang w:val="en-US" w:eastAsia="zh-CN"/>
              </w:rPr>
              <w:t>40</w:t>
            </w:r>
            <w:r>
              <w:rPr>
                <w:rFonts w:hint="eastAsia" w:ascii="宋体" w:hAnsi="宋体"/>
                <w:color w:val="auto"/>
                <w:sz w:val="24"/>
                <w:szCs w:val="24"/>
              </w:rPr>
              <w:t>分--</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 xml:space="preserve">分 </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时整</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lang w:eastAsia="zh-CN"/>
              </w:rPr>
              <w:t>鄂尔多斯市东胜区公共资源交易中心八楼</w:t>
            </w:r>
            <w:r>
              <w:rPr>
                <w:rFonts w:hint="eastAsia" w:ascii="宋体" w:hAnsi="宋体"/>
                <w:color w:val="auto"/>
                <w:sz w:val="24"/>
                <w:szCs w:val="24"/>
              </w:rPr>
              <w:t>开标会议室（</w:t>
            </w:r>
            <w:r>
              <w:rPr>
                <w:rFonts w:hint="eastAsia" w:ascii="宋体" w:hAnsi="宋体"/>
                <w:color w:val="auto"/>
                <w:sz w:val="24"/>
                <w:szCs w:val="24"/>
                <w:lang w:eastAsia="zh-CN"/>
              </w:rPr>
              <w:t>东胜区市民中心B座八楼</w:t>
            </w:r>
            <w:r>
              <w:rPr>
                <w:rFonts w:hint="eastAsia" w:ascii="宋体" w:hAnsi="宋体"/>
                <w:color w:val="auto"/>
                <w:sz w:val="24"/>
                <w:szCs w:val="24"/>
              </w:rPr>
              <w:t>）</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rPr>
            </w:pPr>
            <w:r>
              <w:rPr>
                <w:rFonts w:hint="eastAsia" w:ascii="宋体" w:hAnsi="宋体"/>
                <w:color w:val="auto"/>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正本1份、</w:t>
            </w:r>
            <w:r>
              <w:rPr>
                <w:rFonts w:hint="eastAsia" w:ascii="宋体" w:hAnsi="宋体"/>
                <w:color w:val="auto"/>
                <w:sz w:val="24"/>
                <w:szCs w:val="24"/>
              </w:rPr>
              <w:t>副本4份，</w:t>
            </w:r>
            <w:r>
              <w:rPr>
                <w:rFonts w:hint="eastAsia" w:ascii="宋体" w:hAnsi="宋体"/>
                <w:color w:val="auto"/>
                <w:sz w:val="24"/>
                <w:szCs w:val="24"/>
              </w:rPr>
              <w:t>电子光盘1份（标明投标人名称）</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u w:val="single"/>
              </w:rPr>
            </w:pPr>
            <w:r>
              <w:rPr>
                <w:rFonts w:hint="eastAsia" w:ascii="宋体" w:hAnsi="宋体" w:cs="宋体"/>
                <w:color w:val="auto"/>
                <w:sz w:val="24"/>
              </w:rPr>
              <w:t>无</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不允许</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不接受</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不收取</w:t>
            </w:r>
          </w:p>
        </w:tc>
      </w:tr>
      <w:tr>
        <w:trPr>
          <w:trHeight w:val="27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jc w:val="left"/>
              <w:rPr>
                <w:rFonts w:hint="eastAsia" w:ascii="宋体" w:hAnsi="宋体"/>
                <w:color w:val="auto"/>
                <w:sz w:val="24"/>
                <w:highlight w:val="none"/>
                <w:lang w:val="en-US" w:eastAsia="zh-CN"/>
              </w:rPr>
            </w:pPr>
            <w:r>
              <w:rPr>
                <w:rFonts w:hint="eastAsia" w:ascii="宋体" w:hAnsi="宋体"/>
                <w:b/>
                <w:color w:val="auto"/>
                <w:sz w:val="24"/>
                <w:szCs w:val="24"/>
                <w:highlight w:val="none"/>
              </w:rPr>
              <w:t>本项目采用“虚拟子账户”形式及法律法规规定的其它缴纳方式收退投标保证金。请各</w:t>
            </w:r>
            <w:r>
              <w:rPr>
                <w:rFonts w:hint="eastAsia" w:ascii="宋体" w:hAnsi="宋体"/>
                <w:b/>
                <w:color w:val="auto"/>
                <w:sz w:val="24"/>
                <w:szCs w:val="24"/>
                <w:highlight w:val="none"/>
                <w:lang w:val="en-US" w:eastAsia="zh-CN"/>
              </w:rPr>
              <w:t>投标人</w:t>
            </w:r>
            <w:r>
              <w:rPr>
                <w:rFonts w:hint="eastAsia" w:ascii="宋体" w:hAnsi="宋体"/>
                <w:b/>
                <w:color w:val="auto"/>
                <w:sz w:val="24"/>
                <w:szCs w:val="24"/>
                <w:highlight w:val="none"/>
              </w:rPr>
              <w:t>特别关注并严格遵照</w:t>
            </w:r>
            <w:r>
              <w:rPr>
                <w:rFonts w:hint="eastAsia" w:ascii="宋体" w:hAnsi="宋体"/>
                <w:b/>
                <w:color w:val="auto"/>
                <w:sz w:val="24"/>
                <w:szCs w:val="24"/>
                <w:highlight w:val="none"/>
                <w:lang w:val="en-US" w:eastAsia="zh-CN"/>
              </w:rPr>
              <w:t>招标文件</w:t>
            </w:r>
            <w:r>
              <w:rPr>
                <w:rFonts w:hint="eastAsia" w:ascii="宋体" w:hAnsi="宋体"/>
                <w:b/>
                <w:color w:val="auto"/>
                <w:sz w:val="24"/>
                <w:szCs w:val="24"/>
                <w:highlight w:val="none"/>
              </w:rPr>
              <w:t>中有关投标保证金缴纳的规定。</w:t>
            </w:r>
          </w:p>
          <w:p>
            <w:pPr>
              <w:spacing w:line="360" w:lineRule="auto"/>
              <w:ind w:left="-140" w:leftChars="-50" w:right="-140" w:rightChars="-50" w:firstLine="175" w:firstLineChars="73"/>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保证金人民币:</w:t>
            </w:r>
            <w:r>
              <w:rPr>
                <w:rFonts w:hint="eastAsia" w:ascii="宋体" w:hAnsi="宋体"/>
                <w:color w:val="auto"/>
                <w:sz w:val="24"/>
                <w:highlight w:val="none"/>
                <w:lang w:val="en-US" w:eastAsia="zh-CN"/>
              </w:rPr>
              <w:t>30000元整。</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开户银行：中国银行股份有限公司鄂尔多斯市分行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号：104205015877</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开户银行：鄂尔多斯银行股份有限公司银通支行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号：313205000288</w:t>
            </w:r>
          </w:p>
          <w:p>
            <w:pPr>
              <w:spacing w:line="360" w:lineRule="auto"/>
              <w:rPr>
                <w:rFonts w:hint="eastAsia" w:ascii="宋体" w:hAnsi="宋体"/>
                <w:color w:val="auto"/>
                <w:sz w:val="24"/>
                <w:szCs w:val="22"/>
                <w:highlight w:val="none"/>
                <w:lang w:val="en-US" w:eastAsia="zh-CN"/>
              </w:rPr>
            </w:pPr>
            <w:r>
              <w:rPr>
                <w:rFonts w:hint="eastAsia" w:ascii="宋体" w:hAnsi="宋体"/>
                <w:color w:val="auto"/>
                <w:sz w:val="24"/>
                <w:szCs w:val="22"/>
                <w:highlight w:val="none"/>
                <w:lang w:val="en-US" w:eastAsia="zh-CN"/>
              </w:rPr>
              <w:t>开户银行：华夏银行股份有限公司鄂尔多斯分行营业部</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行    号：304 205 010 534</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开户单位：鄂尔多斯市东胜区公共资源交易中心</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账    号：详见“政府采购投标信息回执函”下方所附“保证金缴纳信息”中载明的账号</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投标保证金缴纳、退还联系人：陈女士    0477—8169176</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咨询电话：</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中国银行咨询电话：0477-8369608</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鄂尔多斯银行咨询电话：0477-2200177\2200033</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华夏银行</w:t>
            </w:r>
            <w:r>
              <w:rPr>
                <w:rFonts w:hint="eastAsia" w:ascii="宋体" w:hAnsi="宋体"/>
                <w:color w:val="auto"/>
                <w:sz w:val="24"/>
                <w:highlight w:val="none"/>
                <w:lang w:val="en-US" w:eastAsia="zh-CN"/>
              </w:rPr>
              <w:t>咨询</w:t>
            </w:r>
            <w:r>
              <w:rPr>
                <w:rFonts w:hint="eastAsia" w:ascii="宋体" w:hAnsi="宋体"/>
                <w:color w:val="auto"/>
                <w:sz w:val="24"/>
                <w:szCs w:val="22"/>
                <w:highlight w:val="none"/>
                <w:lang w:val="en-US" w:eastAsia="zh-CN"/>
              </w:rPr>
              <w:t>电话：0477-8547822</w:t>
            </w:r>
          </w:p>
        </w:tc>
      </w:tr>
    </w:tbl>
    <w:p>
      <w:pPr>
        <w:spacing w:line="360" w:lineRule="auto"/>
        <w:rPr>
          <w:rFonts w:ascii="宋体" w:hAnsi="宋体"/>
          <w:b/>
          <w:color w:val="auto"/>
          <w:sz w:val="24"/>
          <w:szCs w:val="24"/>
        </w:rPr>
      </w:pPr>
      <w:r>
        <w:rPr>
          <w:rFonts w:hint="eastAsia" w:ascii="宋体" w:hAnsi="宋体"/>
          <w:b/>
          <w:color w:val="auto"/>
          <w:sz w:val="24"/>
          <w:szCs w:val="24"/>
        </w:rPr>
        <w:t>二.报名须知</w:t>
      </w:r>
    </w:p>
    <w:p>
      <w:pPr>
        <w:spacing w:line="360" w:lineRule="auto"/>
        <w:rPr>
          <w:rFonts w:ascii="宋体" w:hAnsi="宋体"/>
          <w:b/>
          <w:color w:val="auto"/>
          <w:sz w:val="24"/>
          <w:szCs w:val="24"/>
        </w:rPr>
      </w:pPr>
      <w:r>
        <w:rPr>
          <w:rFonts w:hint="eastAsia" w:ascii="宋体" w:hAnsi="宋体"/>
          <w:b/>
          <w:color w:val="auto"/>
          <w:sz w:val="24"/>
          <w:szCs w:val="24"/>
        </w:rPr>
        <w:t>1.报名方式</w:t>
      </w:r>
    </w:p>
    <w:p>
      <w:pPr>
        <w:spacing w:line="360" w:lineRule="auto"/>
        <w:ind w:firstLine="480" w:firstLineChars="200"/>
        <w:rPr>
          <w:rFonts w:ascii="宋体" w:hAnsi="宋体" w:cs="宋体"/>
          <w:color w:val="auto"/>
          <w:kern w:val="0"/>
          <w:sz w:val="24"/>
          <w:szCs w:val="24"/>
        </w:rPr>
      </w:pPr>
      <w:r>
        <w:rPr>
          <w:rFonts w:hint="eastAsia" w:ascii="宋体" w:hAnsi="宋体"/>
          <w:color w:val="auto"/>
          <w:sz w:val="24"/>
          <w:szCs w:val="24"/>
        </w:rPr>
        <w:t>1.1</w:t>
      </w:r>
      <w:r>
        <w:rPr>
          <w:rFonts w:hint="eastAsia" w:ascii="宋体" w:hAnsi="宋体" w:cs="宋体"/>
          <w:color w:val="auto"/>
          <w:kern w:val="0"/>
          <w:sz w:val="24"/>
          <w:szCs w:val="24"/>
        </w:rPr>
        <w:t>报名方式采用网上报名，流程如下：</w:t>
      </w:r>
    </w:p>
    <w:p>
      <w:pPr>
        <w:spacing w:line="360" w:lineRule="auto"/>
        <w:ind w:firstLine="480" w:firstLineChars="200"/>
        <w:rPr>
          <w:rFonts w:hint="eastAsia" w:ascii="宋体" w:hAnsi="宋体" w:cs="宋体"/>
          <w:color w:val="auto"/>
          <w:kern w:val="0"/>
          <w:sz w:val="24"/>
          <w:szCs w:val="24"/>
        </w:rPr>
      </w:pPr>
      <w:r>
        <w:rPr>
          <w:rFonts w:hint="eastAsia" w:ascii="宋体" w:hAnsi="宋体"/>
          <w:color w:val="auto"/>
          <w:sz w:val="24"/>
          <w:szCs w:val="24"/>
        </w:rPr>
        <w:t>登录鄂</w:t>
      </w:r>
      <w:r>
        <w:rPr>
          <w:rFonts w:hint="eastAsia" w:ascii="宋体" w:hAnsi="宋体" w:cs="宋体"/>
          <w:color w:val="auto"/>
          <w:kern w:val="0"/>
          <w:sz w:val="24"/>
          <w:szCs w:val="24"/>
        </w:rPr>
        <w:t>尔多斯市公共资源交易网（</w:t>
      </w:r>
      <w:r>
        <w:rPr>
          <w:rFonts w:hint="eastAsia"/>
          <w:color w:val="auto"/>
          <w:sz w:val="24"/>
          <w:szCs w:val="24"/>
          <w:u w:val="single" w:color="auto"/>
          <w:lang w:eastAsia="zh-CN"/>
        </w:rPr>
        <w:t>http://www.ordosggzyjy.org.cn</w:t>
      </w:r>
      <w:r>
        <w:rPr>
          <w:rFonts w:hint="eastAsia" w:ascii="宋体" w:hAnsi="宋体" w:cs="宋体"/>
          <w:color w:val="auto"/>
          <w:kern w:val="0"/>
          <w:sz w:val="24"/>
          <w:szCs w:val="24"/>
        </w:rPr>
        <w:t>）页面，点击“政府采购”中的“采购公告”栏，打开本项目的招标公告，点击公告页面下方的“企业报名”或“自然人报名”进入“投标项目信息”，填写“</w:t>
      </w:r>
      <w:r>
        <w:rPr>
          <w:rFonts w:hint="eastAsia" w:ascii="宋体" w:hAnsi="宋体" w:cs="宋体"/>
          <w:color w:val="auto"/>
          <w:kern w:val="0"/>
          <w:sz w:val="24"/>
          <w:szCs w:val="24"/>
          <w:lang w:eastAsia="zh-CN"/>
        </w:rPr>
        <w:t>投标人</w:t>
      </w:r>
      <w:r>
        <w:rPr>
          <w:rFonts w:hint="eastAsia" w:ascii="宋体" w:hAnsi="宋体" w:cs="宋体"/>
          <w:color w:val="auto"/>
          <w:kern w:val="0"/>
          <w:sz w:val="24"/>
          <w:szCs w:val="24"/>
        </w:rPr>
        <w:t>信息”、“保证金缴纳开户行信息”、“分包信息”、“回执码找回信息填写”，按照页面提示点击“确认报名”，进入下一步“回执信息”页面并点击红色字体“点击此处”，在进入新页面中核对报名信息，并点击“保证金缴纳信息获取”处获取“保证金缴纳</w:t>
      </w:r>
      <w:r>
        <w:rPr>
          <w:rFonts w:hint="eastAsia" w:ascii="宋体" w:hAnsi="宋体" w:cs="宋体"/>
          <w:color w:val="auto"/>
          <w:kern w:val="0"/>
          <w:sz w:val="24"/>
          <w:szCs w:val="24"/>
        </w:rPr>
        <w:t>信息”。</w:t>
      </w:r>
      <w:r>
        <w:rPr>
          <w:rFonts w:hint="eastAsia" w:ascii="宋体" w:hAnsi="宋体" w:cs="宋体"/>
          <w:color w:val="auto"/>
          <w:kern w:val="0"/>
          <w:sz w:val="24"/>
          <w:szCs w:val="24"/>
          <w:lang w:eastAsia="zh-CN"/>
        </w:rPr>
        <w:t>（不收取保证金项目不用点击“保证金缴纳信息获取”及缴纳保证金等操作）</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1.2缴纳投标保证金。本项目采用“虚拟子账号”形式收退投标保证金，每一个</w:t>
      </w:r>
      <w:r>
        <w:rPr>
          <w:rFonts w:hint="eastAsia" w:ascii="宋体" w:hAnsi="宋体" w:cs="宋体"/>
          <w:color w:val="auto"/>
          <w:kern w:val="0"/>
          <w:sz w:val="24"/>
          <w:szCs w:val="24"/>
          <w:lang w:eastAsia="zh-CN"/>
        </w:rPr>
        <w:t>投标人</w:t>
      </w:r>
      <w:r>
        <w:rPr>
          <w:rFonts w:hint="eastAsia" w:ascii="宋体" w:hAnsi="宋体" w:cs="宋体"/>
          <w:color w:val="auto"/>
          <w:kern w:val="0"/>
          <w:sz w:val="24"/>
          <w:szCs w:val="24"/>
        </w:rPr>
        <w:t>在所投的每一项目或</w:t>
      </w:r>
      <w:r>
        <w:rPr>
          <w:rFonts w:hint="eastAsia" w:ascii="宋体" w:hAnsi="宋体" w:cs="宋体"/>
          <w:color w:val="auto"/>
          <w:kern w:val="0"/>
          <w:sz w:val="24"/>
          <w:szCs w:val="24"/>
          <w:lang w:eastAsia="zh-CN"/>
        </w:rPr>
        <w:t>每</w:t>
      </w:r>
      <w:r>
        <w:rPr>
          <w:rFonts w:hint="eastAsia" w:ascii="宋体" w:hAnsi="宋体" w:cs="宋体"/>
          <w:color w:val="auto"/>
          <w:kern w:val="0"/>
          <w:sz w:val="24"/>
          <w:szCs w:val="24"/>
        </w:rPr>
        <w:t>包会对应每一家银行自动生成一个账号，称为“虚拟子账号”。</w:t>
      </w:r>
      <w:r>
        <w:rPr>
          <w:rFonts w:hint="eastAsia" w:ascii="宋体" w:hAnsi="宋体" w:cs="宋体"/>
          <w:color w:val="auto"/>
          <w:kern w:val="0"/>
          <w:sz w:val="24"/>
          <w:szCs w:val="24"/>
          <w:lang w:eastAsia="zh-CN"/>
        </w:rPr>
        <w:t>投标人</w:t>
      </w:r>
      <w:r>
        <w:rPr>
          <w:rFonts w:hint="eastAsia" w:ascii="宋体" w:hAnsi="宋体" w:cs="宋体"/>
          <w:color w:val="auto"/>
          <w:kern w:val="0"/>
          <w:sz w:val="24"/>
          <w:szCs w:val="24"/>
        </w:rPr>
        <w:t>在进行投标信息确认后，应查看“保证金缴纳信息”下方所载明的账号，并按照</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规定的金额、时间电汇或转账至上述账号中，付款人名称必须为投标</w:t>
      </w:r>
      <w:r>
        <w:rPr>
          <w:rFonts w:hint="eastAsia" w:ascii="宋体" w:hAnsi="宋体" w:cs="宋体"/>
          <w:color w:val="auto"/>
          <w:kern w:val="0"/>
          <w:sz w:val="24"/>
          <w:szCs w:val="24"/>
          <w:lang w:eastAsia="zh-CN"/>
        </w:rPr>
        <w:t>人</w:t>
      </w:r>
      <w:r>
        <w:rPr>
          <w:rFonts w:hint="eastAsia" w:ascii="宋体" w:hAnsi="宋体" w:cs="宋体"/>
          <w:color w:val="auto"/>
          <w:kern w:val="0"/>
          <w:sz w:val="24"/>
          <w:szCs w:val="24"/>
        </w:rPr>
        <w:t>全称，该账号可以自动识别金额是否正确，缴纳时间是否符合</w:t>
      </w:r>
      <w:r>
        <w:rPr>
          <w:rFonts w:hint="eastAsia" w:ascii="宋体" w:hAnsi="宋体" w:cs="宋体"/>
          <w:color w:val="auto"/>
          <w:kern w:val="0"/>
          <w:sz w:val="24"/>
          <w:szCs w:val="24"/>
          <w:lang w:eastAsia="zh-CN"/>
        </w:rPr>
        <w:t>采购</w:t>
      </w:r>
      <w:r>
        <w:rPr>
          <w:rFonts w:hint="eastAsia" w:ascii="宋体" w:hAnsi="宋体" w:cs="宋体"/>
          <w:color w:val="auto"/>
          <w:kern w:val="0"/>
          <w:sz w:val="24"/>
          <w:szCs w:val="24"/>
        </w:rPr>
        <w:t>文件的规定，如果不符合，一律不予收取。</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1.3查看报名状况。用“回执码”登录可查看报名状况；只有“是否缴纳保证金”显示“已缴纳”，报名才能成功。</w:t>
      </w:r>
    </w:p>
    <w:p>
      <w:pPr>
        <w:spacing w:line="360" w:lineRule="auto"/>
        <w:rPr>
          <w:rFonts w:ascii="宋体" w:hAnsi="宋体"/>
          <w:b/>
          <w:color w:val="auto"/>
          <w:sz w:val="24"/>
          <w:szCs w:val="24"/>
        </w:rPr>
      </w:pPr>
      <w:r>
        <w:rPr>
          <w:rFonts w:hint="eastAsia" w:ascii="宋体" w:hAnsi="宋体"/>
          <w:b/>
          <w:color w:val="auto"/>
          <w:sz w:val="24"/>
          <w:szCs w:val="24"/>
        </w:rPr>
        <w:t>2.报名时间及保证金缴纳截止时间（网上报名）</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2.1报名时间（招标文件提供期限）：</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20</w:t>
      </w:r>
      <w:r>
        <w:rPr>
          <w:rFonts w:hint="eastAsia" w:ascii="宋体" w:hAnsi="宋体" w:cs="宋体"/>
          <w:color w:val="auto"/>
          <w:kern w:val="0"/>
          <w:sz w:val="24"/>
          <w:szCs w:val="24"/>
        </w:rPr>
        <w:t>日至</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17时30分</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2.2</w:t>
      </w:r>
      <w:r>
        <w:rPr>
          <w:rFonts w:hint="eastAsia" w:ascii="宋体" w:hAnsi="宋体"/>
          <w:color w:val="auto"/>
          <w:sz w:val="24"/>
          <w:szCs w:val="24"/>
        </w:rPr>
        <w:t>保证金缴纳截止时间</w:t>
      </w:r>
      <w:r>
        <w:rPr>
          <w:rFonts w:hint="eastAsia" w:ascii="宋体" w:hAnsi="宋体" w:cs="宋体"/>
          <w:color w:val="auto"/>
          <w:kern w:val="0"/>
          <w:sz w:val="24"/>
          <w:szCs w:val="24"/>
        </w:rPr>
        <w:t>（同提交投标文件截止时间）</w:t>
      </w:r>
      <w:r>
        <w:rPr>
          <w:rFonts w:hint="eastAsia" w:ascii="宋体" w:hAnsi="宋体"/>
          <w:color w:val="auto"/>
          <w:sz w:val="24"/>
          <w:szCs w:val="24"/>
        </w:rPr>
        <w:t>：</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11</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9时00分</w:t>
      </w:r>
    </w:p>
    <w:p>
      <w:pPr>
        <w:spacing w:line="360" w:lineRule="auto"/>
        <w:rPr>
          <w:rFonts w:ascii="宋体" w:hAnsi="宋体"/>
          <w:color w:val="auto"/>
          <w:sz w:val="24"/>
          <w:szCs w:val="24"/>
        </w:rPr>
      </w:pPr>
      <w:r>
        <w:rPr>
          <w:rFonts w:hint="eastAsia" w:ascii="宋体" w:hAnsi="宋体"/>
          <w:b/>
          <w:color w:val="auto"/>
          <w:sz w:val="24"/>
          <w:szCs w:val="24"/>
        </w:rPr>
        <w:t>3.特别提示</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3.1“回执码”是用来查询报名状况的登录码，</w:t>
      </w:r>
      <w:r>
        <w:rPr>
          <w:rFonts w:hint="eastAsia" w:ascii="宋体" w:hAnsi="宋体"/>
          <w:color w:val="auto"/>
          <w:sz w:val="24"/>
          <w:szCs w:val="24"/>
          <w:lang w:eastAsia="zh-CN"/>
        </w:rPr>
        <w:t>投标人</w:t>
      </w:r>
      <w:r>
        <w:rPr>
          <w:rFonts w:hint="eastAsia" w:ascii="宋体" w:hAnsi="宋体"/>
          <w:color w:val="auto"/>
          <w:sz w:val="24"/>
          <w:szCs w:val="24"/>
        </w:rPr>
        <w:t>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auto"/>
          <w:sz w:val="24"/>
          <w:szCs w:val="24"/>
          <w:lang w:eastAsia="zh-CN"/>
        </w:rPr>
        <w:t>交易</w:t>
      </w:r>
      <w:r>
        <w:rPr>
          <w:rFonts w:hint="eastAsia" w:ascii="宋体" w:hAnsi="宋体"/>
          <w:color w:val="auto"/>
          <w:sz w:val="24"/>
          <w:szCs w:val="24"/>
        </w:rPr>
        <w:t>中</w:t>
      </w:r>
      <w:r>
        <w:rPr>
          <w:rFonts w:hint="eastAsia" w:ascii="宋体" w:hAnsi="宋体"/>
          <w:color w:val="auto"/>
          <w:sz w:val="24"/>
          <w:szCs w:val="24"/>
          <w:lang w:eastAsia="zh-CN"/>
        </w:rPr>
        <w:t>心财务室</w:t>
      </w:r>
      <w:r>
        <w:rPr>
          <w:rFonts w:hint="eastAsia" w:ascii="宋体" w:hAnsi="宋体"/>
          <w:color w:val="auto"/>
          <w:sz w:val="24"/>
          <w:szCs w:val="24"/>
          <w:lang w:eastAsia="zh-CN"/>
        </w:rPr>
        <w:t>或银行</w:t>
      </w:r>
      <w:r>
        <w:rPr>
          <w:rFonts w:hint="eastAsia" w:ascii="宋体" w:hAnsi="宋体"/>
          <w:color w:val="auto"/>
          <w:sz w:val="24"/>
          <w:szCs w:val="24"/>
        </w:rPr>
        <w:t>进行咨询，以确保投标保证金缴纳情况符合</w:t>
      </w:r>
      <w:r>
        <w:rPr>
          <w:rFonts w:hint="eastAsia" w:ascii="宋体" w:hAnsi="宋体"/>
          <w:color w:val="auto"/>
          <w:sz w:val="24"/>
          <w:szCs w:val="24"/>
          <w:lang w:eastAsia="zh-CN"/>
        </w:rPr>
        <w:t>招标文件</w:t>
      </w:r>
      <w:r>
        <w:rPr>
          <w:rFonts w:hint="eastAsia" w:ascii="宋体" w:hAnsi="宋体"/>
          <w:color w:val="auto"/>
          <w:sz w:val="24"/>
          <w:szCs w:val="24"/>
        </w:rPr>
        <w:t>规定。</w:t>
      </w:r>
      <w:r>
        <w:rPr>
          <w:rFonts w:hint="eastAsia" w:ascii="宋体" w:hAnsi="宋体"/>
          <w:color w:val="auto"/>
          <w:sz w:val="24"/>
          <w:szCs w:val="24"/>
          <w:lang w:eastAsia="zh-CN"/>
        </w:rPr>
        <w:t>投标人</w:t>
      </w:r>
      <w:r>
        <w:rPr>
          <w:rFonts w:hint="eastAsia" w:ascii="宋体" w:hAnsi="宋体"/>
          <w:color w:val="auto"/>
          <w:sz w:val="24"/>
          <w:szCs w:val="24"/>
        </w:rPr>
        <w:t>未按照</w:t>
      </w:r>
      <w:r>
        <w:rPr>
          <w:rFonts w:hint="eastAsia" w:ascii="宋体" w:hAnsi="宋体"/>
          <w:color w:val="auto"/>
          <w:sz w:val="24"/>
          <w:szCs w:val="24"/>
          <w:lang w:eastAsia="zh-CN"/>
        </w:rPr>
        <w:t>招标文件</w:t>
      </w:r>
      <w:r>
        <w:rPr>
          <w:rFonts w:hint="eastAsia" w:ascii="宋体" w:hAnsi="宋体"/>
          <w:color w:val="auto"/>
          <w:sz w:val="24"/>
          <w:szCs w:val="24"/>
        </w:rPr>
        <w:t>要求缴纳投标保证金导致的一切后果由</w:t>
      </w:r>
      <w:r>
        <w:rPr>
          <w:rFonts w:hint="eastAsia" w:ascii="宋体" w:hAnsi="宋体"/>
          <w:color w:val="auto"/>
          <w:sz w:val="24"/>
          <w:szCs w:val="24"/>
          <w:lang w:eastAsia="zh-CN"/>
        </w:rPr>
        <w:t>投标人</w:t>
      </w:r>
      <w:r>
        <w:rPr>
          <w:rFonts w:hint="eastAsia" w:ascii="宋体" w:hAnsi="宋体"/>
          <w:color w:val="auto"/>
          <w:sz w:val="24"/>
          <w:szCs w:val="24"/>
        </w:rPr>
        <w:t>自行承担。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3.2由于投标保证金到账需要一定时间，请</w:t>
      </w:r>
      <w:r>
        <w:rPr>
          <w:rFonts w:hint="eastAsia" w:ascii="宋体" w:hAnsi="宋体"/>
          <w:color w:val="auto"/>
          <w:sz w:val="24"/>
          <w:szCs w:val="24"/>
          <w:lang w:eastAsia="zh-CN"/>
        </w:rPr>
        <w:t>投标人</w:t>
      </w:r>
      <w:r>
        <w:rPr>
          <w:rFonts w:hint="eastAsia" w:ascii="宋体" w:hAnsi="宋体"/>
          <w:color w:val="auto"/>
          <w:sz w:val="24"/>
          <w:szCs w:val="24"/>
        </w:rPr>
        <w:t>在投标截止前及早缴纳，以免导致报名无效。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rPr>
          <w:rFonts w:hint="eastAsia" w:ascii="宋体" w:hAnsi="宋体"/>
          <w:color w:val="auto"/>
          <w:sz w:val="24"/>
          <w:szCs w:val="24"/>
        </w:rPr>
      </w:pPr>
      <w:r>
        <w:rPr>
          <w:rFonts w:hint="eastAsia" w:ascii="宋体" w:hAnsi="宋体"/>
          <w:color w:val="auto"/>
          <w:sz w:val="24"/>
          <w:szCs w:val="24"/>
        </w:rPr>
        <w:t>3.4网上报名成功而放弃参加投</w:t>
      </w:r>
      <w:r>
        <w:rPr>
          <w:rFonts w:hint="eastAsia" w:ascii="宋体" w:hAnsi="宋体"/>
          <w:color w:val="auto"/>
          <w:sz w:val="24"/>
          <w:szCs w:val="24"/>
        </w:rPr>
        <w:t>标的</w:t>
      </w:r>
      <w:r>
        <w:rPr>
          <w:rFonts w:hint="eastAsia" w:ascii="宋体" w:hAnsi="宋体"/>
          <w:color w:val="auto"/>
          <w:sz w:val="24"/>
          <w:szCs w:val="24"/>
          <w:lang w:eastAsia="zh-CN"/>
        </w:rPr>
        <w:t>投标人</w:t>
      </w:r>
      <w:r>
        <w:rPr>
          <w:rFonts w:hint="eastAsia" w:ascii="宋体" w:hAnsi="宋体"/>
          <w:color w:val="auto"/>
          <w:sz w:val="24"/>
          <w:szCs w:val="24"/>
        </w:rPr>
        <w:t>，请在递交</w:t>
      </w:r>
      <w:r>
        <w:rPr>
          <w:rFonts w:hint="eastAsia" w:ascii="宋体" w:hAnsi="宋体"/>
          <w:color w:val="auto"/>
          <w:sz w:val="24"/>
          <w:szCs w:val="24"/>
          <w:lang w:val="en-US" w:eastAsia="zh-CN"/>
        </w:rPr>
        <w:t>投标</w:t>
      </w:r>
      <w:r>
        <w:rPr>
          <w:rFonts w:hint="eastAsia" w:ascii="宋体" w:hAnsi="宋体"/>
          <w:color w:val="auto"/>
          <w:sz w:val="24"/>
          <w:szCs w:val="24"/>
        </w:rPr>
        <w:t>文件前以书面形式并加盖单位公章（扫描件发送至</w:t>
      </w:r>
      <w:r>
        <w:rPr>
          <w:rFonts w:hint="eastAsia" w:ascii="宋体" w:hAnsi="宋体"/>
          <w:b/>
          <w:bCs/>
          <w:color w:val="auto"/>
          <w:sz w:val="24"/>
          <w:szCs w:val="24"/>
          <w:u w:val="none"/>
          <w:shd w:val="clear" w:color="auto" w:fill="FFFFFF"/>
          <w:lang w:val="en-US" w:eastAsia="zh-CN"/>
        </w:rPr>
        <w:t>dszfcg</w:t>
      </w:r>
      <w:r>
        <w:rPr>
          <w:rFonts w:ascii="宋体" w:hAnsi="宋体"/>
          <w:b/>
          <w:bCs/>
          <w:color w:val="auto"/>
          <w:sz w:val="24"/>
          <w:szCs w:val="24"/>
          <w:u w:val="none"/>
          <w:shd w:val="clear" w:color="auto" w:fill="FFFFFF"/>
        </w:rPr>
        <w:t>@1</w:t>
      </w:r>
      <w:r>
        <w:rPr>
          <w:rFonts w:hint="eastAsia" w:ascii="宋体" w:hAnsi="宋体"/>
          <w:b/>
          <w:bCs/>
          <w:color w:val="auto"/>
          <w:sz w:val="24"/>
          <w:szCs w:val="24"/>
          <w:u w:val="none"/>
          <w:shd w:val="clear" w:color="auto" w:fill="FFFFFF"/>
          <w:lang w:val="en-US" w:eastAsia="zh-CN"/>
        </w:rPr>
        <w:t>26</w:t>
      </w:r>
      <w:r>
        <w:rPr>
          <w:rFonts w:ascii="宋体" w:hAnsi="宋体"/>
          <w:b/>
          <w:bCs/>
          <w:color w:val="auto"/>
          <w:sz w:val="24"/>
          <w:szCs w:val="24"/>
          <w:u w:val="none"/>
          <w:shd w:val="clear" w:color="auto" w:fill="FFFFFF"/>
        </w:rPr>
        <w:t>.com</w:t>
      </w:r>
      <w:r>
        <w:rPr>
          <w:rFonts w:hint="eastAsia" w:ascii="宋体" w:hAnsi="宋体"/>
          <w:color w:val="auto"/>
          <w:sz w:val="24"/>
          <w:szCs w:val="24"/>
          <w:lang w:eastAsia="zh-CN"/>
        </w:rPr>
        <w:t>、传</w:t>
      </w:r>
      <w:r>
        <w:rPr>
          <w:rFonts w:hint="eastAsia" w:ascii="宋体" w:hAnsi="宋体"/>
          <w:color w:val="auto"/>
          <w:sz w:val="24"/>
          <w:szCs w:val="24"/>
          <w:lang w:eastAsia="zh-CN"/>
        </w:rPr>
        <w:t>真至</w:t>
      </w:r>
      <w:r>
        <w:rPr>
          <w:rFonts w:hint="eastAsia" w:ascii="宋体" w:hAnsi="宋体"/>
          <w:color w:val="auto"/>
          <w:sz w:val="24"/>
          <w:szCs w:val="24"/>
          <w:lang w:val="en-US" w:eastAsia="zh-CN"/>
        </w:rPr>
        <w:t>0477-8169168</w:t>
      </w:r>
      <w:r>
        <w:rPr>
          <w:rFonts w:hint="eastAsia" w:ascii="宋体" w:hAnsi="宋体"/>
          <w:color w:val="auto"/>
          <w:sz w:val="24"/>
          <w:szCs w:val="24"/>
        </w:rPr>
        <w:t>或书面送达）通知</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。放弃投标未予告知的，</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将给予不诚信行为记录并在鄂尔多斯市公共资源交易网上公开通报。</w:t>
      </w:r>
    </w:p>
    <w:p>
      <w:pPr>
        <w:spacing w:line="360" w:lineRule="auto"/>
        <w:rPr>
          <w:rFonts w:ascii="宋体" w:hAnsi="宋体"/>
          <w:b/>
          <w:color w:val="auto"/>
          <w:sz w:val="24"/>
          <w:szCs w:val="24"/>
        </w:rPr>
      </w:pPr>
      <w:r>
        <w:rPr>
          <w:rFonts w:hint="eastAsia" w:ascii="宋体" w:hAnsi="宋体"/>
          <w:b/>
          <w:color w:val="auto"/>
          <w:sz w:val="24"/>
          <w:szCs w:val="24"/>
        </w:rPr>
        <w:t>三.说明</w:t>
      </w:r>
    </w:p>
    <w:p>
      <w:pPr>
        <w:spacing w:line="360" w:lineRule="auto"/>
        <w:rPr>
          <w:rFonts w:ascii="宋体" w:hAnsi="宋体" w:cs="宋体"/>
          <w:b/>
          <w:color w:val="auto"/>
          <w:sz w:val="24"/>
          <w:szCs w:val="24"/>
        </w:rPr>
      </w:pPr>
      <w:r>
        <w:rPr>
          <w:rFonts w:hint="eastAsia" w:ascii="宋体" w:hAnsi="宋体" w:cs="宋体"/>
          <w:b/>
          <w:color w:val="auto"/>
          <w:sz w:val="24"/>
          <w:szCs w:val="24"/>
        </w:rPr>
        <w:t>1.总则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本招标文件依据《中华人民共和国政府采购法》和《中华人民共和国政府采购法实施条例》及国家和自治区有关法律、法规、规章制度编制。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本次公开招标项目，</w:t>
      </w:r>
      <w:r>
        <w:rPr>
          <w:rFonts w:ascii="宋体" w:hAnsi="宋体"/>
          <w:color w:val="auto"/>
          <w:sz w:val="24"/>
          <w:szCs w:val="24"/>
        </w:rPr>
        <w:t>是以</w:t>
      </w:r>
      <w:r>
        <w:rPr>
          <w:rFonts w:hint="eastAsia" w:ascii="宋体" w:hAnsi="宋体"/>
          <w:color w:val="auto"/>
          <w:sz w:val="24"/>
          <w:szCs w:val="24"/>
        </w:rPr>
        <w:t>招标</w:t>
      </w:r>
      <w:r>
        <w:rPr>
          <w:rFonts w:ascii="宋体" w:hAnsi="宋体"/>
          <w:color w:val="auto"/>
          <w:sz w:val="24"/>
          <w:szCs w:val="24"/>
        </w:rPr>
        <w:t>公告的方式邀请非特定的</w:t>
      </w:r>
      <w:r>
        <w:rPr>
          <w:rFonts w:hint="eastAsia" w:ascii="宋体" w:hAnsi="宋体"/>
          <w:color w:val="auto"/>
          <w:sz w:val="24"/>
          <w:szCs w:val="24"/>
        </w:rPr>
        <w:t>投标人</w:t>
      </w:r>
      <w:r>
        <w:rPr>
          <w:rFonts w:ascii="宋体" w:hAnsi="宋体"/>
          <w:color w:val="auto"/>
          <w:sz w:val="24"/>
          <w:szCs w:val="24"/>
        </w:rPr>
        <w:t>参加投标</w:t>
      </w:r>
      <w:r>
        <w:rPr>
          <w:rFonts w:hint="eastAsia" w:ascii="宋体" w:hAnsi="宋体"/>
          <w:color w:val="auto"/>
          <w:sz w:val="24"/>
          <w:szCs w:val="24"/>
        </w:rPr>
        <w:t>。</w:t>
      </w:r>
    </w:p>
    <w:p>
      <w:pPr>
        <w:pStyle w:val="19"/>
        <w:adjustRightInd w:val="0"/>
        <w:snapToGrid w:val="0"/>
        <w:spacing w:line="360" w:lineRule="auto"/>
        <w:rPr>
          <w:rFonts w:hAnsi="宋体"/>
          <w:b/>
          <w:color w:val="auto"/>
          <w:kern w:val="2"/>
          <w:sz w:val="24"/>
          <w:szCs w:val="24"/>
        </w:rPr>
      </w:pPr>
      <w:r>
        <w:rPr>
          <w:rFonts w:hint="eastAsia" w:hAnsi="宋体"/>
          <w:b/>
          <w:color w:val="auto"/>
          <w:kern w:val="2"/>
          <w:sz w:val="24"/>
          <w:szCs w:val="24"/>
        </w:rPr>
        <w:t>2.适用范围</w:t>
      </w: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本招标文件仅适用于本次招标公告中所涉及的项目和内容。</w:t>
      </w:r>
    </w:p>
    <w:p>
      <w:pPr>
        <w:pStyle w:val="19"/>
        <w:adjustRightInd w:val="0"/>
        <w:snapToGrid w:val="0"/>
        <w:spacing w:line="360" w:lineRule="auto"/>
        <w:rPr>
          <w:rFonts w:hAnsi="宋体"/>
          <w:b/>
          <w:color w:val="auto"/>
          <w:sz w:val="24"/>
          <w:szCs w:val="24"/>
        </w:rPr>
      </w:pPr>
      <w:r>
        <w:rPr>
          <w:rFonts w:hint="eastAsia" w:hAnsi="宋体"/>
          <w:b/>
          <w:color w:val="auto"/>
          <w:sz w:val="24"/>
          <w:szCs w:val="24"/>
        </w:rPr>
        <w:t>3.投标费用</w:t>
      </w:r>
    </w:p>
    <w:p>
      <w:pPr>
        <w:pStyle w:val="19"/>
        <w:adjustRightInd w:val="0"/>
        <w:snapToGrid w:val="0"/>
        <w:spacing w:line="360" w:lineRule="auto"/>
        <w:ind w:firstLine="480" w:firstLineChars="200"/>
        <w:rPr>
          <w:rFonts w:hAnsi="宋体" w:cs="Arial"/>
          <w:color w:val="auto"/>
          <w:kern w:val="2"/>
          <w:sz w:val="24"/>
          <w:szCs w:val="24"/>
        </w:rPr>
      </w:pPr>
      <w:r>
        <w:rPr>
          <w:rFonts w:hint="eastAsia" w:hAnsi="宋体"/>
          <w:color w:val="auto"/>
          <w:sz w:val="24"/>
          <w:szCs w:val="24"/>
        </w:rPr>
        <w:t>投标人应承担所有与准备和参加投标有关的费用。不论投标结果如何，</w:t>
      </w:r>
      <w:r>
        <w:rPr>
          <w:rFonts w:hint="eastAsia" w:hAnsi="宋体"/>
          <w:color w:val="auto"/>
          <w:sz w:val="24"/>
          <w:szCs w:val="24"/>
          <w:lang w:eastAsia="zh-CN"/>
        </w:rPr>
        <w:t>东胜区公共资源交易中心</w:t>
      </w:r>
      <w:r>
        <w:rPr>
          <w:rFonts w:hint="eastAsia" w:hAnsi="宋体" w:cs="Arial"/>
          <w:color w:val="auto"/>
          <w:kern w:val="2"/>
          <w:sz w:val="24"/>
          <w:szCs w:val="24"/>
        </w:rPr>
        <w:t>和采购人均无义务和责任承担相关费用。</w:t>
      </w:r>
    </w:p>
    <w:p>
      <w:pPr>
        <w:spacing w:line="360" w:lineRule="auto"/>
        <w:rPr>
          <w:rFonts w:ascii="宋体" w:hAnsi="宋体" w:cs="Arial"/>
          <w:b/>
          <w:color w:val="auto"/>
          <w:sz w:val="24"/>
          <w:szCs w:val="24"/>
        </w:rPr>
      </w:pPr>
      <w:r>
        <w:rPr>
          <w:rFonts w:hint="eastAsia" w:ascii="宋体" w:hAnsi="宋体" w:cs="Arial"/>
          <w:b/>
          <w:color w:val="auto"/>
          <w:sz w:val="24"/>
          <w:szCs w:val="24"/>
        </w:rPr>
        <w:t>4.当事人</w:t>
      </w:r>
    </w:p>
    <w:p>
      <w:pPr>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4.1“采购人”是指</w:t>
      </w:r>
      <w:r>
        <w:rPr>
          <w:rFonts w:hint="eastAsia" w:ascii="宋体" w:hAnsi="宋体" w:cs="Arial"/>
          <w:color w:val="auto"/>
          <w:sz w:val="24"/>
          <w:szCs w:val="24"/>
        </w:rPr>
        <w:t>依法进行政府采购的国家机关、事业单位、团体组织。本招标文件的采购人特指</w:t>
      </w:r>
      <w:r>
        <w:rPr>
          <w:rFonts w:hint="eastAsia" w:ascii="宋体" w:hAnsi="宋体" w:cs="Arial"/>
          <w:color w:val="auto"/>
          <w:sz w:val="24"/>
          <w:szCs w:val="24"/>
          <w:lang w:val="en-US" w:eastAsia="zh-CN"/>
        </w:rPr>
        <w:t>鄂尔多斯市东胜区公路管理局</w:t>
      </w:r>
      <w:r>
        <w:rPr>
          <w:rFonts w:hint="eastAsia" w:ascii="宋体" w:hAnsi="宋体" w:cs="Arial"/>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4.2“集中采购机构”是指人民政府依法设立的代理集中采购项目的执行机构。本招标文件的集中采购机构特指鄂尔多斯市</w:t>
      </w:r>
      <w:r>
        <w:rPr>
          <w:rFonts w:hint="eastAsia" w:ascii="宋体" w:hAnsi="宋体"/>
          <w:color w:val="auto"/>
          <w:sz w:val="24"/>
          <w:szCs w:val="24"/>
          <w:lang w:eastAsia="zh-CN"/>
        </w:rPr>
        <w:t>东胜区公共资源交易中心</w:t>
      </w:r>
      <w:r>
        <w:rPr>
          <w:rFonts w:hint="eastAsia" w:ascii="宋体" w:hAnsi="宋体"/>
          <w:color w:val="auto"/>
          <w:sz w:val="24"/>
          <w:szCs w:val="24"/>
        </w:rPr>
        <w:t>（以下简称</w:t>
      </w:r>
      <w:r>
        <w:rPr>
          <w:rFonts w:hint="eastAsia" w:ascii="宋体" w:hAnsi="宋体"/>
          <w:color w:val="auto"/>
          <w:sz w:val="24"/>
          <w:szCs w:val="24"/>
          <w:lang w:eastAsia="zh-CN"/>
        </w:rPr>
        <w:t>东胜区公共资源交易中心</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4.3“投标人”是指向采购人提供货物、工程或者服务的法人、其他组织或者自然人。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4.5“中标人”是指经评标委员会评审确定的对招标文件做出实质性响应，取得与采购人签订合同资格的投标人。</w:t>
      </w:r>
    </w:p>
    <w:p>
      <w:pPr>
        <w:spacing w:line="360" w:lineRule="auto"/>
        <w:rPr>
          <w:rFonts w:ascii="宋体" w:hAnsi="宋体"/>
          <w:b/>
          <w:color w:val="auto"/>
          <w:sz w:val="24"/>
          <w:szCs w:val="24"/>
        </w:rPr>
      </w:pPr>
      <w:r>
        <w:rPr>
          <w:rFonts w:hint="eastAsia" w:ascii="宋体" w:hAnsi="宋体"/>
          <w:b/>
          <w:color w:val="auto"/>
          <w:sz w:val="24"/>
          <w:szCs w:val="24"/>
        </w:rPr>
        <w:t>5.合格的投标人</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5.1具有独立承担民事责任的能力、</w:t>
      </w:r>
      <w:r>
        <w:rPr>
          <w:rFonts w:hint="eastAsia" w:ascii="宋体" w:hAnsi="宋体"/>
          <w:bCs/>
          <w:color w:val="auto"/>
          <w:sz w:val="24"/>
          <w:szCs w:val="24"/>
          <w:highlight w:val="none"/>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5.2到递交投标文件截止时间，通过“信用中国”网站（</w:t>
      </w:r>
      <w:r>
        <w:rPr>
          <w:rFonts w:hint="eastAsia"/>
          <w:color w:val="auto"/>
          <w:sz w:val="24"/>
          <w:szCs w:val="24"/>
          <w:u w:val="single" w:color="auto"/>
          <w:lang w:eastAsia="zh-CN"/>
        </w:rPr>
        <w:t>http://www.creditchina.gov.cn</w:t>
      </w:r>
      <w:r>
        <w:rPr>
          <w:rFonts w:hint="eastAsia" w:ascii="宋体" w:hAnsi="宋体"/>
          <w:bCs/>
          <w:color w:val="auto"/>
          <w:sz w:val="24"/>
          <w:szCs w:val="24"/>
          <w:highlight w:val="none"/>
        </w:rPr>
        <w:t>）、中国政府采购网（</w:t>
      </w:r>
      <w:r>
        <w:rPr>
          <w:rFonts w:hint="eastAsia"/>
          <w:color w:val="auto"/>
          <w:sz w:val="24"/>
          <w:szCs w:val="24"/>
          <w:u w:val="single" w:color="auto"/>
          <w:lang w:eastAsia="zh-CN"/>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5.3符合本招标文件规定的资格要求，并按照要求提供相关证明材料。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5.4单位负责人为同一人或者存在直接控股、管理关系的不同投标人，不得参加同一合同项下的政府采购活动。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tabs>
          <w:tab w:val="left" w:pos="567"/>
        </w:tabs>
        <w:spacing w:line="360" w:lineRule="auto"/>
        <w:rPr>
          <w:rFonts w:ascii="宋体" w:hAnsi="宋体"/>
          <w:b/>
          <w:bCs/>
          <w:color w:val="auto"/>
          <w:sz w:val="24"/>
          <w:szCs w:val="24"/>
        </w:rPr>
      </w:pPr>
      <w:r>
        <w:rPr>
          <w:rFonts w:hint="eastAsia" w:ascii="宋体" w:hAnsi="宋体"/>
          <w:b/>
          <w:bCs/>
          <w:color w:val="auto"/>
          <w:sz w:val="24"/>
          <w:szCs w:val="24"/>
        </w:rPr>
        <w:t>6.以联合体形式投标的，应符合以下规定：</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6.3联合体成员存在不良信用记录的，视同联合体存在不良信用记录。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6.4</w:t>
      </w:r>
      <w:r>
        <w:rPr>
          <w:rFonts w:hint="eastAsia" w:ascii="宋体" w:hAnsi="宋体" w:cs="宋体"/>
          <w:color w:val="auto"/>
          <w:sz w:val="24"/>
          <w:szCs w:val="24"/>
        </w:rPr>
        <w:t>联合体各方中至少应当有一方符合采购人规定的资格要求。由</w:t>
      </w:r>
      <w:r>
        <w:rPr>
          <w:rFonts w:hint="eastAsia" w:ascii="宋体" w:hAnsi="宋体"/>
          <w:color w:val="auto"/>
          <w:sz w:val="24"/>
          <w:szCs w:val="24"/>
        </w:rPr>
        <w:t>同一资质条件的投标人组成的联合体，应当按照资质等级较低的投标人确定联合体资质等级。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6.7 投标报名时，应以联合体协议中确定的主体方名义报名，以主体方名义缴纳投标保证金，对联合体各方均具有约束力。</w:t>
      </w:r>
    </w:p>
    <w:p>
      <w:pPr>
        <w:spacing w:line="360" w:lineRule="auto"/>
        <w:rPr>
          <w:rFonts w:ascii="宋体" w:hAnsi="宋体"/>
          <w:b/>
          <w:color w:val="auto"/>
          <w:sz w:val="24"/>
          <w:szCs w:val="24"/>
        </w:rPr>
      </w:pPr>
      <w:r>
        <w:rPr>
          <w:rFonts w:hint="eastAsia" w:ascii="宋体" w:hAnsi="宋体"/>
          <w:b/>
          <w:color w:val="auto"/>
          <w:sz w:val="24"/>
          <w:szCs w:val="24"/>
        </w:rPr>
        <w:t>7.语言文字以及度量衡单位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7.1所有文件使用的语言文字为简体中文。专用术语使用外文的，应附有简体中文注释，否则</w:t>
      </w:r>
      <w:r>
        <w:rPr>
          <w:rFonts w:hint="eastAsia" w:ascii="宋体" w:hAnsi="宋体" w:cs="宋体"/>
          <w:color w:val="auto"/>
          <w:sz w:val="24"/>
          <w:szCs w:val="24"/>
        </w:rPr>
        <w:t>视为无效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7.2所有计量均采用中国法定的计量单位。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7.3所有报价一律使用人民币，货币单位：元。</w:t>
      </w:r>
    </w:p>
    <w:p>
      <w:pPr>
        <w:spacing w:line="360" w:lineRule="auto"/>
        <w:rPr>
          <w:rFonts w:ascii="宋体" w:hAnsi="宋体"/>
          <w:b/>
          <w:color w:val="auto"/>
          <w:sz w:val="24"/>
          <w:szCs w:val="24"/>
        </w:rPr>
      </w:pPr>
      <w:r>
        <w:rPr>
          <w:rFonts w:hint="eastAsia" w:ascii="宋体" w:hAnsi="宋体"/>
          <w:b/>
          <w:color w:val="auto"/>
          <w:sz w:val="24"/>
          <w:szCs w:val="24"/>
        </w:rPr>
        <w:t>8.</w:t>
      </w:r>
      <w:r>
        <w:rPr>
          <w:rFonts w:hint="eastAsia" w:ascii="宋体" w:hAnsi="宋体"/>
          <w:b/>
          <w:color w:val="auto"/>
          <w:sz w:val="24"/>
          <w:szCs w:val="24"/>
        </w:rPr>
        <w:t>现场踏勘</w:t>
      </w:r>
      <w:bookmarkStart w:id="115" w:name="_GoBack"/>
      <w:bookmarkEnd w:id="115"/>
    </w:p>
    <w:p>
      <w:pPr>
        <w:spacing w:line="360" w:lineRule="auto"/>
        <w:ind w:firstLine="480" w:firstLineChars="200"/>
        <w:rPr>
          <w:rFonts w:ascii="宋体" w:hAnsi="宋体"/>
          <w:b/>
          <w:color w:val="auto"/>
          <w:sz w:val="24"/>
          <w:szCs w:val="24"/>
        </w:rPr>
      </w:pPr>
      <w:r>
        <w:rPr>
          <w:rFonts w:hint="eastAsia" w:ascii="宋体" w:hAnsi="宋体"/>
          <w:color w:val="auto"/>
          <w:sz w:val="24"/>
          <w:szCs w:val="24"/>
        </w:rPr>
        <w:t>8.1招标文件规定组织踏勘现场的，采购人按招标文件规定的时间、地点组织投标人踏勘项目现场。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8.2投标人自行承担踏勘现场发生的责任、风险和自身费用。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8.3采购人在踏勘现场中介绍的资料和数据等，不构成对招标文件的修改或不作为投标人编制投标文件的依据。</w:t>
      </w:r>
    </w:p>
    <w:p>
      <w:pPr>
        <w:spacing w:line="360" w:lineRule="auto"/>
        <w:rPr>
          <w:rFonts w:ascii="宋体" w:hAnsi="宋体"/>
          <w:b/>
          <w:color w:val="auto"/>
          <w:sz w:val="24"/>
          <w:szCs w:val="24"/>
        </w:rPr>
      </w:pPr>
      <w:r>
        <w:rPr>
          <w:rFonts w:hint="eastAsia" w:ascii="宋体" w:hAnsi="宋体"/>
          <w:b/>
          <w:color w:val="auto"/>
          <w:sz w:val="24"/>
          <w:szCs w:val="24"/>
        </w:rPr>
        <w:t>9.其他条款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无论中标与否投标人递交的投标文件均不予退还。</w:t>
      </w:r>
    </w:p>
    <w:p>
      <w:pPr>
        <w:spacing w:line="360" w:lineRule="auto"/>
        <w:rPr>
          <w:rFonts w:ascii="宋体" w:hAnsi="宋体"/>
          <w:b/>
          <w:color w:val="auto"/>
          <w:sz w:val="24"/>
          <w:szCs w:val="24"/>
        </w:rPr>
      </w:pPr>
      <w:r>
        <w:rPr>
          <w:rFonts w:hint="eastAsia" w:ascii="宋体" w:hAnsi="宋体"/>
          <w:b/>
          <w:color w:val="auto"/>
          <w:sz w:val="24"/>
          <w:szCs w:val="24"/>
        </w:rPr>
        <w:t>四.招标文件的澄清或者修改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采购人或</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对已发出的招标文件进行必要的澄清或修改的，澄清或者修改的内容可能影响投标文件编制的，采购人或者</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应当在投标截止时间15日前，</w:t>
      </w:r>
      <w:r>
        <w:rPr>
          <w:rFonts w:ascii="宋体" w:hAnsi="宋体" w:cs="宋体"/>
          <w:color w:val="auto"/>
          <w:kern w:val="0"/>
          <w:sz w:val="24"/>
          <w:szCs w:val="24"/>
        </w:rPr>
        <w:t>不足</w:t>
      </w:r>
      <w:r>
        <w:rPr>
          <w:rFonts w:hint="eastAsia" w:ascii="宋体" w:hAnsi="宋体" w:cs="宋体"/>
          <w:color w:val="auto"/>
          <w:kern w:val="0"/>
          <w:sz w:val="24"/>
          <w:szCs w:val="24"/>
        </w:rPr>
        <w:t>15</w:t>
      </w:r>
      <w:r>
        <w:rPr>
          <w:rFonts w:ascii="宋体" w:hAnsi="宋体" w:cs="宋体"/>
          <w:color w:val="auto"/>
          <w:kern w:val="0"/>
          <w:sz w:val="24"/>
          <w:szCs w:val="24"/>
        </w:rPr>
        <w:t>日的，顺延</w:t>
      </w:r>
      <w:r>
        <w:rPr>
          <w:rFonts w:hint="eastAsia" w:ascii="宋体" w:hAnsi="宋体" w:cs="宋体"/>
          <w:color w:val="auto"/>
          <w:kern w:val="0"/>
          <w:sz w:val="24"/>
          <w:szCs w:val="24"/>
        </w:rPr>
        <w:t>投标</w:t>
      </w:r>
      <w:r>
        <w:rPr>
          <w:rFonts w:ascii="宋体" w:hAnsi="宋体" w:cs="宋体"/>
          <w:color w:val="auto"/>
          <w:kern w:val="0"/>
          <w:sz w:val="24"/>
          <w:szCs w:val="24"/>
        </w:rPr>
        <w:t>截止之日</w:t>
      </w:r>
      <w:r>
        <w:rPr>
          <w:rFonts w:hint="eastAsia" w:ascii="宋体" w:hAnsi="宋体" w:cs="宋体"/>
          <w:color w:val="auto"/>
          <w:kern w:val="0"/>
          <w:sz w:val="24"/>
          <w:szCs w:val="24"/>
        </w:rPr>
        <w:t>，同时</w:t>
      </w:r>
      <w:r>
        <w:rPr>
          <w:rFonts w:hint="eastAsia" w:ascii="宋体" w:hAnsi="宋体"/>
          <w:color w:val="auto"/>
          <w:sz w:val="24"/>
          <w:szCs w:val="24"/>
        </w:rPr>
        <w:t>在“内蒙古自治区政府采购网”、“内蒙古自治区公共资源交易网”、“鄂尔多斯市政府采购网”、“鄂尔多斯市公共资源交易网”上发布澄清或者变更公告进行通知。澄清或者变更公告的内容为招标文件的组成部分，投标人应自行上网查询，采购人或</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不承担投标人未及时关注相关信息的责任。</w:t>
      </w:r>
    </w:p>
    <w:p>
      <w:pPr>
        <w:spacing w:line="360" w:lineRule="auto"/>
        <w:rPr>
          <w:rFonts w:ascii="宋体" w:hAnsi="宋体"/>
          <w:b/>
          <w:color w:val="auto"/>
          <w:sz w:val="24"/>
          <w:szCs w:val="24"/>
        </w:rPr>
      </w:pPr>
      <w:r>
        <w:rPr>
          <w:rFonts w:hint="eastAsia" w:ascii="宋体" w:hAnsi="宋体"/>
          <w:b/>
          <w:color w:val="auto"/>
          <w:sz w:val="24"/>
          <w:szCs w:val="24"/>
        </w:rPr>
        <w:t>五.投标文件</w:t>
      </w:r>
    </w:p>
    <w:p>
      <w:pPr>
        <w:spacing w:line="360" w:lineRule="auto"/>
        <w:rPr>
          <w:rFonts w:ascii="宋体" w:hAnsi="宋体"/>
          <w:b/>
          <w:color w:val="auto"/>
          <w:sz w:val="24"/>
          <w:szCs w:val="24"/>
        </w:rPr>
      </w:pPr>
      <w:r>
        <w:rPr>
          <w:rFonts w:hint="eastAsia" w:ascii="宋体" w:hAnsi="宋体"/>
          <w:b/>
          <w:color w:val="auto"/>
          <w:sz w:val="24"/>
          <w:szCs w:val="24"/>
        </w:rPr>
        <w:t>1.投标文件的构成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投标文件应按照招标文件第七章“投标文件格式”完整填写（可以增加附页），作为投标文件的组成部分。</w:t>
      </w:r>
    </w:p>
    <w:p>
      <w:pPr>
        <w:spacing w:line="360" w:lineRule="auto"/>
        <w:rPr>
          <w:rFonts w:ascii="宋体" w:hAnsi="宋体"/>
          <w:b/>
          <w:color w:val="auto"/>
          <w:sz w:val="24"/>
          <w:szCs w:val="24"/>
        </w:rPr>
      </w:pPr>
      <w:r>
        <w:rPr>
          <w:rFonts w:hint="eastAsia" w:ascii="宋体" w:hAnsi="宋体"/>
          <w:b/>
          <w:color w:val="auto"/>
          <w:sz w:val="24"/>
          <w:szCs w:val="24"/>
        </w:rPr>
        <w:t>2.投标报价</w:t>
      </w:r>
    </w:p>
    <w:p>
      <w:pPr>
        <w:autoSpaceDE w:val="0"/>
        <w:autoSpaceDN w:val="0"/>
        <w:adjustRightInd w:val="0"/>
        <w:snapToGrid w:val="0"/>
        <w:spacing w:line="360" w:lineRule="auto"/>
        <w:ind w:right="-147" w:firstLine="480" w:firstLineChars="200"/>
        <w:rPr>
          <w:rFonts w:ascii="宋体" w:hAnsi="宋体"/>
          <w:color w:val="auto"/>
          <w:sz w:val="24"/>
          <w:szCs w:val="24"/>
        </w:rPr>
      </w:pPr>
      <w:r>
        <w:rPr>
          <w:rFonts w:hint="eastAsia" w:ascii="宋体" w:hAnsi="宋体"/>
          <w:color w:val="auto"/>
          <w:kern w:val="0"/>
          <w:sz w:val="24"/>
          <w:szCs w:val="24"/>
        </w:rPr>
        <w:t xml:space="preserve">2.1 </w:t>
      </w:r>
      <w:r>
        <w:rPr>
          <w:rFonts w:ascii="宋体" w:hAnsi="宋体"/>
          <w:color w:val="auto"/>
          <w:sz w:val="24"/>
          <w:szCs w:val="24"/>
        </w:rPr>
        <w:t>投标人应按照“第四章招标内容与要求”的内容</w:t>
      </w:r>
      <w:r>
        <w:rPr>
          <w:rFonts w:hint="eastAsia" w:ascii="宋体" w:hAnsi="宋体"/>
          <w:color w:val="auto"/>
          <w:sz w:val="24"/>
          <w:szCs w:val="24"/>
        </w:rPr>
        <w:t>、</w:t>
      </w:r>
      <w:r>
        <w:rPr>
          <w:rFonts w:ascii="宋体" w:hAnsi="宋体"/>
          <w:color w:val="auto"/>
          <w:sz w:val="24"/>
          <w:szCs w:val="24"/>
        </w:rPr>
        <w:t>责任范围以及合同条款进行报价。并按“开标一览表”和“</w:t>
      </w:r>
      <w:r>
        <w:rPr>
          <w:rFonts w:hint="eastAsia" w:ascii="宋体" w:hAnsi="宋体"/>
          <w:color w:val="auto"/>
          <w:sz w:val="24"/>
          <w:szCs w:val="24"/>
        </w:rPr>
        <w:t>已标价工程量清单</w:t>
      </w:r>
      <w:r>
        <w:rPr>
          <w:rFonts w:ascii="宋体" w:hAnsi="宋体"/>
          <w:color w:val="auto"/>
          <w:sz w:val="24"/>
          <w:szCs w:val="24"/>
        </w:rPr>
        <w:t>”规定的格式报出总价和分项价格。投标总价中不得包含招标文件要求以外的内容，否则，在评审时不予核减。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sz w:val="24"/>
          <w:szCs w:val="24"/>
        </w:rPr>
      </w:pPr>
      <w:r>
        <w:rPr>
          <w:rFonts w:hint="eastAsia" w:ascii="宋体" w:hAnsi="宋体"/>
          <w:color w:val="auto"/>
          <w:sz w:val="24"/>
          <w:szCs w:val="24"/>
        </w:rPr>
        <w:t>2.2 投标报价的范围：本次投标报价为一次性报价。投标报价含本招标文件要求、合同履约需要及施工过程中所产生的全部费用。</w:t>
      </w:r>
    </w:p>
    <w:p>
      <w:pPr>
        <w:tabs>
          <w:tab w:val="left" w:pos="567"/>
        </w:tabs>
        <w:spacing w:line="360" w:lineRule="auto"/>
        <w:ind w:firstLine="480" w:firstLineChars="200"/>
        <w:rPr>
          <w:rFonts w:ascii="宋体" w:hAnsi="宋体"/>
          <w:color w:val="auto"/>
          <w:sz w:val="24"/>
          <w:szCs w:val="24"/>
        </w:rPr>
      </w:pPr>
      <w:r>
        <w:rPr>
          <w:rFonts w:hint="eastAsia" w:ascii="宋体" w:hAnsi="宋体"/>
          <w:color w:val="auto"/>
          <w:sz w:val="24"/>
          <w:szCs w:val="24"/>
        </w:rPr>
        <w:t>2.3投标报价不得有选择性报价和附有条件的报价，不得缺项、漏项、不得高于预算价。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2.4</w:t>
      </w:r>
      <w:r>
        <w:rPr>
          <w:rFonts w:ascii="宋体" w:hAnsi="宋体"/>
          <w:color w:val="auto"/>
          <w:sz w:val="24"/>
          <w:szCs w:val="24"/>
        </w:rPr>
        <w:t>对报价的计算错误按以下原则修正：</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）大写金额和小写金额不一致的，以大写金额为准；</w:t>
      </w:r>
    </w:p>
    <w:p>
      <w:pPr>
        <w:spacing w:line="360" w:lineRule="auto"/>
        <w:ind w:firstLine="482" w:firstLineChars="201"/>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）单价金额小数点或者百分比有明显错位的，以开标一览表的总价为准，并修改单价。</w:t>
      </w:r>
    </w:p>
    <w:p>
      <w:pPr>
        <w:spacing w:line="360" w:lineRule="auto"/>
        <w:ind w:firstLine="482" w:firstLineChars="201"/>
        <w:rPr>
          <w:rFonts w:hint="eastAsia" w:ascii="宋体" w:hAnsi="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4</w:t>
      </w:r>
      <w:r>
        <w:rPr>
          <w:rFonts w:hint="eastAsia" w:ascii="宋体" w:hAnsi="宋体"/>
          <w:color w:val="auto"/>
          <w:sz w:val="24"/>
          <w:szCs w:val="24"/>
          <w:lang w:eastAsia="zh-CN"/>
        </w:rPr>
        <w:t>）总价金额与按单价汇总金额不一致的，以单价金额计算结果为准。</w:t>
      </w:r>
    </w:p>
    <w:p>
      <w:pPr>
        <w:spacing w:line="360" w:lineRule="auto"/>
        <w:ind w:firstLine="482" w:firstLineChars="201"/>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color w:val="auto"/>
          <w:sz w:val="24"/>
          <w:szCs w:val="24"/>
        </w:rPr>
      </w:pPr>
      <w:r>
        <w:rPr>
          <w:rFonts w:hint="eastAsia" w:ascii="宋体" w:hAnsi="宋体"/>
          <w:b/>
          <w:color w:val="auto"/>
          <w:sz w:val="24"/>
          <w:szCs w:val="24"/>
        </w:rPr>
        <w:t>3.投标文件的密封、签署、盖章要求等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3.2电子版响应文件编制要求：提供PDF格式和word格式电子文档一份，内容必须一致，在电子文档上标明投标人全称。（</w:t>
      </w:r>
      <w:r>
        <w:rPr>
          <w:rFonts w:hint="eastAsia" w:ascii="宋体" w:hAnsi="宋体"/>
          <w:color w:val="auto"/>
          <w:sz w:val="24"/>
          <w:szCs w:val="24"/>
          <w:lang w:eastAsia="zh-CN"/>
        </w:rPr>
        <w:t>电子文档使用光盘</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注</w:t>
      </w:r>
      <w:r>
        <w:rPr>
          <w:rFonts w:hint="eastAsia" w:ascii="宋体" w:hAnsi="宋体"/>
          <w:color w:val="auto"/>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3.4投标文件的密封。投标人</w:t>
      </w:r>
      <w:r>
        <w:rPr>
          <w:rFonts w:ascii="宋体" w:hAnsi="宋体"/>
          <w:color w:val="auto"/>
          <w:sz w:val="24"/>
          <w:szCs w:val="24"/>
        </w:rPr>
        <w:t>应使用密封袋将</w:t>
      </w:r>
      <w:r>
        <w:rPr>
          <w:rFonts w:hint="eastAsia" w:ascii="宋体" w:hAnsi="宋体"/>
          <w:color w:val="auto"/>
          <w:sz w:val="24"/>
          <w:szCs w:val="24"/>
        </w:rPr>
        <w:t>投标</w:t>
      </w:r>
      <w:r>
        <w:rPr>
          <w:rFonts w:ascii="宋体" w:hAnsi="宋体"/>
          <w:color w:val="auto"/>
          <w:sz w:val="24"/>
          <w:szCs w:val="24"/>
        </w:rPr>
        <w:t>文件密封</w:t>
      </w:r>
      <w:r>
        <w:rPr>
          <w:rFonts w:hint="eastAsia" w:ascii="宋体" w:hAnsi="宋体"/>
          <w:color w:val="auto"/>
          <w:sz w:val="24"/>
          <w:szCs w:val="24"/>
        </w:rPr>
        <w:t>，电子文档可密封至投标文件中也可单独密封。密封封面上需注明“项目名称”、“项目编号”、“分包号”、“投标人全称”和《</w:t>
      </w:r>
      <w:r>
        <w:rPr>
          <w:rFonts w:hint="eastAsia" w:ascii="宋体" w:hAnsi="宋体"/>
          <w:color w:val="auto"/>
          <w:sz w:val="24"/>
          <w:szCs w:val="24"/>
          <w:lang w:eastAsia="zh-CN"/>
        </w:rPr>
        <w:t>投标</w:t>
      </w:r>
      <w:r>
        <w:rPr>
          <w:rFonts w:hint="eastAsia" w:ascii="宋体" w:hAnsi="宋体"/>
          <w:color w:val="auto"/>
          <w:sz w:val="24"/>
          <w:szCs w:val="24"/>
        </w:rPr>
        <w:t>文件》或《电子版》字样，并在密封包装上</w:t>
      </w:r>
      <w:r>
        <w:rPr>
          <w:rFonts w:ascii="宋体" w:hAnsi="宋体"/>
          <w:color w:val="auto"/>
          <w:sz w:val="24"/>
          <w:szCs w:val="24"/>
        </w:rPr>
        <w:t>粘贴密封条</w:t>
      </w:r>
      <w:r>
        <w:rPr>
          <w:rFonts w:hint="eastAsia" w:ascii="宋体" w:hAnsi="宋体"/>
          <w:color w:val="auto"/>
          <w:sz w:val="24"/>
          <w:szCs w:val="24"/>
        </w:rPr>
        <w:t>。</w:t>
      </w:r>
    </w:p>
    <w:p>
      <w:pPr>
        <w:spacing w:line="360" w:lineRule="auto"/>
        <w:ind w:right="57" w:firstLine="480" w:firstLineChars="200"/>
        <w:rPr>
          <w:rFonts w:ascii="宋体" w:hAnsi="宋体"/>
          <w:color w:val="auto"/>
          <w:sz w:val="24"/>
          <w:szCs w:val="24"/>
        </w:rPr>
      </w:pPr>
      <w:r>
        <w:rPr>
          <w:rFonts w:hint="eastAsia" w:ascii="宋体" w:hAnsi="宋体"/>
          <w:color w:val="auto"/>
          <w:sz w:val="24"/>
          <w:szCs w:val="24"/>
        </w:rPr>
        <w:t>投标人按上述规定进行密封和标记后，将投标文件按照招标文件的要求送达指定地点。如果未按上述规定进行密封和标记，</w:t>
      </w:r>
      <w:r>
        <w:rPr>
          <w:rFonts w:hint="eastAsia" w:ascii="宋体" w:hAnsi="宋体"/>
          <w:color w:val="auto"/>
          <w:sz w:val="24"/>
          <w:szCs w:val="24"/>
          <w:lang w:eastAsia="zh-CN"/>
        </w:rPr>
        <w:t>东胜区公共资源交易中心</w:t>
      </w:r>
      <w:r>
        <w:rPr>
          <w:rFonts w:hint="eastAsia" w:ascii="宋体" w:hAnsi="宋体"/>
          <w:color w:val="auto"/>
          <w:sz w:val="24"/>
          <w:szCs w:val="24"/>
        </w:rPr>
        <w:t>对误投或提前启封概不负责。</w:t>
      </w:r>
    </w:p>
    <w:p>
      <w:pPr>
        <w:spacing w:line="360" w:lineRule="auto"/>
        <w:rPr>
          <w:rFonts w:ascii="宋体" w:hAnsi="宋体"/>
          <w:b/>
          <w:color w:val="auto"/>
          <w:sz w:val="24"/>
          <w:szCs w:val="24"/>
        </w:rPr>
      </w:pPr>
      <w:r>
        <w:rPr>
          <w:rFonts w:hint="eastAsia" w:ascii="宋体" w:hAnsi="宋体"/>
          <w:b/>
          <w:color w:val="auto"/>
          <w:sz w:val="24"/>
          <w:szCs w:val="24"/>
        </w:rPr>
        <w:t>4.投标有效期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color w:val="auto"/>
          <w:sz w:val="24"/>
          <w:szCs w:val="24"/>
        </w:rPr>
      </w:pPr>
      <w:r>
        <w:rPr>
          <w:rFonts w:hint="eastAsia" w:ascii="宋体" w:hAnsi="宋体"/>
          <w:b/>
          <w:color w:val="auto"/>
          <w:sz w:val="24"/>
          <w:szCs w:val="24"/>
        </w:rPr>
        <w:t>5.投标保证金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5.1投标保证金的缴纳</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5.2投标保证金的退还：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（2）未中标人投标保证金，自中标通知书发出之日起5个工作日内退还；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5.3有下列情形之一的，投标保证金将不予退还：</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（4）不按照招标文件要求提交履约保证金；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（5）要求修改、补充和撤销投标文件的实质性内容；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（6）要求更改招标文件和中标结果公告的实质性内容；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（7）法律法规和招标文件规定的其他情形。</w:t>
      </w:r>
    </w:p>
    <w:p>
      <w:pPr>
        <w:spacing w:line="360" w:lineRule="auto"/>
        <w:rPr>
          <w:rFonts w:ascii="宋体" w:hAnsi="宋体"/>
          <w:color w:val="auto"/>
          <w:sz w:val="24"/>
          <w:szCs w:val="24"/>
        </w:rPr>
      </w:pPr>
      <w:r>
        <w:rPr>
          <w:rFonts w:hint="eastAsia" w:ascii="宋体" w:hAnsi="宋体"/>
          <w:b/>
          <w:color w:val="auto"/>
          <w:sz w:val="24"/>
          <w:szCs w:val="24"/>
        </w:rPr>
        <w:t>6.</w:t>
      </w:r>
      <w:r>
        <w:rPr>
          <w:rFonts w:ascii="宋体" w:hAnsi="宋体"/>
          <w:b/>
          <w:color w:val="auto"/>
          <w:sz w:val="24"/>
          <w:szCs w:val="24"/>
        </w:rPr>
        <w:t>投标文件的修改和撤回</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ascii="宋体" w:hAnsi="宋体"/>
          <w:color w:val="auto"/>
          <w:sz w:val="24"/>
          <w:szCs w:val="24"/>
          <w:lang w:eastAsia="zh-CN"/>
        </w:rPr>
        <w:t>东胜区公共资源交易中心</w:t>
      </w:r>
      <w:r>
        <w:rPr>
          <w:rFonts w:hint="eastAsia" w:ascii="宋体" w:hAnsi="宋体"/>
          <w:color w:val="auto"/>
          <w:sz w:val="24"/>
          <w:szCs w:val="24"/>
        </w:rPr>
        <w:t>或采购人。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在提交投标文件截止时间后到招标文件规定的投标有效期终止之前，投标人不得补充、修改、替代或者撤回其投标文件。</w:t>
      </w:r>
    </w:p>
    <w:p>
      <w:pPr>
        <w:spacing w:line="360" w:lineRule="auto"/>
        <w:rPr>
          <w:rFonts w:ascii="宋体" w:hAnsi="宋体"/>
          <w:color w:val="auto"/>
          <w:sz w:val="24"/>
          <w:szCs w:val="24"/>
        </w:rPr>
      </w:pPr>
      <w:r>
        <w:rPr>
          <w:rFonts w:hint="eastAsia" w:ascii="宋体" w:hAnsi="宋体"/>
          <w:b/>
          <w:color w:val="auto"/>
          <w:sz w:val="24"/>
          <w:szCs w:val="24"/>
        </w:rPr>
        <w:t>7.投标文件的递交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在招标文件要求提交投标文件的截止时间之后送达的投标文件</w:t>
      </w:r>
      <w:r>
        <w:rPr>
          <w:rFonts w:hint="eastAsia" w:ascii="宋体" w:hAnsi="宋体"/>
          <w:color w:val="auto"/>
          <w:kern w:val="0"/>
          <w:sz w:val="24"/>
          <w:szCs w:val="24"/>
        </w:rPr>
        <w:t>，</w:t>
      </w:r>
      <w:r>
        <w:rPr>
          <w:rFonts w:hint="eastAsia" w:ascii="宋体" w:hAnsi="宋体"/>
          <w:color w:val="auto"/>
          <w:sz w:val="24"/>
          <w:szCs w:val="24"/>
        </w:rPr>
        <w:t>为无效投标文件，采购单位或</w:t>
      </w:r>
      <w:r>
        <w:rPr>
          <w:rFonts w:hint="eastAsia" w:ascii="宋体" w:hAnsi="宋体"/>
          <w:color w:val="auto"/>
          <w:sz w:val="24"/>
          <w:szCs w:val="24"/>
          <w:lang w:eastAsia="zh-CN"/>
        </w:rPr>
        <w:t>东胜区公共资源交易中心</w:t>
      </w:r>
      <w:r>
        <w:rPr>
          <w:rFonts w:hint="eastAsia" w:ascii="宋体" w:hAnsi="宋体"/>
          <w:color w:val="auto"/>
          <w:sz w:val="24"/>
          <w:szCs w:val="24"/>
        </w:rPr>
        <w:t>拒收。</w:t>
      </w:r>
    </w:p>
    <w:p>
      <w:pPr>
        <w:spacing w:line="360" w:lineRule="auto"/>
        <w:rPr>
          <w:rFonts w:ascii="宋体" w:hAnsi="宋体"/>
          <w:b/>
          <w:color w:val="auto"/>
          <w:sz w:val="24"/>
          <w:szCs w:val="24"/>
        </w:rPr>
      </w:pPr>
      <w:r>
        <w:rPr>
          <w:rFonts w:hint="eastAsia" w:ascii="宋体" w:hAnsi="宋体"/>
          <w:b/>
          <w:color w:val="auto"/>
          <w:sz w:val="24"/>
          <w:szCs w:val="24"/>
        </w:rPr>
        <w:t>六.开标</w:t>
      </w:r>
    </w:p>
    <w:p>
      <w:pPr>
        <w:spacing w:line="360" w:lineRule="auto"/>
        <w:rPr>
          <w:rFonts w:ascii="宋体" w:hAnsi="宋体"/>
          <w:b/>
          <w:color w:val="auto"/>
          <w:sz w:val="24"/>
          <w:szCs w:val="24"/>
        </w:rPr>
      </w:pPr>
      <w:r>
        <w:rPr>
          <w:rFonts w:hint="eastAsia" w:ascii="宋体" w:hAnsi="宋体"/>
          <w:b/>
          <w:color w:val="auto"/>
          <w:sz w:val="24"/>
          <w:szCs w:val="24"/>
        </w:rPr>
        <w:t>1.开标时间和地点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w:t>
      </w:r>
      <w:r>
        <w:rPr>
          <w:rFonts w:hint="eastAsia" w:ascii="宋体" w:hAnsi="宋体"/>
          <w:color w:val="auto"/>
          <w:sz w:val="24"/>
          <w:szCs w:val="24"/>
          <w:lang w:eastAsia="zh-CN"/>
        </w:rPr>
        <w:t>东胜区公共资源交易中心</w:t>
      </w:r>
      <w:r>
        <w:rPr>
          <w:rFonts w:hint="eastAsia" w:ascii="宋体" w:hAnsi="宋体"/>
          <w:color w:val="auto"/>
          <w:sz w:val="24"/>
          <w:szCs w:val="24"/>
        </w:rPr>
        <w:t>对误投或未按规定时间、地点进行投标的概不负责。</w:t>
      </w:r>
    </w:p>
    <w:p>
      <w:pPr>
        <w:spacing w:line="360" w:lineRule="auto"/>
        <w:rPr>
          <w:rFonts w:ascii="宋体" w:hAnsi="宋体"/>
          <w:b/>
          <w:color w:val="auto"/>
          <w:sz w:val="24"/>
          <w:szCs w:val="24"/>
        </w:rPr>
      </w:pPr>
      <w:r>
        <w:rPr>
          <w:rFonts w:hint="eastAsia" w:ascii="宋体" w:hAnsi="宋体"/>
          <w:b/>
          <w:color w:val="auto"/>
          <w:sz w:val="24"/>
          <w:szCs w:val="24"/>
        </w:rPr>
        <w:t>2.开标程序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2.1主持人按下列程序进行开标：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（1）宣布开标纪律；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（2）公布在投标截止时间前提交投标文件的投标人名称；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（3）宣布采购人代表、采购代理机构代表、监督部门等有关人员姓名；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（5）参加开标会议人员在开标记录上对应签字确认；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（6）开标结束，投标文件移交评标委员会。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2.2开标异议</w:t>
      </w:r>
    </w:p>
    <w:p>
      <w:pPr>
        <w:spacing w:line="360" w:lineRule="auto"/>
        <w:ind w:firstLine="360" w:firstLineChars="150"/>
        <w:rPr>
          <w:rFonts w:ascii="宋体" w:hAnsi="宋体"/>
          <w:color w:val="auto"/>
          <w:sz w:val="24"/>
          <w:szCs w:val="24"/>
        </w:rPr>
      </w:pPr>
      <w:r>
        <w:rPr>
          <w:rFonts w:hint="eastAsia" w:ascii="宋体" w:hAnsi="宋体"/>
          <w:color w:val="auto"/>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投标人不足三家的，不得开标。</w:t>
      </w:r>
    </w:p>
    <w:p>
      <w:pPr>
        <w:spacing w:line="360" w:lineRule="auto"/>
        <w:ind w:firstLine="361" w:firstLineChars="150"/>
        <w:rPr>
          <w:rFonts w:ascii="宋体" w:hAnsi="宋体"/>
          <w:b/>
          <w:color w:val="auto"/>
          <w:sz w:val="24"/>
          <w:szCs w:val="24"/>
        </w:rPr>
      </w:pPr>
      <w:r>
        <w:rPr>
          <w:rFonts w:hint="eastAsia" w:ascii="宋体" w:hAnsi="宋体"/>
          <w:b/>
          <w:color w:val="auto"/>
          <w:sz w:val="24"/>
          <w:szCs w:val="24"/>
        </w:rPr>
        <w:t>七.评标</w:t>
      </w:r>
    </w:p>
    <w:p>
      <w:pPr>
        <w:spacing w:line="360" w:lineRule="auto"/>
        <w:rPr>
          <w:rFonts w:ascii="宋体" w:hAnsi="宋体"/>
          <w:b/>
          <w:color w:val="auto"/>
          <w:sz w:val="24"/>
          <w:szCs w:val="24"/>
        </w:rPr>
      </w:pPr>
      <w:r>
        <w:rPr>
          <w:rFonts w:hint="eastAsia" w:ascii="宋体" w:hAnsi="宋体"/>
          <w:b/>
          <w:color w:val="auto"/>
          <w:sz w:val="24"/>
          <w:szCs w:val="24"/>
        </w:rPr>
        <w:t>1.评标委员会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1.2评标委员会成员有下列情形之一的，应当回避：</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（2）与投标人的法定代表人或者负责人有夫妻、直系血亲、三代以内旁系血亲或者近姻亲关系；</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（3）与投标人有其他可能影响政府采购活动公平、公正进行的关系；</w:t>
      </w:r>
    </w:p>
    <w:p>
      <w:pPr>
        <w:spacing w:line="360" w:lineRule="auto"/>
        <w:rPr>
          <w:rFonts w:ascii="宋体" w:hAnsi="宋体"/>
          <w:b/>
          <w:color w:val="auto"/>
          <w:sz w:val="24"/>
          <w:szCs w:val="24"/>
        </w:rPr>
      </w:pPr>
      <w:r>
        <w:rPr>
          <w:rFonts w:hint="eastAsia" w:ascii="宋体" w:hAnsi="宋体"/>
          <w:b/>
          <w:color w:val="auto"/>
          <w:sz w:val="24"/>
          <w:szCs w:val="24"/>
        </w:rPr>
        <w:t>2.评标原则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2.2具体评标事项由评标委员会负责，并按招标文件的规定办法进行评审。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合格投标人不足三家的，不得评标。</w:t>
      </w:r>
    </w:p>
    <w:p>
      <w:pPr>
        <w:spacing w:line="360" w:lineRule="auto"/>
        <w:rPr>
          <w:rFonts w:ascii="宋体" w:hAnsi="宋体"/>
          <w:b/>
          <w:color w:val="auto"/>
          <w:sz w:val="24"/>
          <w:szCs w:val="24"/>
        </w:rPr>
      </w:pPr>
      <w:r>
        <w:rPr>
          <w:rFonts w:hint="eastAsia" w:ascii="宋体" w:hAnsi="宋体"/>
          <w:b/>
          <w:color w:val="auto"/>
          <w:sz w:val="24"/>
          <w:szCs w:val="24"/>
        </w:rPr>
        <w:t>3.澄清</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3.1评标委员会不接受投标人主动提出的澄清、说明或补正。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3.2评标委员会对投标人提交的澄清、说明或补正有疑问的，可以要求投标人进一步澄清、说明或补正。</w:t>
      </w:r>
    </w:p>
    <w:p>
      <w:pPr>
        <w:spacing w:line="360" w:lineRule="auto"/>
        <w:rPr>
          <w:rFonts w:ascii="宋体" w:hAnsi="宋体"/>
          <w:b/>
          <w:color w:val="auto"/>
          <w:sz w:val="24"/>
          <w:szCs w:val="24"/>
        </w:rPr>
      </w:pPr>
      <w:r>
        <w:rPr>
          <w:rFonts w:hint="eastAsia" w:ascii="宋体" w:hAnsi="宋体"/>
          <w:b/>
          <w:color w:val="auto"/>
          <w:sz w:val="24"/>
          <w:szCs w:val="24"/>
        </w:rPr>
        <w:t>4.投标无效的情形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详见第六章</w:t>
      </w:r>
      <w:r>
        <w:rPr>
          <w:rFonts w:hint="eastAsia" w:ascii="宋体" w:hAnsi="宋体"/>
          <w:color w:val="auto"/>
          <w:sz w:val="24"/>
          <w:szCs w:val="24"/>
          <w:lang w:eastAsia="zh-CN"/>
        </w:rPr>
        <w:t>初步</w:t>
      </w:r>
      <w:r>
        <w:rPr>
          <w:rFonts w:hint="eastAsia" w:ascii="宋体" w:hAnsi="宋体"/>
          <w:color w:val="auto"/>
          <w:sz w:val="24"/>
          <w:szCs w:val="24"/>
          <w:lang w:val="en-US" w:eastAsia="zh-CN"/>
        </w:rPr>
        <w:t>审查</w:t>
      </w:r>
      <w:r>
        <w:rPr>
          <w:rFonts w:hint="eastAsia" w:ascii="宋体" w:hAnsi="宋体"/>
          <w:color w:val="auto"/>
          <w:sz w:val="24"/>
          <w:szCs w:val="24"/>
        </w:rPr>
        <w:t>表</w:t>
      </w:r>
      <w:r>
        <w:rPr>
          <w:rFonts w:hint="eastAsia" w:ascii="宋体" w:hAnsi="宋体"/>
          <w:color w:val="auto"/>
          <w:sz w:val="24"/>
          <w:szCs w:val="24"/>
        </w:rPr>
        <w:t>。经评标委员会认定，凡其中有一项不合格的，按无效投标处理。</w:t>
      </w:r>
    </w:p>
    <w:p>
      <w:pPr>
        <w:spacing w:line="360" w:lineRule="auto"/>
        <w:rPr>
          <w:rFonts w:ascii="宋体" w:hAnsi="宋体"/>
          <w:color w:val="auto"/>
          <w:sz w:val="24"/>
          <w:szCs w:val="24"/>
        </w:rPr>
      </w:pPr>
      <w:r>
        <w:rPr>
          <w:rFonts w:hint="eastAsia" w:ascii="宋体" w:hAnsi="宋体"/>
          <w:b/>
          <w:color w:val="auto"/>
          <w:sz w:val="24"/>
          <w:szCs w:val="24"/>
        </w:rPr>
        <w:t>5.有下列情形之一的，视为投标人串通投标：</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（1）不同投标人的投标文件由同一单位或者个人编制；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（2）不同投标人委托同一单位或者个人办理投标事宜；</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（3）不同投标人的投标文件载明的项目管理成员或者联系人员为同一人；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（4）不同投标人的投标文件异常一致或者投标报价呈规律性差异；</w:t>
      </w:r>
    </w:p>
    <w:p>
      <w:pPr>
        <w:spacing w:line="360" w:lineRule="auto"/>
        <w:ind w:firstLine="360" w:firstLineChars="150"/>
        <w:rPr>
          <w:rFonts w:ascii="宋体" w:hAnsi="宋体"/>
          <w:color w:val="auto"/>
          <w:sz w:val="24"/>
          <w:szCs w:val="24"/>
        </w:rPr>
      </w:pPr>
      <w:r>
        <w:rPr>
          <w:rFonts w:hint="eastAsia" w:ascii="宋体" w:hAnsi="宋体"/>
          <w:color w:val="auto"/>
          <w:sz w:val="24"/>
          <w:szCs w:val="24"/>
        </w:rPr>
        <w:t>（5）不同投标人的投标文件相互混装；</w:t>
      </w:r>
    </w:p>
    <w:p>
      <w:pPr>
        <w:spacing w:line="360" w:lineRule="auto"/>
        <w:ind w:firstLine="360" w:firstLineChars="150"/>
        <w:rPr>
          <w:rFonts w:ascii="宋体" w:hAnsi="宋体"/>
          <w:color w:val="auto"/>
          <w:sz w:val="24"/>
          <w:szCs w:val="24"/>
        </w:rPr>
      </w:pPr>
      <w:r>
        <w:rPr>
          <w:rFonts w:hint="eastAsia" w:ascii="宋体" w:hAnsi="宋体"/>
          <w:color w:val="auto"/>
          <w:sz w:val="24"/>
          <w:szCs w:val="24"/>
        </w:rPr>
        <w:t>（6）不同投标人的投标保证金从同一单位或者个人的账户转出。</w:t>
      </w:r>
    </w:p>
    <w:p>
      <w:pPr>
        <w:spacing w:line="360" w:lineRule="auto"/>
        <w:rPr>
          <w:rFonts w:ascii="宋体" w:hAnsi="宋体"/>
          <w:color w:val="auto"/>
          <w:sz w:val="24"/>
          <w:szCs w:val="24"/>
        </w:rPr>
      </w:pPr>
      <w:r>
        <w:rPr>
          <w:rFonts w:hint="eastAsia" w:ascii="宋体" w:hAnsi="宋体"/>
          <w:b/>
          <w:color w:val="auto"/>
          <w:sz w:val="24"/>
          <w:szCs w:val="24"/>
        </w:rPr>
        <w:t>6.废标的情形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出现下列情形之一的，应予以废标。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（1）符合专业条件的投标人或者对招标文件作实质响应的投标人不足3家；</w:t>
      </w:r>
      <w:r>
        <w:rPr>
          <w:rFonts w:ascii="宋体" w:hAnsi="宋体"/>
          <w:color w:val="auto"/>
          <w:sz w:val="24"/>
          <w:szCs w:val="24"/>
        </w:rPr>
        <w:t xml:space="preserve">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（2）出现影响采购公正的违法、违规行为的；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（3）投标人的报价均超过了采购预算；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（4）因重大变故，采购任务取消；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（5）法律、法规以及招标文件规定其他情形。</w:t>
      </w:r>
    </w:p>
    <w:p>
      <w:pPr>
        <w:spacing w:line="360" w:lineRule="auto"/>
        <w:rPr>
          <w:rFonts w:ascii="宋体" w:hAnsi="宋体"/>
          <w:b/>
          <w:color w:val="auto"/>
          <w:sz w:val="24"/>
          <w:szCs w:val="24"/>
        </w:rPr>
      </w:pPr>
      <w:r>
        <w:rPr>
          <w:rFonts w:hint="eastAsia" w:ascii="宋体" w:hAnsi="宋体"/>
          <w:b/>
          <w:color w:val="auto"/>
          <w:sz w:val="24"/>
          <w:szCs w:val="24"/>
        </w:rPr>
        <w:t>7.定标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color w:val="auto"/>
          <w:sz w:val="24"/>
          <w:szCs w:val="24"/>
        </w:rPr>
      </w:pPr>
      <w:r>
        <w:rPr>
          <w:rFonts w:hint="eastAsia" w:ascii="宋体" w:hAnsi="宋体"/>
          <w:b/>
          <w:color w:val="auto"/>
          <w:sz w:val="24"/>
          <w:szCs w:val="24"/>
        </w:rPr>
        <w:t>8.中标结果公告</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.1中标人确定后，</w:t>
      </w:r>
      <w:r>
        <w:rPr>
          <w:rFonts w:hint="eastAsia" w:ascii="宋体" w:hAnsi="宋体"/>
          <w:color w:val="auto"/>
          <w:sz w:val="24"/>
          <w:szCs w:val="24"/>
          <w:lang w:eastAsia="zh-CN"/>
        </w:rPr>
        <w:t>东胜区公共资源交易中心</w:t>
      </w:r>
      <w:r>
        <w:rPr>
          <w:rFonts w:hint="eastAsia" w:ascii="宋体" w:hAnsi="宋体"/>
          <w:color w:val="auto"/>
          <w:sz w:val="24"/>
          <w:szCs w:val="24"/>
        </w:rPr>
        <w:t>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color w:val="auto"/>
          <w:sz w:val="24"/>
          <w:szCs w:val="24"/>
          <w:u w:val="single"/>
        </w:rPr>
        <w:t xml:space="preserve"> 1 </w:t>
      </w:r>
      <w:r>
        <w:rPr>
          <w:rFonts w:hint="eastAsia" w:ascii="宋体" w:hAnsi="宋体"/>
          <w:color w:val="auto"/>
          <w:sz w:val="24"/>
          <w:szCs w:val="24"/>
        </w:rPr>
        <w:t>个工作日。</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.2中标人须将中标货物报价明细表（WORD格式电子版，格式下载地址：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办事表格下载）（包括主要中标标的的名称、规格型号、数量、单价、服务要求）于评标</w:t>
      </w:r>
      <w:r>
        <w:rPr>
          <w:rFonts w:hint="eastAsia" w:ascii="宋体" w:hAnsi="宋体"/>
          <w:color w:val="auto"/>
          <w:sz w:val="24"/>
          <w:szCs w:val="24"/>
        </w:rPr>
        <w:t>结束后当天发送在</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工作邮箱内（</w:t>
      </w:r>
      <w:r>
        <w:rPr>
          <w:rFonts w:hint="eastAsia" w:ascii="宋体" w:hAnsi="宋体"/>
          <w:color w:val="auto"/>
          <w:sz w:val="24"/>
          <w:szCs w:val="24"/>
          <w:u w:val="none"/>
          <w:lang w:val="en-US" w:eastAsia="zh-CN"/>
        </w:rPr>
        <w:t>dszfcg</w:t>
      </w:r>
      <w:r>
        <w:rPr>
          <w:rFonts w:hint="eastAsia" w:ascii="宋体" w:hAnsi="宋体"/>
          <w:color w:val="auto"/>
          <w:sz w:val="24"/>
          <w:szCs w:val="24"/>
          <w:u w:val="none"/>
        </w:rPr>
        <w:t>@1</w:t>
      </w:r>
      <w:r>
        <w:rPr>
          <w:rFonts w:hint="eastAsia" w:ascii="宋体" w:hAnsi="宋体"/>
          <w:color w:val="auto"/>
          <w:sz w:val="24"/>
          <w:szCs w:val="24"/>
          <w:u w:val="none"/>
          <w:lang w:val="en-US" w:eastAsia="zh-CN"/>
        </w:rPr>
        <w:t>26</w:t>
      </w:r>
      <w:r>
        <w:rPr>
          <w:rFonts w:hint="eastAsia" w:ascii="宋体" w:hAnsi="宋体"/>
          <w:color w:val="auto"/>
          <w:sz w:val="24"/>
          <w:szCs w:val="24"/>
          <w:u w:val="none"/>
        </w:rPr>
        <w:t>.com</w:t>
      </w:r>
      <w:r>
        <w:rPr>
          <w:rFonts w:hint="eastAsia" w:ascii="宋体" w:hAnsi="宋体"/>
          <w:color w:val="auto"/>
          <w:sz w:val="24"/>
          <w:szCs w:val="24"/>
        </w:rPr>
        <w:t>，联系电</w:t>
      </w:r>
      <w:r>
        <w:rPr>
          <w:rFonts w:hint="eastAsia" w:ascii="宋体" w:hAnsi="宋体"/>
          <w:color w:val="auto"/>
          <w:sz w:val="24"/>
          <w:szCs w:val="24"/>
        </w:rPr>
        <w:t>话0477-</w:t>
      </w:r>
      <w:r>
        <w:rPr>
          <w:rFonts w:hint="eastAsia" w:ascii="宋体" w:hAnsi="宋体"/>
          <w:color w:val="auto"/>
          <w:sz w:val="24"/>
          <w:szCs w:val="24"/>
          <w:lang w:val="en-US" w:eastAsia="zh-CN"/>
        </w:rPr>
        <w:t>8169166/8163300</w:t>
      </w:r>
      <w:r>
        <w:rPr>
          <w:rFonts w:hint="eastAsia" w:ascii="宋体" w:hAnsi="宋体"/>
          <w:color w:val="auto"/>
          <w:sz w:val="24"/>
          <w:szCs w:val="24"/>
        </w:rPr>
        <w:t>），并在邮件标题注明项目名称及成交单位名称，否则不予发布中标结果公告。</w:t>
      </w:r>
    </w:p>
    <w:p>
      <w:pPr>
        <w:spacing w:line="360" w:lineRule="auto"/>
        <w:rPr>
          <w:rFonts w:ascii="宋体" w:hAnsi="宋体"/>
          <w:b/>
          <w:color w:val="auto"/>
          <w:sz w:val="24"/>
          <w:szCs w:val="24"/>
        </w:rPr>
      </w:pPr>
      <w:r>
        <w:rPr>
          <w:rFonts w:hint="eastAsia" w:ascii="宋体" w:hAnsi="宋体"/>
          <w:b/>
          <w:color w:val="auto"/>
          <w:sz w:val="24"/>
          <w:szCs w:val="24"/>
        </w:rPr>
        <w:t>9.中标通知书发放</w:t>
      </w:r>
    </w:p>
    <w:p>
      <w:pPr>
        <w:spacing w:line="360" w:lineRule="auto"/>
        <w:ind w:firstLine="480" w:firstLineChars="200"/>
        <w:rPr>
          <w:rFonts w:ascii="宋体" w:hAnsi="宋体"/>
          <w:color w:val="auto"/>
          <w:sz w:val="24"/>
          <w:szCs w:val="24"/>
        </w:rPr>
      </w:pP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以书面形式向中标人发出中标通知书，</w:t>
      </w:r>
      <w:r>
        <w:rPr>
          <w:rFonts w:ascii="宋体" w:hAnsi="宋体"/>
          <w:color w:val="auto"/>
          <w:sz w:val="24"/>
          <w:szCs w:val="24"/>
        </w:rPr>
        <w:t>中标通知书是合同的组成部分</w:t>
      </w:r>
      <w:r>
        <w:rPr>
          <w:rFonts w:hint="eastAsia" w:ascii="宋体" w:hAnsi="宋体"/>
          <w:color w:val="auto"/>
          <w:sz w:val="24"/>
          <w:szCs w:val="24"/>
        </w:rPr>
        <w:t>，中标通知书对采购人和中标投标人具有同等法律效力。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中标通知书发出后，采购人不得违法改变中标结果，中标人无正当理由不得放弃中标。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中标人须持法定代表人授权委托书及本人身份证至</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914室</w:t>
      </w:r>
      <w:r>
        <w:rPr>
          <w:rFonts w:hint="eastAsia" w:ascii="宋体" w:hAnsi="宋体"/>
          <w:color w:val="auto"/>
          <w:sz w:val="24"/>
          <w:szCs w:val="24"/>
        </w:rPr>
        <w:t>领取。</w:t>
      </w:r>
    </w:p>
    <w:p>
      <w:pPr>
        <w:spacing w:line="360" w:lineRule="auto"/>
        <w:rPr>
          <w:rFonts w:ascii="宋体" w:hAnsi="宋体"/>
          <w:b/>
          <w:color w:val="auto"/>
          <w:sz w:val="24"/>
          <w:szCs w:val="24"/>
        </w:rPr>
      </w:pPr>
      <w:r>
        <w:rPr>
          <w:rFonts w:hint="eastAsia" w:ascii="宋体" w:hAnsi="宋体"/>
          <w:b/>
          <w:color w:val="auto"/>
          <w:sz w:val="24"/>
          <w:szCs w:val="24"/>
        </w:rPr>
        <w:t>八.询问、质疑与投诉</w:t>
      </w:r>
    </w:p>
    <w:p>
      <w:pPr>
        <w:autoSpaceDE w:val="0"/>
        <w:autoSpaceDN w:val="0"/>
        <w:adjustRightInd w:val="0"/>
        <w:snapToGrid w:val="0"/>
        <w:spacing w:line="360" w:lineRule="auto"/>
        <w:ind w:right="32"/>
        <w:rPr>
          <w:rFonts w:ascii="宋体" w:hAnsi="宋体" w:cs="宋体"/>
          <w:b/>
          <w:color w:val="auto"/>
          <w:sz w:val="24"/>
          <w:szCs w:val="24"/>
        </w:rPr>
      </w:pPr>
      <w:r>
        <w:rPr>
          <w:rFonts w:hint="eastAsia" w:ascii="宋体" w:hAnsi="宋体" w:cs="宋体"/>
          <w:b/>
          <w:color w:val="auto"/>
          <w:sz w:val="24"/>
          <w:szCs w:val="24"/>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rPr>
      </w:pPr>
      <w:r>
        <w:rPr>
          <w:rFonts w:hint="eastAsia" w:ascii="宋体" w:hAnsi="宋体" w:cs="宋体"/>
          <w:color w:val="auto"/>
          <w:sz w:val="24"/>
          <w:szCs w:val="24"/>
        </w:rPr>
        <w:t>投标人对政府采购活动事项有疑问的，可以向采购人或采购中心提出询问，采购人或采购中心应当在</w:t>
      </w:r>
      <w:r>
        <w:rPr>
          <w:rFonts w:ascii="宋体" w:hAnsi="宋体" w:cs="宋体"/>
          <w:color w:val="auto"/>
          <w:sz w:val="24"/>
          <w:szCs w:val="24"/>
        </w:rPr>
        <w:t>3</w:t>
      </w:r>
      <w:r>
        <w:rPr>
          <w:rFonts w:hint="eastAsia" w:ascii="宋体" w:hAnsi="宋体" w:cs="宋体"/>
          <w:color w:val="auto"/>
          <w:sz w:val="24"/>
          <w:szCs w:val="24"/>
        </w:rPr>
        <w:t>个工作日内做出答复，但答复的内容不得涉及商业秘密。</w:t>
      </w:r>
      <w:r>
        <w:rPr>
          <w:rFonts w:hint="eastAsia" w:ascii="宋体" w:hAnsi="宋体" w:cs="宋体"/>
          <w:color w:val="auto"/>
          <w:kern w:val="0"/>
          <w:sz w:val="24"/>
          <w:szCs w:val="24"/>
        </w:rPr>
        <w:t>投标人提出的询问超出采购人对采购中心委托授权范围的</w:t>
      </w:r>
      <w:r>
        <w:rPr>
          <w:rFonts w:hint="eastAsia" w:ascii="宋体" w:hAnsi="宋体" w:cs="宋体"/>
          <w:color w:val="auto"/>
          <w:kern w:val="0"/>
          <w:sz w:val="24"/>
          <w:szCs w:val="24"/>
        </w:rPr>
        <w:t>，采购中心应当告知其向采购人提出。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rPr>
      </w:pPr>
      <w:r>
        <w:rPr>
          <w:rFonts w:hint="eastAsia" w:ascii="宋体" w:hAnsi="宋体" w:cs="宋体"/>
          <w:color w:val="auto"/>
          <w:kern w:val="0"/>
          <w:sz w:val="24"/>
          <w:szCs w:val="24"/>
        </w:rPr>
        <w:t>为了使提出的询问事项在规定时间内得到有效回复，询问采用实名制，询问内容以书面材料的形式亲自递交到</w:t>
      </w:r>
      <w:r>
        <w:rPr>
          <w:rFonts w:hint="eastAsia" w:ascii="宋体" w:hAnsi="宋体" w:cs="宋体"/>
          <w:color w:val="auto"/>
          <w:kern w:val="0"/>
          <w:sz w:val="24"/>
          <w:szCs w:val="24"/>
          <w:lang w:eastAsia="zh-CN"/>
        </w:rPr>
        <w:t>东胜区公共资源交</w:t>
      </w:r>
      <w:r>
        <w:rPr>
          <w:rFonts w:hint="eastAsia" w:ascii="宋体" w:hAnsi="宋体" w:cs="宋体"/>
          <w:color w:val="auto"/>
          <w:kern w:val="0"/>
          <w:sz w:val="24"/>
          <w:szCs w:val="24"/>
          <w:lang w:eastAsia="zh-CN"/>
        </w:rPr>
        <w:t>易中心</w:t>
      </w:r>
      <w:r>
        <w:rPr>
          <w:rFonts w:hint="eastAsia" w:ascii="宋体" w:hAnsi="宋体" w:cs="宋体"/>
          <w:color w:val="auto"/>
          <w:kern w:val="0"/>
          <w:sz w:val="24"/>
          <w:szCs w:val="24"/>
        </w:rPr>
        <w:t>，正式受理后方可生效，否则，为无效询问。</w:t>
      </w:r>
    </w:p>
    <w:p>
      <w:pPr>
        <w:spacing w:line="360" w:lineRule="auto"/>
        <w:rPr>
          <w:rFonts w:ascii="宋体" w:hAnsi="宋体" w:cs="宋体"/>
          <w:b/>
          <w:color w:val="auto"/>
          <w:sz w:val="24"/>
          <w:szCs w:val="24"/>
        </w:rPr>
      </w:pPr>
      <w:r>
        <w:rPr>
          <w:rFonts w:hint="eastAsia" w:ascii="宋体" w:hAnsi="宋体" w:cs="宋体"/>
          <w:b/>
          <w:color w:val="auto"/>
          <w:sz w:val="24"/>
          <w:szCs w:val="24"/>
        </w:rPr>
        <w:t>2.质疑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2.1投标人认为</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w:t>
      </w:r>
      <w:r>
        <w:rPr>
          <w:rFonts w:ascii="宋体" w:hAnsi="宋体" w:cs="宋体"/>
          <w:color w:val="auto"/>
          <w:kern w:val="0"/>
          <w:sz w:val="24"/>
          <w:szCs w:val="24"/>
          <w:highlight w:val="none"/>
        </w:rPr>
        <w:t>在法定质疑期内</w:t>
      </w:r>
      <w:r>
        <w:rPr>
          <w:rFonts w:hint="eastAsia" w:ascii="宋体" w:hAnsi="宋体" w:cs="宋体"/>
          <w:color w:val="auto"/>
          <w:kern w:val="0"/>
          <w:sz w:val="24"/>
          <w:szCs w:val="24"/>
          <w:highlight w:val="none"/>
        </w:rPr>
        <w:t>应当</w:t>
      </w:r>
      <w:r>
        <w:rPr>
          <w:rFonts w:ascii="宋体" w:hAnsi="宋体" w:cs="宋体"/>
          <w:color w:val="auto"/>
          <w:kern w:val="0"/>
          <w:sz w:val="24"/>
          <w:szCs w:val="24"/>
          <w:highlight w:val="none"/>
        </w:rPr>
        <w:t>一次性提出针对同一采购程序环节的质疑。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提</w:t>
      </w:r>
      <w:r>
        <w:rPr>
          <w:rFonts w:ascii="宋体" w:hAnsi="宋体" w:cs="宋体"/>
          <w:color w:val="auto"/>
          <w:kern w:val="0"/>
          <w:sz w:val="24"/>
          <w:szCs w:val="24"/>
          <w:highlight w:val="none"/>
        </w:rPr>
        <w:t>出质疑的投标人应当是参与所质疑项目采购活动的投标人。</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潜在投标人已依法获取其可质疑的</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w:t>
      </w:r>
      <w:r>
        <w:rPr>
          <w:rFonts w:ascii="宋体" w:hAnsi="宋体" w:cs="宋体"/>
          <w:color w:val="auto"/>
          <w:kern w:val="0"/>
          <w:sz w:val="24"/>
          <w:szCs w:val="24"/>
          <w:highlight w:val="none"/>
        </w:rPr>
        <w:t>的，可以对该文件提出质疑。对</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w:t>
      </w:r>
      <w:r>
        <w:rPr>
          <w:rFonts w:ascii="宋体" w:hAnsi="宋体" w:cs="宋体"/>
          <w:color w:val="auto"/>
          <w:kern w:val="0"/>
          <w:sz w:val="24"/>
          <w:szCs w:val="24"/>
          <w:highlight w:val="none"/>
        </w:rPr>
        <w:t>提出质疑的，应当在获取</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w:t>
      </w:r>
      <w:r>
        <w:rPr>
          <w:rFonts w:ascii="宋体" w:hAnsi="宋体" w:cs="宋体"/>
          <w:color w:val="auto"/>
          <w:kern w:val="0"/>
          <w:sz w:val="24"/>
          <w:szCs w:val="24"/>
          <w:highlight w:val="none"/>
        </w:rPr>
        <w:t>或者</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w:t>
      </w:r>
      <w:r>
        <w:rPr>
          <w:rFonts w:ascii="宋体" w:hAnsi="宋体" w:cs="宋体"/>
          <w:color w:val="auto"/>
          <w:kern w:val="0"/>
          <w:sz w:val="24"/>
          <w:szCs w:val="24"/>
          <w:highlight w:val="none"/>
        </w:rPr>
        <w:t>公告期限届满之日起7个工作日内提出。</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2.3询问或者质疑事项可能影响中标结果的，采购人应当暂停签订合同，已经签订合同的，应当中止履行合同。</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2.4</w:t>
      </w:r>
      <w:r>
        <w:rPr>
          <w:rFonts w:ascii="宋体" w:hAnsi="宋体" w:cs="宋体"/>
          <w:color w:val="auto"/>
          <w:kern w:val="0"/>
          <w:sz w:val="24"/>
          <w:szCs w:val="24"/>
          <w:highlight w:val="none"/>
        </w:rPr>
        <w:t>投标人提出质疑应当提交质疑函和必要的证明材料。质疑函应当包括下列内容：</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（一）投标人的姓名或者名称、地址、邮编、联系人及联系电话；</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（二）质疑项目的名称、编号；</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（三）具体、明确的质疑事项和与质疑事项相关的请求；</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（四）事实依据；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（五）必要的法律依据；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（六）提出质疑的日期。</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投标人可以委托代理人进行质疑</w:t>
      </w:r>
      <w:r>
        <w:rPr>
          <w:rFonts w:hint="eastAsia" w:ascii="Arial" w:hAnsi="Arial" w:cs="Arial"/>
          <w:color w:val="auto"/>
          <w:kern w:val="0"/>
          <w:sz w:val="24"/>
          <w:szCs w:val="24"/>
          <w:highlight w:val="none"/>
        </w:rPr>
        <w:t>，且</w:t>
      </w:r>
      <w:r>
        <w:rPr>
          <w:rFonts w:ascii="Arial" w:hAnsi="Arial" w:cs="Arial"/>
          <w:color w:val="auto"/>
          <w:kern w:val="0"/>
          <w:sz w:val="24"/>
          <w:szCs w:val="24"/>
          <w:highlight w:val="none"/>
        </w:rPr>
        <w:t>应当提交投标人签署的授权委托书。其授权委托书应当载明代理人的姓名或者名称、代理事项、具体权限、期限和相关事项。</w:t>
      </w:r>
    </w:p>
    <w:p>
      <w:pPr>
        <w:pStyle w:val="26"/>
        <w:spacing w:before="0" w:beforeAutospacing="0" w:after="0" w:afterAutospacing="0" w:line="360" w:lineRule="auto"/>
        <w:ind w:firstLine="48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2.5投标人在提出质疑时，请严格按照相关法律法规及质疑函范本要求提出和制作，否则，自行承担相关不利后果。</w:t>
      </w:r>
    </w:p>
    <w:p>
      <w:pPr>
        <w:pStyle w:val="26"/>
        <w:spacing w:before="0" w:beforeAutospacing="0" w:after="0" w:afterAutospacing="0" w:line="360" w:lineRule="auto"/>
        <w:ind w:firstLine="480"/>
        <w:jc w:val="both"/>
        <w:rPr>
          <w:rFonts w:ascii="Arial" w:hAnsi="Arial" w:cs="Arial"/>
          <w:color w:val="auto"/>
          <w:highlight w:val="none"/>
        </w:rPr>
      </w:pPr>
      <w:r>
        <w:rPr>
          <w:rFonts w:hint="eastAsia" w:ascii="Arial" w:hAnsi="Arial" w:cs="Arial"/>
          <w:color w:val="auto"/>
          <w:highlight w:val="none"/>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接收质疑函的方式：为了使提出的质疑事项在规定时间内得到有效答复、处理，质疑采用实名制，且由法定代表人或委托代理人亲自递交到</w:t>
      </w:r>
      <w:r>
        <w:rPr>
          <w:rFonts w:hint="eastAsia" w:ascii="宋体" w:hAnsi="宋体" w:cs="宋体"/>
          <w:color w:val="auto"/>
          <w:kern w:val="0"/>
          <w:sz w:val="24"/>
          <w:szCs w:val="24"/>
          <w:highlight w:val="none"/>
          <w:lang w:val="en-US" w:eastAsia="zh-CN"/>
        </w:rPr>
        <w:t>鄂尔多斯市东胜区公共资源交易中心</w:t>
      </w:r>
      <w:r>
        <w:rPr>
          <w:rFonts w:hint="eastAsia" w:ascii="宋体" w:hAnsi="宋体" w:cs="宋体"/>
          <w:color w:val="auto"/>
          <w:kern w:val="0"/>
          <w:sz w:val="24"/>
          <w:szCs w:val="24"/>
          <w:highlight w:val="none"/>
        </w:rPr>
        <w:t>，正式受理后方可生效。</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联系部门：采购人、采购代理机构（详见前附表）。</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联系电话：采购人、采购代理机构（详见前附表）。</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通讯地址：采购人、采购代理机构（详见前附表）。</w:t>
      </w:r>
    </w:p>
    <w:p>
      <w:pPr>
        <w:spacing w:line="360" w:lineRule="auto"/>
        <w:rPr>
          <w:rFonts w:ascii="宋体" w:hAnsi="宋体"/>
          <w:b/>
          <w:color w:val="auto"/>
          <w:sz w:val="24"/>
          <w:szCs w:val="24"/>
        </w:rPr>
      </w:pPr>
      <w:r>
        <w:rPr>
          <w:rFonts w:hint="eastAsia" w:ascii="宋体" w:hAnsi="宋体"/>
          <w:b/>
          <w:color w:val="auto"/>
          <w:sz w:val="24"/>
          <w:szCs w:val="24"/>
        </w:rPr>
        <w:t>3.投诉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质疑人对采购人、</w:t>
      </w:r>
      <w:r>
        <w:rPr>
          <w:rFonts w:hint="eastAsia" w:ascii="宋体" w:hAnsi="宋体"/>
          <w:color w:val="auto"/>
          <w:sz w:val="24"/>
          <w:szCs w:val="24"/>
          <w:lang w:eastAsia="zh-CN"/>
        </w:rPr>
        <w:t>东胜区公共资源交易中心</w:t>
      </w:r>
      <w:r>
        <w:rPr>
          <w:rFonts w:hint="eastAsia" w:ascii="宋体" w:hAnsi="宋体"/>
          <w:color w:val="auto"/>
          <w:sz w:val="24"/>
          <w:szCs w:val="24"/>
        </w:rPr>
        <w:t>的答复不满意或者采购人、</w:t>
      </w:r>
      <w:r>
        <w:rPr>
          <w:rFonts w:hint="eastAsia" w:ascii="宋体" w:hAnsi="宋体"/>
          <w:color w:val="auto"/>
          <w:sz w:val="24"/>
          <w:szCs w:val="24"/>
          <w:lang w:eastAsia="zh-CN"/>
        </w:rPr>
        <w:t>东胜区公共资源交易中心</w:t>
      </w:r>
      <w:r>
        <w:rPr>
          <w:rFonts w:hint="eastAsia" w:ascii="宋体" w:hAnsi="宋体"/>
          <w:color w:val="auto"/>
          <w:sz w:val="24"/>
          <w:szCs w:val="24"/>
        </w:rPr>
        <w:t>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投标人投诉的事项不得超出已质疑事项的范围。</w:t>
      </w:r>
      <w:bookmarkStart w:id="2" w:name="_Toc266431157"/>
      <w:bookmarkStart w:id="3" w:name="_Toc447030613"/>
    </w:p>
    <w:p>
      <w:pPr>
        <w:rPr>
          <w:color w:val="auto"/>
        </w:rPr>
      </w:pPr>
      <w:r>
        <w:rPr>
          <w:color w:val="auto"/>
        </w:rPr>
        <w:br w:type="page"/>
      </w:r>
    </w:p>
    <w:p>
      <w:pPr>
        <w:pStyle w:val="27"/>
        <w:spacing w:line="360" w:lineRule="auto"/>
        <w:rPr>
          <w:rFonts w:ascii="宋体" w:hAnsi="宋体" w:eastAsia="宋体" w:cs="宋体"/>
          <w:bCs w:val="0"/>
          <w:color w:val="auto"/>
          <w:sz w:val="24"/>
          <w:szCs w:val="24"/>
        </w:rPr>
      </w:pPr>
      <w:bookmarkStart w:id="4" w:name="_Toc497471189"/>
      <w:r>
        <w:rPr>
          <w:rFonts w:hint="eastAsia" w:ascii="宋体" w:hAnsi="宋体" w:eastAsia="宋体" w:cs="宋体"/>
          <w:bCs w:val="0"/>
          <w:color w:val="auto"/>
          <w:sz w:val="24"/>
          <w:szCs w:val="24"/>
        </w:rPr>
        <w:t xml:space="preserve">第三章 </w:t>
      </w:r>
      <w:bookmarkEnd w:id="2"/>
      <w:bookmarkEnd w:id="3"/>
      <w:r>
        <w:rPr>
          <w:rFonts w:hint="eastAsia" w:ascii="宋体" w:hAnsi="宋体" w:eastAsia="宋体" w:cs="宋体"/>
          <w:bCs w:val="0"/>
          <w:color w:val="auto"/>
          <w:sz w:val="24"/>
          <w:szCs w:val="24"/>
        </w:rPr>
        <w:t>合同与验收</w:t>
      </w:r>
      <w:bookmarkEnd w:id="4"/>
    </w:p>
    <w:p>
      <w:pPr>
        <w:spacing w:line="360" w:lineRule="auto"/>
        <w:rPr>
          <w:rFonts w:ascii="宋体" w:hAnsi="宋体"/>
          <w:b/>
          <w:color w:val="auto"/>
          <w:sz w:val="24"/>
          <w:szCs w:val="24"/>
        </w:rPr>
      </w:pPr>
      <w:r>
        <w:rPr>
          <w:rFonts w:hint="eastAsia" w:ascii="宋体" w:hAnsi="宋体"/>
          <w:b/>
          <w:color w:val="auto"/>
          <w:sz w:val="24"/>
          <w:szCs w:val="24"/>
        </w:rPr>
        <w:t>一.合同要求</w:t>
      </w:r>
    </w:p>
    <w:p>
      <w:pPr>
        <w:spacing w:line="360" w:lineRule="auto"/>
        <w:rPr>
          <w:rFonts w:ascii="宋体" w:hAnsi="宋体"/>
          <w:b/>
          <w:color w:val="auto"/>
          <w:sz w:val="24"/>
          <w:szCs w:val="24"/>
        </w:rPr>
      </w:pPr>
      <w:r>
        <w:rPr>
          <w:rFonts w:hint="eastAsia" w:ascii="宋体" w:hAnsi="宋体"/>
          <w:b/>
          <w:color w:val="auto"/>
          <w:sz w:val="24"/>
          <w:szCs w:val="24"/>
        </w:rPr>
        <w:t xml:space="preserve">    1.一般要求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合同签订双方不得提出任何不合理的要求作为签订合同的条件。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1.3采购人与中标人应当根据合同的约定依法履行合同义务。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政府采购合同的履行、违约责任和解决争议的方法等适用《中华人民共和国合同法》。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政府采购合同的双方当事人不得擅自变更、中止或者终止合同。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1.4拒绝签订采购合同的按照相关规定处理，并承担相应法律责任。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1.5</w:t>
      </w:r>
      <w:r>
        <w:rPr>
          <w:rFonts w:ascii="宋体" w:hAnsi="宋体"/>
          <w:color w:val="auto"/>
          <w:sz w:val="24"/>
          <w:szCs w:val="24"/>
        </w:rPr>
        <w:t>采购人应当自政府采购合同签订之日起2个工作日内，将政府采购合同在指定的媒体上公告，但政府采购合同中涉及国家秘密</w:t>
      </w:r>
      <w:r>
        <w:rPr>
          <w:rFonts w:hint="eastAsia" w:ascii="宋体" w:hAnsi="宋体"/>
          <w:color w:val="auto"/>
          <w:sz w:val="24"/>
          <w:szCs w:val="24"/>
        </w:rPr>
        <w:t>、</w:t>
      </w:r>
      <w:r>
        <w:rPr>
          <w:rFonts w:ascii="宋体" w:hAnsi="宋体"/>
          <w:color w:val="auto"/>
          <w:sz w:val="24"/>
          <w:szCs w:val="24"/>
        </w:rPr>
        <w:t>商业秘密的内容除外。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自合同签订之日起2个工作日内，中标人应将政府采购合同送达至</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9</w:t>
      </w:r>
      <w:r>
        <w:rPr>
          <w:rFonts w:hint="eastAsia" w:ascii="宋体" w:hAnsi="宋体"/>
          <w:color w:val="auto"/>
          <w:sz w:val="24"/>
          <w:szCs w:val="24"/>
          <w:lang w:val="en-US" w:eastAsia="zh-CN"/>
        </w:rPr>
        <w:t>005</w:t>
      </w:r>
      <w:r>
        <w:rPr>
          <w:rFonts w:hint="eastAsia" w:ascii="宋体" w:hAnsi="宋体"/>
          <w:color w:val="auto"/>
          <w:sz w:val="24"/>
          <w:szCs w:val="24"/>
        </w:rPr>
        <w:t>室存档，联系电话：0477-8</w:t>
      </w:r>
      <w:r>
        <w:rPr>
          <w:rFonts w:hint="eastAsia" w:ascii="宋体" w:hAnsi="宋体"/>
          <w:color w:val="auto"/>
          <w:sz w:val="24"/>
          <w:szCs w:val="24"/>
          <w:lang w:val="en-US" w:eastAsia="zh-CN"/>
        </w:rPr>
        <w:t>169166/8163300。</w:t>
      </w:r>
      <w:r>
        <w:rPr>
          <w:rFonts w:hint="eastAsia" w:ascii="宋体" w:hAnsi="宋体"/>
          <w:color w:val="auto"/>
          <w:sz w:val="24"/>
          <w:szCs w:val="24"/>
        </w:rPr>
        <w:t>逾期未签订合同或未按时交回合同，将按照相关法律法规做出相应处罚。</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 合同格式及内容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2.2《合同文本》的内容可以根据《合同法》和合同签订双方的实际要求进行修改，但不得改变范本中的实质性内容。</w:t>
      </w:r>
    </w:p>
    <w:p>
      <w:pPr>
        <w:spacing w:line="360" w:lineRule="auto"/>
        <w:rPr>
          <w:rFonts w:ascii="宋体" w:hAnsi="宋体"/>
          <w:b/>
          <w:color w:val="auto"/>
          <w:sz w:val="24"/>
          <w:szCs w:val="24"/>
        </w:rPr>
      </w:pPr>
      <w:r>
        <w:rPr>
          <w:rFonts w:hint="eastAsia" w:ascii="宋体" w:hAnsi="宋体"/>
          <w:b/>
          <w:color w:val="auto"/>
          <w:sz w:val="24"/>
          <w:szCs w:val="24"/>
        </w:rPr>
        <w:t>二.验收</w:t>
      </w:r>
    </w:p>
    <w:p>
      <w:pPr>
        <w:spacing w:line="360" w:lineRule="auto"/>
        <w:ind w:firstLine="480" w:firstLineChars="200"/>
        <w:rPr>
          <w:rFonts w:hAnsi="宋体"/>
          <w:color w:val="auto"/>
          <w:sz w:val="24"/>
          <w:szCs w:val="24"/>
        </w:rPr>
      </w:pPr>
      <w:r>
        <w:rPr>
          <w:rFonts w:hint="eastAsia" w:ascii="宋体" w:hAnsi="宋体"/>
          <w:color w:val="auto"/>
          <w:sz w:val="24"/>
          <w:szCs w:val="24"/>
        </w:rPr>
        <w:t>中标人在供货、工程竣工或服务结束后，采购人应及时组织验收，并按照</w:t>
      </w:r>
      <w:r>
        <w:rPr>
          <w:rFonts w:hint="eastAsia" w:ascii="宋体" w:hAnsi="宋体"/>
          <w:color w:val="auto"/>
          <w:sz w:val="24"/>
          <w:szCs w:val="24"/>
          <w:lang w:eastAsia="zh-CN"/>
        </w:rPr>
        <w:t>招标文件</w:t>
      </w:r>
      <w:r>
        <w:rPr>
          <w:rFonts w:hint="eastAsia" w:ascii="宋体" w:hAnsi="宋体"/>
          <w:color w:val="auto"/>
          <w:sz w:val="24"/>
          <w:szCs w:val="24"/>
        </w:rPr>
        <w:t>、响应文件及合同约定填写验收单（下载地址：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w:t>
      </w:r>
      <w:r>
        <w:rPr>
          <w:rFonts w:hint="eastAsia" w:ascii="宋体" w:hAnsi="宋体"/>
          <w:color w:val="auto"/>
          <w:sz w:val="24"/>
          <w:szCs w:val="24"/>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办事表格下载）。验收合格后2个工作日内，中标人应将政府采购项目验收单送达至</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9</w:t>
      </w:r>
      <w:r>
        <w:rPr>
          <w:rFonts w:hint="eastAsia" w:ascii="宋体" w:hAnsi="宋体"/>
          <w:color w:val="auto"/>
          <w:sz w:val="24"/>
          <w:szCs w:val="24"/>
          <w:lang w:val="en-US" w:eastAsia="zh-CN"/>
        </w:rPr>
        <w:t>005</w:t>
      </w:r>
      <w:r>
        <w:rPr>
          <w:rFonts w:hint="eastAsia" w:ascii="宋体" w:hAnsi="宋体"/>
          <w:color w:val="auto"/>
          <w:sz w:val="24"/>
          <w:szCs w:val="24"/>
        </w:rPr>
        <w:t>室存档，联系电话：0477-8</w:t>
      </w:r>
      <w:r>
        <w:rPr>
          <w:rFonts w:hint="eastAsia" w:ascii="宋体" w:hAnsi="宋体"/>
          <w:color w:val="auto"/>
          <w:sz w:val="24"/>
          <w:szCs w:val="24"/>
          <w:lang w:val="en-US" w:eastAsia="zh-CN"/>
        </w:rPr>
        <w:t>169166/8163300</w:t>
      </w:r>
      <w:r>
        <w:rPr>
          <w:rFonts w:hint="eastAsia" w:ascii="宋体" w:hAnsi="宋体"/>
          <w:color w:val="auto"/>
          <w:sz w:val="24"/>
          <w:szCs w:val="24"/>
        </w:rPr>
        <w:t>。逾期未验收或未按时交回验收单，将按照相关法律法规做出相应处罚。</w:t>
      </w:r>
    </w:p>
    <w:p>
      <w:pPr>
        <w:jc w:val="center"/>
        <w:rPr>
          <w:rFonts w:ascii="宋体" w:hAnsi="宋体"/>
          <w:b/>
          <w:bCs/>
          <w:color w:val="auto"/>
          <w:kern w:val="44"/>
          <w:sz w:val="24"/>
          <w:szCs w:val="24"/>
        </w:rPr>
      </w:pPr>
      <w:r>
        <w:rPr>
          <w:rFonts w:ascii="宋体" w:hAnsi="宋体"/>
          <w:b/>
          <w:bCs/>
          <w:color w:val="auto"/>
          <w:kern w:val="44"/>
          <w:sz w:val="24"/>
          <w:szCs w:val="24"/>
        </w:rPr>
        <w:br w:type="page"/>
      </w:r>
    </w:p>
    <w:p>
      <w:pPr>
        <w:spacing w:line="360" w:lineRule="auto"/>
        <w:jc w:val="center"/>
        <w:rPr>
          <w:rFonts w:ascii="宋体" w:hAnsi="宋体"/>
          <w:b/>
          <w:color w:val="auto"/>
          <w:sz w:val="24"/>
          <w:szCs w:val="24"/>
        </w:rPr>
      </w:pPr>
      <w:r>
        <w:rPr>
          <w:rFonts w:hint="eastAsia" w:ascii="宋体" w:hAnsi="宋体"/>
          <w:b/>
          <w:color w:val="auto"/>
          <w:sz w:val="24"/>
          <w:szCs w:val="24"/>
        </w:rPr>
        <w:t>政府采购合同（合同文本）</w:t>
      </w:r>
    </w:p>
    <w:p>
      <w:pPr>
        <w:spacing w:line="360" w:lineRule="auto"/>
        <w:rPr>
          <w:rFonts w:ascii="宋体" w:hAnsi="宋体" w:eastAsia="宋体"/>
          <w:b/>
          <w:color w:val="auto"/>
          <w:sz w:val="24"/>
          <w:szCs w:val="24"/>
        </w:rPr>
      </w:pPr>
      <w:r>
        <w:rPr>
          <w:rFonts w:hint="eastAsia" w:ascii="宋体" w:hAnsi="宋体" w:eastAsia="宋体"/>
          <w:b/>
          <w:color w:val="auto"/>
          <w:sz w:val="24"/>
          <w:szCs w:val="24"/>
        </w:rPr>
        <w:t>甲方：名称（采购人名称）：</w:t>
      </w:r>
    </w:p>
    <w:p>
      <w:pPr>
        <w:spacing w:line="360" w:lineRule="auto"/>
        <w:ind w:firstLine="723" w:firstLineChars="300"/>
        <w:rPr>
          <w:rFonts w:ascii="宋体" w:hAnsi="宋体" w:eastAsia="宋体"/>
          <w:b/>
          <w:color w:val="auto"/>
          <w:sz w:val="24"/>
          <w:szCs w:val="24"/>
        </w:rPr>
      </w:pPr>
      <w:r>
        <w:rPr>
          <w:rFonts w:hint="eastAsia" w:ascii="宋体" w:hAnsi="宋体" w:eastAsia="宋体"/>
          <w:b/>
          <w:color w:val="auto"/>
          <w:sz w:val="24"/>
          <w:szCs w:val="24"/>
        </w:rPr>
        <w:t>地址（详细地址）：</w:t>
      </w:r>
    </w:p>
    <w:p>
      <w:pPr>
        <w:spacing w:line="360" w:lineRule="auto"/>
        <w:rPr>
          <w:rFonts w:ascii="宋体" w:hAnsi="宋体" w:eastAsia="宋体"/>
          <w:b/>
          <w:color w:val="auto"/>
          <w:sz w:val="24"/>
          <w:szCs w:val="24"/>
        </w:rPr>
      </w:pPr>
      <w:r>
        <w:rPr>
          <w:rFonts w:hint="eastAsia" w:ascii="宋体" w:hAnsi="宋体" w:eastAsia="宋体"/>
          <w:b/>
          <w:color w:val="auto"/>
          <w:sz w:val="24"/>
          <w:szCs w:val="24"/>
        </w:rPr>
        <w:t>乙方：名称（中标人名称）：</w:t>
      </w:r>
    </w:p>
    <w:p>
      <w:pPr>
        <w:spacing w:line="360" w:lineRule="auto"/>
        <w:ind w:firstLine="723" w:firstLineChars="300"/>
        <w:rPr>
          <w:rFonts w:ascii="宋体" w:hAnsi="宋体" w:eastAsia="宋体"/>
          <w:b/>
          <w:color w:val="auto"/>
          <w:sz w:val="24"/>
          <w:szCs w:val="24"/>
        </w:rPr>
      </w:pPr>
      <w:r>
        <w:rPr>
          <w:rFonts w:hint="eastAsia" w:ascii="宋体" w:hAnsi="宋体" w:eastAsia="宋体"/>
          <w:b/>
          <w:color w:val="auto"/>
          <w:sz w:val="24"/>
          <w:szCs w:val="24"/>
        </w:rPr>
        <w:t>地址（详细地址）：</w:t>
      </w:r>
    </w:p>
    <w:p>
      <w:pPr>
        <w:spacing w:line="360" w:lineRule="auto"/>
        <w:rPr>
          <w:rFonts w:ascii="宋体" w:hAnsi="宋体" w:eastAsia="宋体"/>
          <w:color w:val="auto"/>
          <w:sz w:val="24"/>
          <w:szCs w:val="24"/>
          <w:u w:val="single"/>
        </w:rPr>
      </w:pPr>
      <w:r>
        <w:rPr>
          <w:rFonts w:hint="eastAsia" w:ascii="宋体" w:hAnsi="宋体" w:eastAsia="宋体"/>
          <w:b/>
          <w:color w:val="auto"/>
          <w:sz w:val="24"/>
          <w:szCs w:val="24"/>
        </w:rPr>
        <w:t>合同号：</w:t>
      </w:r>
      <w:r>
        <w:rPr>
          <w:rFonts w:hint="eastAsia" w:ascii="宋体" w:hAnsi="宋体" w:eastAsia="宋体"/>
          <w:color w:val="auto"/>
          <w:sz w:val="24"/>
          <w:szCs w:val="24"/>
          <w:u w:val="single"/>
        </w:rPr>
        <w:t xml:space="preserve"> </w:t>
      </w:r>
      <w:r>
        <w:rPr>
          <w:rFonts w:hint="eastAsia" w:ascii="宋体" w:hAnsi="宋体"/>
          <w:color w:val="auto"/>
          <w:sz w:val="24"/>
          <w:szCs w:val="24"/>
          <w:u w:val="single"/>
          <w:lang w:val="en-US" w:eastAsia="zh-CN"/>
        </w:rPr>
        <w:t xml:space="preserve">                  </w:t>
      </w:r>
    </w:p>
    <w:p>
      <w:pPr>
        <w:spacing w:line="360" w:lineRule="auto"/>
        <w:ind w:firstLine="646"/>
        <w:jc w:val="left"/>
        <w:rPr>
          <w:rFonts w:ascii="宋体" w:hAnsi="宋体" w:eastAsia="宋体"/>
          <w:color w:val="auto"/>
          <w:sz w:val="24"/>
          <w:szCs w:val="24"/>
        </w:rPr>
      </w:pPr>
      <w:r>
        <w:rPr>
          <w:rFonts w:hint="eastAsia" w:ascii="宋体" w:hAnsi="宋体" w:eastAsia="宋体"/>
          <w:color w:val="auto"/>
          <w:sz w:val="24"/>
          <w:szCs w:val="24"/>
        </w:rPr>
        <w:t>根据《中华人民共和国政府采购法》、《中华人民共和国合同法》等相关法律法规，甲、乙双方就</w:t>
      </w:r>
      <w:r>
        <w:rPr>
          <w:rFonts w:hint="eastAsia" w:ascii="宋体" w:hAnsi="宋体" w:eastAsia="宋体"/>
          <w:color w:val="auto"/>
          <w:sz w:val="24"/>
          <w:szCs w:val="24"/>
          <w:u w:val="single"/>
        </w:rPr>
        <w:t xml:space="preserve">      （填写项目名称）               </w:t>
      </w:r>
      <w:r>
        <w:rPr>
          <w:rFonts w:hint="eastAsia" w:ascii="宋体" w:hAnsi="宋体" w:eastAsia="宋体"/>
          <w:color w:val="auto"/>
          <w:sz w:val="24"/>
          <w:szCs w:val="24"/>
        </w:rPr>
        <w:t>（政府采购项目批准书编号：</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，经平等自愿协商一致达成合同如下：</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一、工程概况</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工程名称：</w:t>
      </w:r>
      <w:r>
        <w:rPr>
          <w:rFonts w:hint="eastAsia" w:ascii="宋体" w:hAnsi="宋体" w:eastAsia="宋体"/>
          <w:color w:val="auto"/>
          <w:sz w:val="24"/>
          <w:szCs w:val="24"/>
          <w:u w:val="single"/>
        </w:rPr>
        <w:t xml:space="preserve">   (项目名称)</w:t>
      </w:r>
      <w:r>
        <w:rPr>
          <w:rFonts w:ascii="宋体" w:hAnsi="宋体" w:eastAsia="宋体"/>
          <w:color w:val="auto"/>
          <w:sz w:val="24"/>
          <w:szCs w:val="24"/>
          <w:u w:val="single"/>
        </w:rPr>
        <w:t xml:space="preserve"> </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工程地点：</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工程内容：</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u w:val="single"/>
        </w:rPr>
      </w:pPr>
      <w:r>
        <w:rPr>
          <w:rFonts w:hint="eastAsia" w:ascii="宋体" w:hAnsi="宋体" w:eastAsia="宋体"/>
          <w:color w:val="auto"/>
          <w:sz w:val="24"/>
          <w:szCs w:val="24"/>
        </w:rPr>
        <w:t>资金来源：</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二、工程承包范围</w:t>
      </w:r>
    </w:p>
    <w:p>
      <w:pPr>
        <w:spacing w:line="360" w:lineRule="auto"/>
        <w:ind w:left="420"/>
        <w:rPr>
          <w:rFonts w:ascii="宋体" w:hAnsi="宋体" w:eastAsia="宋体"/>
          <w:color w:val="auto"/>
          <w:sz w:val="24"/>
          <w:szCs w:val="24"/>
        </w:rPr>
      </w:pPr>
      <w:r>
        <w:rPr>
          <w:rFonts w:hint="eastAsia" w:ascii="宋体" w:hAnsi="宋体" w:eastAsia="宋体"/>
          <w:color w:val="auto"/>
          <w:sz w:val="24"/>
          <w:szCs w:val="24"/>
        </w:rPr>
        <w:t>承包范围：</w:t>
      </w:r>
      <w:r>
        <w:rPr>
          <w:rFonts w:hint="eastAsia" w:ascii="宋体" w:hAnsi="宋体" w:eastAsia="宋体"/>
          <w:color w:val="auto"/>
          <w:sz w:val="24"/>
          <w:szCs w:val="24"/>
          <w:u w:val="single"/>
        </w:rPr>
        <w:t xml:space="preserve">                                                 </w:t>
      </w:r>
    </w:p>
    <w:p>
      <w:pPr>
        <w:spacing w:line="360" w:lineRule="auto"/>
        <w:ind w:left="420"/>
        <w:rPr>
          <w:rFonts w:ascii="宋体" w:hAnsi="宋体" w:eastAsia="宋体"/>
          <w:color w:val="auto"/>
          <w:sz w:val="24"/>
          <w:szCs w:val="24"/>
        </w:rPr>
      </w:pPr>
      <w:r>
        <w:rPr>
          <w:rFonts w:hint="eastAsia" w:ascii="宋体" w:hAnsi="宋体" w:eastAsia="宋体"/>
          <w:color w:val="auto"/>
          <w:sz w:val="24"/>
          <w:szCs w:val="24"/>
        </w:rPr>
        <w:t>详细承包范围见招标文件第四章“招标内容与要求”。</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三、合同工期</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计划开工日期：</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年</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月</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日</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计划竣工日期：</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年</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月</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日</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工期总日历天数</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天。</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四、质量标准</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工程质量标准：</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五、签约合同总价(人民币)</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金额(大写）：</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w:t>
      </w:r>
    </w:p>
    <w:p>
      <w:pPr>
        <w:spacing w:line="360" w:lineRule="auto"/>
        <w:ind w:firstLine="960" w:firstLineChars="400"/>
        <w:rPr>
          <w:rFonts w:ascii="宋体" w:hAnsi="宋体" w:eastAsia="宋体"/>
          <w:color w:val="auto"/>
          <w:sz w:val="24"/>
          <w:szCs w:val="24"/>
        </w:rPr>
      </w:pPr>
      <w:r>
        <w:rPr>
          <w:rFonts w:hint="eastAsia" w:ascii="宋体" w:hAnsi="宋体" w:eastAsia="宋体"/>
          <w:color w:val="auto"/>
          <w:sz w:val="24"/>
          <w:szCs w:val="24"/>
        </w:rPr>
        <w:t>(小写)￥：</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六、乙方项目经理：</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姓名：</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；职称：</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身份证号：</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w:t>
      </w:r>
      <w:r>
        <w:rPr>
          <w:rFonts w:ascii="宋体" w:hAnsi="宋体" w:eastAsia="宋体"/>
          <w:color w:val="auto"/>
          <w:sz w:val="24"/>
          <w:szCs w:val="24"/>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七、合同文件的组成</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下列文件共同构成合同文件：</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1、本合同；</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2、中标结果公告及中标通知书；</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3、招标文件；</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4、投标文件；</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八、本工程以招标文件、投标文件要求的相关要求为主。后附已标价工程量清单。</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九、乙方承诺按照合同约定进行施工、竣工、交付并在缺陷责任期内对工程缺陷承担维修责任。</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十、甲方承诺按照合同约定的条件、期限和方式向乙方支付合同价款。</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十一、知识产权</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乙方应保证甲方在中国境内使用标的物或标的物的任何一部分时，免受第三方提出的侵犯其知识产权的诉讼。</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十二、验收</w:t>
      </w:r>
    </w:p>
    <w:p>
      <w:pPr>
        <w:spacing w:line="360" w:lineRule="auto"/>
        <w:ind w:firstLine="600" w:firstLineChars="250"/>
        <w:jc w:val="left"/>
        <w:rPr>
          <w:rFonts w:ascii="宋体" w:hAnsi="宋体" w:eastAsia="宋体"/>
          <w:color w:val="auto"/>
          <w:sz w:val="24"/>
          <w:szCs w:val="24"/>
        </w:rPr>
      </w:pPr>
      <w:r>
        <w:rPr>
          <w:rFonts w:hint="eastAsia" w:ascii="宋体" w:hAnsi="宋体" w:eastAsia="宋体"/>
          <w:color w:val="auto"/>
          <w:sz w:val="24"/>
          <w:szCs w:val="24"/>
        </w:rPr>
        <w:t>1、由甲乙双方及第三方（如有）按照招标文件、投标文件及合同要求，一同对工程内容验收并签字确认。</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2、验收不合格的甲方可以解除合同且不承担任何法律责任，</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十三、服务方案</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乙方应按招标文件、投标文件中做出的书面说明或承诺提供服务。</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十四、违约条款</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1、乙方逾期提供服务、甲方逾期付款，按日承担违约部分合同金额</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的违约金。</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2、其他违约责任以相关法律法规规定为准，无相关规定的，双方协商解决。</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十五、不可抗力条款</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因不可抗力致使一方不能及时或完全履行合同的，应及时通知另一方，双方互不承担责任，并在</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天内提供有关不可抗力的相关证明。合同未履行部分是否继续履行、如何履行等问题，双方协商解决。</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十六、争议的解决方式</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合同发生纠纷时，双方应协商解决，协商不成可以采用下列方式解决：</w:t>
      </w:r>
    </w:p>
    <w:p>
      <w:pPr>
        <w:spacing w:line="360" w:lineRule="auto"/>
        <w:ind w:firstLine="480" w:firstLineChars="200"/>
        <w:jc w:val="left"/>
        <w:rPr>
          <w:rFonts w:ascii="宋体" w:hAnsi="宋体" w:eastAsia="宋体"/>
          <w:color w:val="auto"/>
          <w:sz w:val="24"/>
          <w:szCs w:val="24"/>
          <w:u w:val="single"/>
        </w:rPr>
      </w:pPr>
      <w:r>
        <w:rPr>
          <w:rFonts w:hint="eastAsia" w:ascii="宋体" w:hAnsi="宋体" w:eastAsia="宋体"/>
          <w:color w:val="auto"/>
          <w:sz w:val="24"/>
          <w:szCs w:val="24"/>
        </w:rPr>
        <w:t>1、提交</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仲裁委员会仲裁。</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2、向</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人民法院起诉。</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十七、合同文本一式五份，采购单位、投标人、政府采购监管部门、</w:t>
      </w:r>
      <w:r>
        <w:rPr>
          <w:rFonts w:hint="eastAsia" w:ascii="宋体" w:hAnsi="宋体"/>
          <w:color w:val="auto"/>
          <w:sz w:val="24"/>
          <w:szCs w:val="24"/>
          <w:lang w:val="en-US" w:eastAsia="zh-CN"/>
        </w:rPr>
        <w:t>鄂尔多斯市</w:t>
      </w:r>
      <w:r>
        <w:rPr>
          <w:rFonts w:hint="eastAsia" w:ascii="宋体" w:hAnsi="宋体"/>
          <w:color w:val="auto"/>
          <w:sz w:val="24"/>
          <w:szCs w:val="24"/>
          <w:lang w:eastAsia="zh-CN"/>
        </w:rPr>
        <w:t>东胜区公共资源交易中心</w:t>
      </w:r>
      <w:r>
        <w:rPr>
          <w:rFonts w:hint="eastAsia" w:ascii="宋体" w:hAnsi="宋体" w:eastAsia="宋体"/>
          <w:color w:val="auto"/>
          <w:sz w:val="24"/>
          <w:szCs w:val="24"/>
        </w:rPr>
        <w:t>、国库支付执行机构各一份，自双方签订之日起生效。</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十八、合同未尽事宜，双方另行签订补充协议，但不得背离合同文件的实质性内容。补充协议是合同文件的组成部分。</w:t>
      </w:r>
    </w:p>
    <w:p>
      <w:pPr>
        <w:spacing w:line="360" w:lineRule="auto"/>
        <w:ind w:firstLine="480" w:firstLineChars="200"/>
        <w:rPr>
          <w:rFonts w:ascii="宋体" w:hAnsi="宋体" w:eastAsia="宋体"/>
          <w:color w:val="auto"/>
          <w:sz w:val="24"/>
          <w:szCs w:val="24"/>
        </w:rPr>
      </w:pPr>
    </w:p>
    <w:p>
      <w:pPr>
        <w:spacing w:line="360" w:lineRule="auto"/>
        <w:ind w:firstLine="645"/>
        <w:jc w:val="left"/>
        <w:rPr>
          <w:rFonts w:ascii="宋体" w:hAnsi="宋体" w:eastAsia="宋体"/>
          <w:color w:val="auto"/>
          <w:sz w:val="24"/>
          <w:szCs w:val="24"/>
        </w:rPr>
      </w:pPr>
      <w:bookmarkStart w:id="5" w:name="_Toc493507492"/>
      <w:r>
        <w:rPr>
          <w:rFonts w:hint="eastAsia" w:ascii="宋体" w:hAnsi="宋体" w:eastAsia="宋体"/>
          <w:color w:val="auto"/>
          <w:sz w:val="24"/>
          <w:szCs w:val="24"/>
        </w:rPr>
        <w:t xml:space="preserve">甲方：（章）                        </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 xml:space="preserve">  乙 方：（章）</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 xml:space="preserve">采购方法人代表：（签字）   </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 xml:space="preserve">     投标人法人代表：（签字）</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开户银行：                            开户银行：</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帐    号：                            帐    号：</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联系电话：                            联系电话：</w:t>
      </w:r>
    </w:p>
    <w:p>
      <w:pPr>
        <w:spacing w:line="360" w:lineRule="auto"/>
        <w:ind w:firstLine="4440" w:firstLineChars="1850"/>
        <w:jc w:val="left"/>
        <w:rPr>
          <w:rFonts w:hint="eastAsia" w:ascii="宋体" w:hAnsi="宋体" w:eastAsia="宋体"/>
          <w:color w:val="auto"/>
          <w:sz w:val="24"/>
          <w:szCs w:val="24"/>
        </w:rPr>
      </w:pPr>
    </w:p>
    <w:p>
      <w:pPr>
        <w:spacing w:line="360" w:lineRule="auto"/>
        <w:jc w:val="left"/>
        <w:rPr>
          <w:rFonts w:ascii="宋体" w:hAnsi="宋体" w:eastAsia="宋体"/>
          <w:color w:val="auto"/>
          <w:sz w:val="24"/>
          <w:szCs w:val="24"/>
        </w:rPr>
      </w:pPr>
      <w:r>
        <w:rPr>
          <w:rFonts w:hint="eastAsia" w:ascii="宋体" w:hAnsi="宋体"/>
          <w:color w:val="auto"/>
          <w:sz w:val="24"/>
          <w:szCs w:val="24"/>
          <w:lang w:val="en-US" w:eastAsia="zh-CN"/>
        </w:rPr>
        <w:t xml:space="preserve">     </w:t>
      </w:r>
      <w:r>
        <w:rPr>
          <w:rFonts w:hint="eastAsia" w:ascii="宋体" w:hAnsi="宋体" w:eastAsia="宋体"/>
          <w:color w:val="auto"/>
          <w:sz w:val="24"/>
          <w:szCs w:val="24"/>
        </w:rPr>
        <w:t xml:space="preserve">签订时间       年  </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 xml:space="preserve">月  </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日</w:t>
      </w:r>
    </w:p>
    <w:p>
      <w:pPr>
        <w:rPr>
          <w:color w:val="auto"/>
        </w:rPr>
      </w:pPr>
      <w:r>
        <w:rPr>
          <w:color w:val="auto"/>
        </w:rPr>
        <w:br w:type="page"/>
      </w:r>
    </w:p>
    <w:p>
      <w:pPr>
        <w:jc w:val="center"/>
        <w:outlineLvl w:val="0"/>
        <w:rPr>
          <w:rFonts w:ascii="宋体" w:hAnsi="宋体"/>
          <w:b/>
          <w:bCs/>
          <w:color w:val="auto"/>
          <w:kern w:val="44"/>
          <w:sz w:val="24"/>
          <w:szCs w:val="24"/>
        </w:rPr>
      </w:pPr>
      <w:bookmarkStart w:id="6" w:name="_Toc497471190"/>
      <w:r>
        <w:rPr>
          <w:rFonts w:hint="eastAsia" w:ascii="宋体" w:hAnsi="宋体"/>
          <w:b/>
          <w:bCs/>
          <w:color w:val="auto"/>
          <w:kern w:val="44"/>
          <w:sz w:val="24"/>
          <w:szCs w:val="24"/>
        </w:rPr>
        <w:t>第四章 招标内容与要求</w:t>
      </w:r>
      <w:bookmarkEnd w:id="5"/>
      <w:bookmarkEnd w:id="6"/>
    </w:p>
    <w:p>
      <w:pPr>
        <w:widowControl w:val="0"/>
        <w:adjustRightInd/>
        <w:snapToGrid/>
        <w:spacing w:after="0" w:line="360" w:lineRule="auto"/>
        <w:ind w:left="0" w:leftChars="0" w:right="0"/>
        <w:jc w:val="left"/>
        <w:textAlignment w:val="auto"/>
        <w:rPr>
          <w:rFonts w:hAnsi="宋体"/>
          <w:color w:val="auto"/>
          <w:sz w:val="24"/>
          <w:szCs w:val="24"/>
        </w:rPr>
      </w:pPr>
      <w:r>
        <w:rPr>
          <w:rFonts w:hint="eastAsia" w:ascii="宋体" w:hAnsi="宋体"/>
          <w:b/>
          <w:bCs/>
          <w:color w:val="auto"/>
          <w:kern w:val="44"/>
          <w:sz w:val="24"/>
          <w:szCs w:val="24"/>
        </w:rPr>
        <w:t>一.主要商务要求</w:t>
      </w:r>
      <w:r>
        <w:rPr>
          <w:rFonts w:hint="eastAsia" w:ascii="宋体" w:hAnsi="宋体"/>
          <w:b/>
          <w:bCs/>
          <w:color w:val="auto"/>
          <w:kern w:val="44"/>
          <w:sz w:val="24"/>
          <w:szCs w:val="24"/>
          <w:lang w:val="en-US" w:eastAsia="zh-CN"/>
        </w:rPr>
        <w:t>:</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rPr>
          <w:trHeight w:val="399" w:hRule="atLeast"/>
        </w:trPr>
        <w:tc>
          <w:tcPr>
            <w:tcW w:w="2671" w:type="dxa"/>
            <w:vAlign w:val="center"/>
          </w:tcPr>
          <w:p>
            <w:pPr>
              <w:pStyle w:val="35"/>
              <w:widowControl w:val="0"/>
              <w:adjustRightInd/>
              <w:snapToGrid/>
              <w:spacing w:after="0" w:line="360" w:lineRule="auto"/>
              <w:ind w:left="0" w:leftChars="0" w:right="0" w:firstLine="0" w:firstLineChars="0"/>
              <w:jc w:val="center"/>
              <w:textAlignment w:val="auto"/>
              <w:rPr>
                <w:rFonts w:ascii="宋体" w:hAnsi="宋体"/>
                <w:color w:val="auto"/>
                <w:sz w:val="24"/>
                <w:szCs w:val="24"/>
              </w:rPr>
            </w:pPr>
            <w:r>
              <w:rPr>
                <w:rFonts w:hint="eastAsia" w:ascii="宋体" w:hAnsi="宋体"/>
                <w:color w:val="auto"/>
                <w:sz w:val="24"/>
                <w:szCs w:val="24"/>
              </w:rPr>
              <w:t xml:space="preserve">   </w:t>
            </w:r>
            <w:bookmarkStart w:id="7" w:name="_Toc491862079"/>
            <w:r>
              <w:rPr>
                <w:rFonts w:hint="eastAsia" w:ascii="宋体" w:hAnsi="宋体"/>
                <w:color w:val="auto"/>
                <w:sz w:val="24"/>
                <w:szCs w:val="24"/>
              </w:rPr>
              <w:t>主要商务条款</w:t>
            </w:r>
            <w:bookmarkEnd w:id="7"/>
          </w:p>
        </w:tc>
        <w:tc>
          <w:tcPr>
            <w:tcW w:w="6957" w:type="dxa"/>
            <w:vAlign w:val="center"/>
          </w:tcPr>
          <w:p>
            <w:pPr>
              <w:pStyle w:val="35"/>
              <w:widowControl w:val="0"/>
              <w:adjustRightInd/>
              <w:snapToGrid/>
              <w:spacing w:after="0" w:line="360" w:lineRule="auto"/>
              <w:ind w:left="0" w:leftChars="0" w:right="0" w:firstLine="0" w:firstLineChars="0"/>
              <w:jc w:val="center"/>
              <w:textAlignment w:val="auto"/>
              <w:rPr>
                <w:rFonts w:ascii="宋体" w:hAnsi="宋体"/>
                <w:color w:val="auto"/>
                <w:sz w:val="24"/>
                <w:szCs w:val="24"/>
              </w:rPr>
            </w:pPr>
            <w:bookmarkStart w:id="8" w:name="_Toc491862080"/>
            <w:r>
              <w:rPr>
                <w:rFonts w:hint="eastAsia" w:ascii="宋体" w:hAnsi="宋体"/>
                <w:color w:val="auto"/>
                <w:sz w:val="24"/>
                <w:szCs w:val="24"/>
              </w:rPr>
              <w:t>具体要求</w:t>
            </w:r>
            <w:bookmarkEnd w:id="8"/>
          </w:p>
        </w:tc>
      </w:tr>
      <w:tr>
        <w:trPr>
          <w:trHeight w:val="422" w:hRule="atLeast"/>
        </w:trPr>
        <w:tc>
          <w:tcPr>
            <w:tcW w:w="2671" w:type="dxa"/>
            <w:vAlign w:val="center"/>
          </w:tcPr>
          <w:p>
            <w:pPr>
              <w:pStyle w:val="35"/>
              <w:widowControl w:val="0"/>
              <w:adjustRightInd/>
              <w:snapToGrid/>
              <w:spacing w:after="0" w:line="360" w:lineRule="auto"/>
              <w:ind w:left="0" w:leftChars="0" w:right="0" w:firstLine="0" w:firstLineChars="0"/>
              <w:jc w:val="center"/>
              <w:textAlignment w:val="auto"/>
              <w:rPr>
                <w:rFonts w:ascii="宋体" w:hAnsi="宋体"/>
                <w:color w:val="auto"/>
                <w:sz w:val="24"/>
                <w:szCs w:val="24"/>
              </w:rPr>
            </w:pPr>
            <w:bookmarkStart w:id="9" w:name="_Toc491862082"/>
            <w:r>
              <w:rPr>
                <w:rFonts w:hint="eastAsia" w:ascii="宋体" w:hAnsi="宋体"/>
                <w:color w:val="auto"/>
                <w:sz w:val="24"/>
                <w:szCs w:val="24"/>
              </w:rPr>
              <w:t>采购预算</w:t>
            </w:r>
            <w:bookmarkEnd w:id="9"/>
          </w:p>
        </w:tc>
        <w:tc>
          <w:tcPr>
            <w:tcW w:w="6957" w:type="dxa"/>
            <w:vAlign w:val="center"/>
          </w:tcPr>
          <w:p>
            <w:pPr>
              <w:widowControl w:val="0"/>
              <w:adjustRightInd/>
              <w:snapToGrid/>
              <w:spacing w:after="0" w:line="360" w:lineRule="auto"/>
              <w:ind w:left="0" w:leftChars="0" w:right="0"/>
              <w:textAlignment w:val="auto"/>
              <w:rPr>
                <w:rFonts w:ascii="宋体" w:hAnsi="宋体"/>
                <w:color w:val="auto"/>
                <w:sz w:val="24"/>
                <w:szCs w:val="24"/>
              </w:rPr>
            </w:pPr>
            <w:bookmarkStart w:id="10" w:name="_Toc491862083"/>
            <w:r>
              <w:rPr>
                <w:rFonts w:hint="eastAsia" w:ascii="宋体" w:hAnsi="宋体"/>
                <w:color w:val="auto"/>
                <w:sz w:val="24"/>
                <w:szCs w:val="24"/>
                <w:lang w:val="en-US" w:eastAsia="zh-CN"/>
              </w:rPr>
              <w:t>1587505</w:t>
            </w:r>
            <w:r>
              <w:rPr>
                <w:rFonts w:hint="eastAsia" w:ascii="宋体" w:hAnsi="宋体"/>
                <w:color w:val="auto"/>
                <w:sz w:val="24"/>
                <w:szCs w:val="24"/>
                <w:u w:val="none" w:color="auto"/>
                <w:lang w:val="en-US" w:eastAsia="zh-CN"/>
              </w:rPr>
              <w:t>元</w:t>
            </w:r>
            <w:bookmarkEnd w:id="10"/>
            <w:r>
              <w:rPr>
                <w:rFonts w:hint="eastAsia" w:ascii="宋体" w:hAnsi="宋体"/>
                <w:color w:val="auto"/>
                <w:sz w:val="24"/>
                <w:szCs w:val="24"/>
                <w:u w:val="none" w:color="auto"/>
                <w:lang w:val="en-US" w:eastAsia="zh-CN"/>
              </w:rPr>
              <w:t>。</w:t>
            </w:r>
          </w:p>
        </w:tc>
      </w:tr>
      <w:tr>
        <w:trPr>
          <w:trHeight w:val="499" w:hRule="atLeast"/>
        </w:trPr>
        <w:tc>
          <w:tcPr>
            <w:tcW w:w="2671" w:type="dxa"/>
            <w:vAlign w:val="center"/>
          </w:tcPr>
          <w:p>
            <w:pPr>
              <w:pStyle w:val="35"/>
              <w:widowControl w:val="0"/>
              <w:adjustRightInd/>
              <w:snapToGrid/>
              <w:spacing w:after="0" w:line="360" w:lineRule="auto"/>
              <w:ind w:left="0" w:leftChars="0" w:right="0" w:firstLine="0" w:firstLineChars="0"/>
              <w:jc w:val="center"/>
              <w:textAlignment w:val="auto"/>
              <w:rPr>
                <w:rFonts w:ascii="宋体" w:hAnsi="宋体"/>
                <w:color w:val="auto"/>
                <w:sz w:val="24"/>
                <w:szCs w:val="24"/>
              </w:rPr>
            </w:pPr>
            <w:r>
              <w:rPr>
                <w:rFonts w:hint="eastAsia" w:ascii="宋体" w:hAnsi="宋体"/>
                <w:color w:val="auto"/>
                <w:sz w:val="24"/>
                <w:szCs w:val="24"/>
              </w:rPr>
              <w:t>工期</w:t>
            </w:r>
          </w:p>
        </w:tc>
        <w:tc>
          <w:tcPr>
            <w:tcW w:w="6957" w:type="dxa"/>
            <w:vAlign w:val="center"/>
          </w:tcPr>
          <w:p>
            <w:pPr>
              <w:pStyle w:val="35"/>
              <w:widowControl w:val="0"/>
              <w:adjustRightInd/>
              <w:snapToGrid/>
              <w:spacing w:after="0" w:line="360" w:lineRule="auto"/>
              <w:ind w:left="0" w:leftChars="0" w:right="0" w:firstLine="0" w:firstLineChars="0"/>
              <w:textAlignment w:val="auto"/>
              <w:rPr>
                <w:rFonts w:ascii="宋体" w:hAnsi="宋体"/>
                <w:color w:val="auto"/>
                <w:sz w:val="24"/>
                <w:szCs w:val="24"/>
              </w:rPr>
            </w:pPr>
            <w:r>
              <w:rPr>
                <w:rFonts w:hint="eastAsia" w:ascii="宋体" w:hAnsi="宋体"/>
                <w:color w:val="auto"/>
                <w:sz w:val="24"/>
                <w:szCs w:val="24"/>
              </w:rPr>
              <w:t>合同生效后</w:t>
            </w:r>
            <w:r>
              <w:rPr>
                <w:rFonts w:hint="eastAsia" w:ascii="宋体" w:hAnsi="宋体"/>
                <w:color w:val="auto"/>
                <w:sz w:val="24"/>
                <w:szCs w:val="24"/>
                <w:u w:val="single" w:color="auto"/>
                <w:lang w:val="en-US" w:eastAsia="zh-CN"/>
              </w:rPr>
              <w:t>90日</w:t>
            </w:r>
            <w:r>
              <w:rPr>
                <w:rFonts w:hint="eastAsia" w:ascii="宋体" w:hAnsi="宋体"/>
                <w:color w:val="auto"/>
                <w:sz w:val="24"/>
                <w:szCs w:val="24"/>
              </w:rPr>
              <w:t>内</w:t>
            </w:r>
            <w:r>
              <w:rPr>
                <w:rFonts w:hint="eastAsia" w:ascii="宋体" w:hAnsi="宋体"/>
                <w:color w:val="auto"/>
                <w:sz w:val="24"/>
                <w:szCs w:val="24"/>
                <w:lang w:eastAsia="zh-CN"/>
              </w:rPr>
              <w:t>。</w:t>
            </w:r>
          </w:p>
        </w:tc>
      </w:tr>
      <w:tr>
        <w:trPr>
          <w:trHeight w:val="499" w:hRule="atLeast"/>
        </w:trPr>
        <w:tc>
          <w:tcPr>
            <w:tcW w:w="2671" w:type="dxa"/>
            <w:vAlign w:val="center"/>
          </w:tcPr>
          <w:p>
            <w:pPr>
              <w:pStyle w:val="35"/>
              <w:widowControl w:val="0"/>
              <w:adjustRightInd/>
              <w:snapToGrid/>
              <w:spacing w:after="0" w:line="360" w:lineRule="auto"/>
              <w:ind w:left="0" w:leftChars="0" w:right="0" w:firstLine="0" w:firstLineChars="0"/>
              <w:jc w:val="center"/>
              <w:textAlignment w:val="auto"/>
              <w:rPr>
                <w:rFonts w:ascii="宋体" w:hAnsi="宋体"/>
                <w:color w:val="auto"/>
                <w:sz w:val="24"/>
                <w:szCs w:val="24"/>
              </w:rPr>
            </w:pPr>
            <w:bookmarkStart w:id="11" w:name="_Toc491862089"/>
            <w:r>
              <w:rPr>
                <w:rFonts w:hint="eastAsia" w:ascii="宋体" w:hAnsi="宋体"/>
                <w:color w:val="auto"/>
                <w:sz w:val="24"/>
                <w:szCs w:val="24"/>
              </w:rPr>
              <w:t>施工地点</w:t>
            </w:r>
            <w:bookmarkEnd w:id="11"/>
          </w:p>
        </w:tc>
        <w:tc>
          <w:tcPr>
            <w:tcW w:w="6957" w:type="dxa"/>
            <w:vAlign w:val="center"/>
          </w:tcPr>
          <w:p>
            <w:pPr>
              <w:pStyle w:val="35"/>
              <w:widowControl w:val="0"/>
              <w:adjustRightInd/>
              <w:snapToGrid/>
              <w:spacing w:after="0" w:line="360" w:lineRule="auto"/>
              <w:ind w:left="0" w:leftChars="0" w:right="0" w:firstLine="0" w:firstLineChars="0"/>
              <w:textAlignment w:val="auto"/>
              <w:rPr>
                <w:rFonts w:ascii="宋体" w:hAnsi="宋体"/>
                <w:color w:val="auto"/>
                <w:sz w:val="24"/>
                <w:szCs w:val="24"/>
              </w:rPr>
            </w:pPr>
            <w:bookmarkStart w:id="12" w:name="_Toc491862090"/>
            <w:r>
              <w:rPr>
                <w:rFonts w:hint="eastAsia" w:ascii="宋体" w:hAnsi="宋体"/>
                <w:color w:val="auto"/>
                <w:sz w:val="24"/>
                <w:szCs w:val="24"/>
                <w:lang w:val="en-US" w:eastAsia="zh-CN"/>
              </w:rPr>
              <w:t>东胜区泊江海子镇</w:t>
            </w:r>
            <w:r>
              <w:rPr>
                <w:rFonts w:hint="eastAsia" w:ascii="宋体" w:hAnsi="宋体"/>
                <w:color w:val="auto"/>
                <w:sz w:val="24"/>
                <w:szCs w:val="24"/>
              </w:rPr>
              <w:t>。</w:t>
            </w:r>
            <w:bookmarkEnd w:id="12"/>
          </w:p>
        </w:tc>
      </w:tr>
      <w:tr>
        <w:trPr>
          <w:trHeight w:val="421" w:hRule="atLeast"/>
        </w:trPr>
        <w:tc>
          <w:tcPr>
            <w:tcW w:w="2671" w:type="dxa"/>
            <w:vAlign w:val="center"/>
          </w:tcPr>
          <w:p>
            <w:pPr>
              <w:pStyle w:val="35"/>
              <w:widowControl w:val="0"/>
              <w:adjustRightInd/>
              <w:snapToGrid/>
              <w:spacing w:after="0" w:line="360" w:lineRule="auto"/>
              <w:ind w:left="0" w:leftChars="0" w:right="0" w:firstLine="0" w:firstLineChars="0"/>
              <w:jc w:val="center"/>
              <w:textAlignment w:val="auto"/>
              <w:rPr>
                <w:rFonts w:ascii="宋体" w:hAnsi="宋体"/>
                <w:color w:val="auto"/>
                <w:sz w:val="24"/>
                <w:szCs w:val="24"/>
              </w:rPr>
            </w:pPr>
            <w:r>
              <w:rPr>
                <w:rFonts w:hint="eastAsia" w:ascii="宋体" w:hAnsi="宋体"/>
                <w:color w:val="auto"/>
                <w:sz w:val="24"/>
                <w:szCs w:val="24"/>
              </w:rPr>
              <w:t>投标有效期</w:t>
            </w:r>
          </w:p>
        </w:tc>
        <w:tc>
          <w:tcPr>
            <w:tcW w:w="6957" w:type="dxa"/>
            <w:vAlign w:val="center"/>
          </w:tcPr>
          <w:p>
            <w:pPr>
              <w:pStyle w:val="35"/>
              <w:widowControl w:val="0"/>
              <w:adjustRightInd/>
              <w:snapToGrid/>
              <w:spacing w:after="0" w:line="360" w:lineRule="auto"/>
              <w:ind w:left="0" w:leftChars="0" w:right="0" w:firstLine="0" w:firstLineChars="0"/>
              <w:textAlignment w:val="auto"/>
              <w:rPr>
                <w:rFonts w:ascii="宋体" w:hAnsi="宋体"/>
                <w:color w:val="auto"/>
                <w:sz w:val="24"/>
                <w:szCs w:val="24"/>
              </w:rPr>
            </w:pPr>
            <w:r>
              <w:rPr>
                <w:rFonts w:hint="eastAsia" w:ascii="宋体" w:hAnsi="宋体"/>
                <w:color w:val="auto"/>
                <w:sz w:val="24"/>
                <w:szCs w:val="24"/>
              </w:rPr>
              <w:t>从提交投标文件的截止之日起</w:t>
            </w:r>
            <w:r>
              <w:rPr>
                <w:rFonts w:hint="eastAsia" w:ascii="宋体" w:hAnsi="宋体"/>
                <w:color w:val="auto"/>
                <w:sz w:val="24"/>
                <w:szCs w:val="24"/>
                <w:u w:val="single"/>
                <w:lang w:val="en-US" w:eastAsia="zh-CN"/>
              </w:rPr>
              <w:t>90</w:t>
            </w:r>
            <w:r>
              <w:rPr>
                <w:rFonts w:hint="eastAsia" w:ascii="宋体" w:hAnsi="宋体"/>
                <w:color w:val="auto"/>
                <w:sz w:val="24"/>
                <w:szCs w:val="24"/>
              </w:rPr>
              <w:t>日历天。</w:t>
            </w:r>
          </w:p>
        </w:tc>
      </w:tr>
      <w:tr>
        <w:trPr>
          <w:trHeight w:val="412" w:hRule="atLeast"/>
        </w:trPr>
        <w:tc>
          <w:tcPr>
            <w:tcW w:w="2671" w:type="dxa"/>
            <w:vAlign w:val="center"/>
          </w:tcPr>
          <w:p>
            <w:pPr>
              <w:pStyle w:val="35"/>
              <w:widowControl w:val="0"/>
              <w:adjustRightInd/>
              <w:snapToGrid/>
              <w:spacing w:after="0" w:line="360" w:lineRule="auto"/>
              <w:ind w:left="0" w:leftChars="0" w:right="0" w:firstLine="0" w:firstLineChars="0"/>
              <w:jc w:val="center"/>
              <w:textAlignment w:val="auto"/>
              <w:rPr>
                <w:rFonts w:ascii="宋体" w:hAnsi="宋体"/>
                <w:color w:val="auto"/>
                <w:sz w:val="24"/>
                <w:szCs w:val="24"/>
              </w:rPr>
            </w:pPr>
            <w:bookmarkStart w:id="13" w:name="_Toc491862092"/>
            <w:r>
              <w:rPr>
                <w:rFonts w:hint="eastAsia" w:ascii="宋体" w:hAnsi="宋体"/>
                <w:color w:val="auto"/>
                <w:sz w:val="24"/>
                <w:szCs w:val="24"/>
              </w:rPr>
              <w:t>质保期</w:t>
            </w:r>
            <w:bookmarkEnd w:id="13"/>
          </w:p>
        </w:tc>
        <w:tc>
          <w:tcPr>
            <w:tcW w:w="6957" w:type="dxa"/>
            <w:vAlign w:val="center"/>
          </w:tcPr>
          <w:p>
            <w:pPr>
              <w:pStyle w:val="35"/>
              <w:widowControl w:val="0"/>
              <w:adjustRightInd/>
              <w:snapToGrid/>
              <w:spacing w:after="0" w:line="360" w:lineRule="auto"/>
              <w:ind w:left="0" w:leftChars="0" w:right="0" w:firstLine="0" w:firstLineChars="0"/>
              <w:textAlignment w:val="auto"/>
              <w:rPr>
                <w:rFonts w:ascii="宋体" w:hAnsi="宋体"/>
                <w:color w:val="auto"/>
                <w:sz w:val="24"/>
                <w:szCs w:val="24"/>
              </w:rPr>
            </w:pPr>
            <w:bookmarkStart w:id="14" w:name="_Toc491862093"/>
            <w:r>
              <w:rPr>
                <w:rFonts w:hint="eastAsia" w:ascii="宋体" w:hAnsi="宋体"/>
                <w:color w:val="auto"/>
                <w:sz w:val="24"/>
                <w:szCs w:val="24"/>
                <w:u w:val="single" w:color="auto"/>
                <w:lang w:val="en-US" w:eastAsia="zh-CN"/>
              </w:rPr>
              <w:t xml:space="preserve"> 1 </w:t>
            </w:r>
            <w:r>
              <w:rPr>
                <w:rFonts w:hint="eastAsia" w:ascii="宋体" w:hAnsi="宋体"/>
                <w:color w:val="auto"/>
                <w:sz w:val="24"/>
                <w:szCs w:val="24"/>
              </w:rPr>
              <w:t>年。</w:t>
            </w:r>
            <w:bookmarkEnd w:id="14"/>
          </w:p>
        </w:tc>
      </w:tr>
      <w:tr>
        <w:trPr>
          <w:trHeight w:val="419" w:hRule="atLeast"/>
        </w:trPr>
        <w:tc>
          <w:tcPr>
            <w:tcW w:w="2671" w:type="dxa"/>
            <w:vAlign w:val="center"/>
          </w:tcPr>
          <w:p>
            <w:pPr>
              <w:pStyle w:val="35"/>
              <w:widowControl w:val="0"/>
              <w:adjustRightInd/>
              <w:snapToGrid/>
              <w:spacing w:after="0" w:line="360" w:lineRule="auto"/>
              <w:ind w:left="0" w:leftChars="0" w:right="0" w:firstLine="0" w:firstLineChars="0"/>
              <w:jc w:val="center"/>
              <w:textAlignment w:val="auto"/>
              <w:rPr>
                <w:rFonts w:ascii="宋体" w:hAnsi="宋体"/>
                <w:color w:val="auto"/>
                <w:sz w:val="24"/>
                <w:szCs w:val="24"/>
              </w:rPr>
            </w:pPr>
            <w:bookmarkStart w:id="15" w:name="_Toc491862095"/>
            <w:r>
              <w:rPr>
                <w:rFonts w:hint="eastAsia" w:ascii="宋体" w:hAnsi="宋体"/>
                <w:color w:val="auto"/>
                <w:sz w:val="24"/>
                <w:szCs w:val="24"/>
              </w:rPr>
              <w:t>付款方式</w:t>
            </w:r>
            <w:bookmarkEnd w:id="15"/>
          </w:p>
        </w:tc>
        <w:tc>
          <w:tcPr>
            <w:tcW w:w="6957" w:type="dxa"/>
            <w:vAlign w:val="center"/>
          </w:tcPr>
          <w:p>
            <w:pPr>
              <w:pStyle w:val="35"/>
              <w:widowControl w:val="0"/>
              <w:adjustRightInd/>
              <w:snapToGrid/>
              <w:spacing w:after="0" w:line="360" w:lineRule="auto"/>
              <w:ind w:left="0" w:leftChars="0" w:right="0" w:firstLine="0" w:firstLineChars="0"/>
              <w:textAlignment w:val="auto"/>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第一年付合同价的50%，第二年付合同价的30%，第三年付合同价的20%。</w:t>
            </w:r>
          </w:p>
        </w:tc>
      </w:tr>
    </w:tbl>
    <w:p>
      <w:pPr>
        <w:widowControl w:val="0"/>
        <w:wordWrap/>
        <w:adjustRightInd/>
        <w:snapToGrid/>
        <w:spacing w:before="0" w:after="0" w:line="360" w:lineRule="auto"/>
        <w:ind w:left="0" w:leftChars="0" w:right="0"/>
        <w:jc w:val="left"/>
        <w:textAlignment w:val="auto"/>
        <w:outlineLvl w:val="9"/>
        <w:rPr>
          <w:rFonts w:hAnsi="宋体"/>
          <w:b/>
          <w:color w:val="auto"/>
          <w:sz w:val="24"/>
          <w:szCs w:val="24"/>
        </w:rPr>
      </w:pPr>
      <w:r>
        <w:rPr>
          <w:rFonts w:hint="eastAsia" w:hAnsi="宋体"/>
          <w:b/>
          <w:color w:val="auto"/>
          <w:sz w:val="24"/>
          <w:szCs w:val="24"/>
        </w:rPr>
        <w:t>二.施工要求：</w:t>
      </w:r>
    </w:p>
    <w:p>
      <w:pPr>
        <w:widowControl w:val="0"/>
        <w:wordWrap/>
        <w:adjustRightInd/>
        <w:snapToGrid/>
        <w:spacing w:before="0" w:after="0" w:line="360" w:lineRule="auto"/>
        <w:ind w:left="0" w:leftChars="0" w:right="0"/>
        <w:jc w:val="left"/>
        <w:textAlignment w:val="auto"/>
        <w:outlineLvl w:val="9"/>
        <w:rPr>
          <w:rFonts w:ascii="宋体" w:hAnsi="宋体"/>
          <w:b/>
          <w:color w:val="auto"/>
          <w:sz w:val="24"/>
          <w:szCs w:val="24"/>
        </w:rPr>
      </w:pPr>
      <w:r>
        <w:rPr>
          <w:rFonts w:hint="eastAsia" w:ascii="宋体" w:hAnsi="宋体"/>
          <w:b/>
          <w:color w:val="auto"/>
          <w:sz w:val="24"/>
          <w:szCs w:val="24"/>
        </w:rPr>
        <w:t>1.项目概况：</w:t>
      </w:r>
    </w:p>
    <w:p>
      <w:pPr>
        <w:widowControl w:val="0"/>
        <w:wordWrap/>
        <w:adjustRightInd/>
        <w:snapToGrid/>
        <w:spacing w:before="0" w:after="0" w:line="360" w:lineRule="auto"/>
        <w:ind w:left="0" w:leftChars="0" w:right="0" w:firstLine="480" w:firstLineChars="200"/>
        <w:jc w:val="left"/>
        <w:textAlignment w:val="auto"/>
        <w:outlineLvl w:val="9"/>
        <w:rPr>
          <w:rFonts w:hint="eastAsia" w:ascii="宋体" w:hAnsi="宋体"/>
          <w:color w:val="auto"/>
          <w:sz w:val="24"/>
          <w:szCs w:val="24"/>
          <w:lang w:eastAsia="zh-CN"/>
        </w:rPr>
      </w:pPr>
      <w:r>
        <w:rPr>
          <w:rFonts w:hint="eastAsia" w:ascii="宋体" w:hAnsi="宋体"/>
          <w:color w:val="auto"/>
          <w:sz w:val="24"/>
          <w:szCs w:val="24"/>
        </w:rPr>
        <w:t>项目基本情况</w:t>
      </w:r>
      <w:r>
        <w:rPr>
          <w:rFonts w:hint="eastAsia" w:ascii="宋体" w:hAnsi="宋体"/>
          <w:color w:val="auto"/>
          <w:sz w:val="24"/>
          <w:szCs w:val="24"/>
          <w:lang w:eastAsia="zh-CN"/>
        </w:rPr>
        <w:t>：</w:t>
      </w:r>
    </w:p>
    <w:p>
      <w:pPr>
        <w:widowControl w:val="0"/>
        <w:numPr>
          <w:ilvl w:val="0"/>
          <w:numId w:val="2"/>
        </w:numPr>
        <w:wordWrap/>
        <w:adjustRightInd/>
        <w:snapToGrid/>
        <w:spacing w:before="0" w:after="0" w:line="360" w:lineRule="auto"/>
        <w:ind w:left="0" w:leftChars="0" w:right="0" w:firstLine="480" w:firstLineChars="200"/>
        <w:jc w:val="left"/>
        <w:textAlignment w:val="auto"/>
        <w:outlineLvl w:val="9"/>
        <w:rPr>
          <w:rFonts w:hint="eastAsia" w:ascii="宋体" w:hAnsi="宋体"/>
          <w:color w:val="auto"/>
          <w:sz w:val="24"/>
          <w:szCs w:val="24"/>
          <w:lang w:val="en-US" w:eastAsia="zh-CN"/>
        </w:rPr>
      </w:pPr>
      <w:r>
        <w:rPr>
          <w:rFonts w:hint="eastAsia" w:ascii="宋体" w:hAnsi="宋体"/>
          <w:color w:val="auto"/>
          <w:sz w:val="24"/>
          <w:szCs w:val="24"/>
          <w:lang w:val="en-US" w:eastAsia="zh-CN"/>
        </w:rPr>
        <w:t>东胜区C041线G109至高头窑公路安全生命防护工程，公路等级为四级，设计速度库20km/h，路面结构为沥青混凝土，路基宽6米，路面宽4.5米；路线全长6.633公里，全线隐患里程3公里（交通标线、标志、路基护栏、道口标柱、里程牌）。</w:t>
      </w:r>
    </w:p>
    <w:p>
      <w:pPr>
        <w:widowControl w:val="0"/>
        <w:numPr>
          <w:ilvl w:val="0"/>
          <w:numId w:val="2"/>
        </w:numPr>
        <w:wordWrap/>
        <w:adjustRightInd/>
        <w:snapToGrid/>
        <w:spacing w:before="0" w:after="0" w:line="360" w:lineRule="auto"/>
        <w:ind w:left="0" w:leftChars="0" w:right="0" w:firstLine="480" w:firstLineChars="200"/>
        <w:jc w:val="left"/>
        <w:textAlignment w:val="auto"/>
        <w:outlineLvl w:val="9"/>
        <w:rPr>
          <w:rFonts w:hint="eastAsia" w:ascii="宋体" w:hAnsi="宋体"/>
          <w:color w:val="auto"/>
          <w:sz w:val="24"/>
          <w:szCs w:val="24"/>
          <w:lang w:val="en-US" w:eastAsia="zh-CN"/>
        </w:rPr>
      </w:pPr>
      <w:r>
        <w:rPr>
          <w:rFonts w:hint="eastAsia" w:ascii="宋体" w:hAnsi="宋体"/>
          <w:color w:val="auto"/>
          <w:sz w:val="24"/>
          <w:szCs w:val="24"/>
          <w:lang w:val="en-US" w:eastAsia="zh-CN"/>
        </w:rPr>
        <w:t>东胜区C014线营盘壕至郝家渠公路安全生命防护工程，公路等级为四级，设计速度库20km/h，路面结构为沥青混凝土，路基宽7.5米，路面宽6米；路线全长10.277公里（其中：主线8.696公里；连接线1：1.314公里；连接线2：0.267公里），全线隐患里程5公里（交通标线、标志、路基护栏、道口标柱、里程牌）。</w:t>
      </w:r>
    </w:p>
    <w:p>
      <w:pPr>
        <w:widowControl w:val="0"/>
        <w:numPr>
          <w:ilvl w:val="0"/>
          <w:numId w:val="2"/>
        </w:numPr>
        <w:wordWrap/>
        <w:adjustRightInd/>
        <w:snapToGrid/>
        <w:spacing w:before="0" w:after="0" w:line="360" w:lineRule="auto"/>
        <w:ind w:left="0" w:leftChars="0" w:right="0" w:firstLine="480" w:firstLineChars="200"/>
        <w:jc w:val="left"/>
        <w:textAlignment w:val="auto"/>
        <w:outlineLvl w:val="9"/>
        <w:rPr>
          <w:rFonts w:hint="eastAsia" w:ascii="宋体" w:hAnsi="宋体"/>
          <w:color w:val="auto"/>
          <w:sz w:val="24"/>
          <w:szCs w:val="24"/>
          <w:lang w:val="en-US" w:eastAsia="zh-CN"/>
        </w:rPr>
      </w:pPr>
      <w:r>
        <w:rPr>
          <w:rFonts w:hint="eastAsia" w:ascii="宋体" w:hAnsi="宋体"/>
          <w:color w:val="auto"/>
          <w:sz w:val="24"/>
          <w:szCs w:val="24"/>
          <w:lang w:val="en-US" w:eastAsia="zh-CN"/>
        </w:rPr>
        <w:t>东胜区C060线白家壕至史家渠公路安全生命防护工程，公路等级为四级，设计速度库20km/h，路面结构为水泥混凝土，路基宽5米，路面宽3.5米；路线全长4.819公里，全线隐患里程2公里（交通标线、标志、路基护栏、道口标柱、里程牌）。</w:t>
      </w:r>
    </w:p>
    <w:p>
      <w:pPr>
        <w:widowControl w:val="0"/>
        <w:numPr>
          <w:ilvl w:val="0"/>
          <w:numId w:val="2"/>
        </w:numPr>
        <w:wordWrap/>
        <w:adjustRightInd/>
        <w:snapToGrid/>
        <w:spacing w:before="0" w:after="0" w:line="360" w:lineRule="auto"/>
        <w:ind w:left="0" w:leftChars="0" w:right="0" w:firstLine="480" w:firstLineChars="200"/>
        <w:jc w:val="left"/>
        <w:textAlignment w:val="auto"/>
        <w:outlineLvl w:val="9"/>
        <w:rPr>
          <w:rFonts w:hint="eastAsia" w:ascii="宋体" w:hAnsi="宋体"/>
          <w:color w:val="auto"/>
          <w:sz w:val="24"/>
          <w:szCs w:val="24"/>
          <w:lang w:val="en-US" w:eastAsia="zh-CN"/>
        </w:rPr>
      </w:pPr>
      <w:r>
        <w:rPr>
          <w:rFonts w:hint="eastAsia" w:ascii="宋体" w:hAnsi="宋体"/>
          <w:color w:val="auto"/>
          <w:sz w:val="24"/>
          <w:szCs w:val="24"/>
          <w:lang w:val="en-US" w:eastAsia="zh-CN"/>
        </w:rPr>
        <w:t>东胜区C061线九城宫至刘家渠公路安全生命防护工程，公路等级为四级，设计速度库20km/h，路面结构为沥青混凝土，路基宽6米，路面宽4.5米；路线全长12.161公里，路线一:5.411公里，路线二:6.75公里；全线隐患里程5公里（交通标线、标志、路基护栏、道口标柱、减速带、里程牌）。</w:t>
      </w:r>
    </w:p>
    <w:p>
      <w:pPr>
        <w:widowControl w:val="0"/>
        <w:wordWrap/>
        <w:adjustRightInd/>
        <w:snapToGrid/>
        <w:spacing w:before="0" w:after="0" w:line="360" w:lineRule="auto"/>
        <w:ind w:left="0" w:leftChars="0" w:right="0" w:firstLine="480" w:firstLineChars="200"/>
        <w:jc w:val="left"/>
        <w:textAlignment w:val="auto"/>
        <w:outlineLvl w:val="9"/>
        <w:rPr>
          <w:rFonts w:hint="eastAsia" w:ascii="宋体" w:hAnsi="宋体"/>
          <w:color w:val="auto"/>
          <w:sz w:val="24"/>
          <w:szCs w:val="24"/>
        </w:rPr>
      </w:pPr>
      <w:r>
        <w:rPr>
          <w:rFonts w:hint="eastAsia" w:ascii="宋体" w:hAnsi="宋体"/>
          <w:color w:val="auto"/>
          <w:sz w:val="24"/>
          <w:szCs w:val="24"/>
        </w:rPr>
        <w:t>项目施工地点</w:t>
      </w:r>
      <w:r>
        <w:rPr>
          <w:rFonts w:hint="eastAsia" w:ascii="宋体" w:hAnsi="宋体"/>
          <w:color w:val="auto"/>
          <w:sz w:val="24"/>
          <w:szCs w:val="24"/>
          <w:lang w:eastAsia="zh-CN"/>
        </w:rPr>
        <w:t>：</w:t>
      </w:r>
      <w:r>
        <w:rPr>
          <w:rFonts w:hint="eastAsia" w:ascii="宋体" w:hAnsi="宋体"/>
          <w:color w:val="auto"/>
          <w:sz w:val="24"/>
          <w:szCs w:val="24"/>
          <w:lang w:val="en-US" w:eastAsia="zh-CN"/>
        </w:rPr>
        <w:t>东胜区泊江海子镇、铜川镇、罕台镇</w:t>
      </w:r>
    </w:p>
    <w:p>
      <w:pPr>
        <w:widowControl w:val="0"/>
        <w:wordWrap/>
        <w:adjustRightInd/>
        <w:snapToGrid/>
        <w:spacing w:before="0" w:after="0" w:line="360" w:lineRule="auto"/>
        <w:ind w:left="0" w:leftChars="0" w:right="0"/>
        <w:textAlignment w:val="auto"/>
        <w:outlineLvl w:val="9"/>
        <w:rPr>
          <w:rFonts w:hint="eastAsia" w:ascii="宋体" w:hAnsi="宋体"/>
          <w:color w:val="auto"/>
          <w:sz w:val="24"/>
          <w:szCs w:val="24"/>
          <w:lang w:eastAsia="zh-CN"/>
        </w:rPr>
      </w:pPr>
      <w:r>
        <w:rPr>
          <w:rFonts w:hint="eastAsia" w:ascii="宋体" w:hAnsi="宋体" w:cs="宋体"/>
          <w:b/>
          <w:color w:val="auto"/>
          <w:sz w:val="24"/>
          <w:szCs w:val="24"/>
          <w:lang w:val="en-US" w:eastAsia="zh-CN"/>
        </w:rPr>
        <w:t xml:space="preserve"> </w:t>
      </w:r>
      <w:r>
        <w:rPr>
          <w:rFonts w:hint="eastAsia" w:ascii="宋体" w:hAnsi="宋体" w:cs="宋体"/>
          <w:b/>
          <w:color w:val="auto"/>
          <w:sz w:val="24"/>
          <w:szCs w:val="24"/>
        </w:rPr>
        <w:t>2.工程量清单</w:t>
      </w:r>
      <w:r>
        <w:rPr>
          <w:rFonts w:hint="eastAsia" w:ascii="宋体" w:hAnsi="宋体" w:cs="宋体"/>
          <w:b/>
          <w:color w:val="auto"/>
          <w:sz w:val="24"/>
          <w:szCs w:val="24"/>
          <w:lang w:eastAsia="zh-CN"/>
        </w:rPr>
        <w:t>及施工图</w:t>
      </w:r>
      <w:r>
        <w:rPr>
          <w:rFonts w:hint="eastAsia" w:ascii="宋体" w:hAnsi="宋体" w:cs="宋体"/>
          <w:b/>
          <w:color w:val="auto"/>
          <w:sz w:val="24"/>
          <w:szCs w:val="24"/>
        </w:rPr>
        <w:t>：</w:t>
      </w:r>
      <w:r>
        <w:rPr>
          <w:rFonts w:hint="eastAsia" w:ascii="宋体" w:hAnsi="宋体"/>
          <w:color w:val="auto"/>
          <w:sz w:val="24"/>
          <w:szCs w:val="24"/>
        </w:rPr>
        <w:t>见附件</w:t>
      </w:r>
      <w:r>
        <w:rPr>
          <w:rFonts w:hint="eastAsia" w:ascii="宋体" w:hAnsi="宋体"/>
          <w:color w:val="auto"/>
          <w:sz w:val="24"/>
          <w:szCs w:val="24"/>
          <w:lang w:eastAsia="zh-CN"/>
        </w:rPr>
        <w:t>。</w:t>
      </w:r>
    </w:p>
    <w:p>
      <w:pPr>
        <w:widowControl w:val="0"/>
        <w:wordWrap/>
        <w:adjustRightInd/>
        <w:snapToGrid/>
        <w:spacing w:before="0" w:after="0" w:line="360" w:lineRule="auto"/>
        <w:ind w:left="0" w:leftChars="0" w:right="0"/>
        <w:textAlignment w:val="auto"/>
        <w:outlineLvl w:val="9"/>
        <w:rPr>
          <w:rFonts w:hint="eastAsia" w:ascii="宋体" w:hAnsi="宋体"/>
          <w:color w:val="auto"/>
          <w:sz w:val="24"/>
          <w:szCs w:val="24"/>
          <w:lang w:val="en-US" w:eastAsia="zh-CN"/>
        </w:rPr>
      </w:pPr>
      <w:r>
        <w:rPr>
          <w:rFonts w:hint="eastAsia" w:ascii="宋体" w:hAnsi="宋体" w:cs="宋体"/>
          <w:b/>
          <w:color w:val="auto"/>
          <w:sz w:val="24"/>
          <w:szCs w:val="24"/>
          <w:lang w:val="en-US" w:eastAsia="zh-CN"/>
        </w:rPr>
        <w:t xml:space="preserve"> 3.其它要求：</w:t>
      </w:r>
      <w:r>
        <w:rPr>
          <w:rFonts w:hint="eastAsia" w:ascii="宋体" w:hAnsi="宋体"/>
          <w:color w:val="auto"/>
          <w:sz w:val="24"/>
          <w:szCs w:val="24"/>
          <w:lang w:val="en-US" w:eastAsia="zh-CN"/>
        </w:rPr>
        <w:t>竣工验收按设计图纸要求及国家相关规范标准进行验收。</w:t>
      </w:r>
    </w:p>
    <w:p>
      <w:pPr>
        <w:spacing w:line="360" w:lineRule="auto"/>
        <w:rPr>
          <w:rFonts w:ascii="宋体" w:hAnsi="宋体"/>
          <w:color w:val="auto"/>
          <w:sz w:val="24"/>
          <w:szCs w:val="24"/>
        </w:rPr>
      </w:pPr>
    </w:p>
    <w:p>
      <w:pPr>
        <w:jc w:val="center"/>
        <w:outlineLvl w:val="0"/>
        <w:rPr>
          <w:rFonts w:ascii="宋体" w:hAnsi="宋体"/>
          <w:b/>
          <w:bCs/>
          <w:color w:val="auto"/>
          <w:kern w:val="44"/>
          <w:sz w:val="24"/>
          <w:szCs w:val="24"/>
        </w:rPr>
      </w:pPr>
      <w:bookmarkStart w:id="16" w:name="_Toc497471191"/>
      <w:r>
        <w:rPr>
          <w:rFonts w:hint="eastAsia" w:ascii="宋体" w:hAnsi="宋体"/>
          <w:b/>
          <w:bCs/>
          <w:color w:val="auto"/>
          <w:kern w:val="44"/>
          <w:sz w:val="24"/>
          <w:szCs w:val="24"/>
        </w:rPr>
        <w:t>第五章 投标人资格证明及相关文件要求</w:t>
      </w:r>
      <w:bookmarkEnd w:id="16"/>
    </w:p>
    <w:p>
      <w:pPr>
        <w:spacing w:line="360" w:lineRule="auto"/>
        <w:jc w:val="center"/>
        <w:rPr>
          <w:rFonts w:ascii="宋体" w:hAnsi="宋体"/>
          <w:b/>
          <w:bCs/>
          <w:color w:val="auto"/>
          <w:kern w:val="44"/>
          <w:sz w:val="24"/>
          <w:szCs w:val="24"/>
        </w:rPr>
      </w:pPr>
    </w:p>
    <w:p>
      <w:pPr>
        <w:autoSpaceDE w:val="0"/>
        <w:autoSpaceDN w:val="0"/>
        <w:adjustRightInd w:val="0"/>
        <w:snapToGrid w:val="0"/>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投标人应提交证明其有资格参加投标和中标后有能力履行合同的文件，并作为其投标文件的一部分，所有文件</w:t>
      </w:r>
      <w:r>
        <w:rPr>
          <w:rFonts w:hint="eastAsia" w:ascii="宋体" w:hAnsi="宋体" w:cs="宋体"/>
          <w:color w:val="auto"/>
          <w:sz w:val="24"/>
          <w:szCs w:val="24"/>
        </w:rPr>
        <w:t>必须真实可靠、不得伪造，否则将按相关规定予以处罚。资质证明文件及其它文件</w:t>
      </w:r>
      <w:r>
        <w:rPr>
          <w:rFonts w:hint="eastAsia" w:ascii="宋体" w:hAnsi="宋体" w:cs="宋体"/>
          <w:color w:val="auto"/>
          <w:kern w:val="0"/>
          <w:sz w:val="24"/>
          <w:szCs w:val="24"/>
        </w:rPr>
        <w:t>应包括：</w:t>
      </w:r>
    </w:p>
    <w:p>
      <w:pPr>
        <w:spacing w:line="360" w:lineRule="auto"/>
        <w:rPr>
          <w:rFonts w:ascii="宋体" w:hAnsi="宋体" w:cs="宋体"/>
          <w:color w:val="auto"/>
          <w:sz w:val="24"/>
          <w:szCs w:val="24"/>
        </w:rPr>
      </w:pPr>
      <w:r>
        <w:rPr>
          <w:rFonts w:hint="eastAsia" w:ascii="宋体" w:hAnsi="宋体" w:cs="宋体"/>
          <w:b/>
          <w:color w:val="auto"/>
          <w:sz w:val="24"/>
          <w:szCs w:val="24"/>
        </w:rPr>
        <w:t>一.投标人的资格性证明文件</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Ansi="宋体"/>
          <w:color w:val="auto"/>
          <w:sz w:val="24"/>
          <w:szCs w:val="24"/>
          <w:highlight w:val="none"/>
        </w:rPr>
        <w:t>2</w:t>
      </w:r>
      <w:r>
        <w:rPr>
          <w:rFonts w:hint="eastAsia" w:hAnsi="宋体"/>
          <w:color w:val="auto"/>
          <w:sz w:val="24"/>
          <w:szCs w:val="24"/>
          <w:highlight w:val="none"/>
          <w:lang w:val="en-US" w:eastAsia="zh-CN"/>
        </w:rPr>
        <w:t>.</w:t>
      </w:r>
      <w:r>
        <w:rPr>
          <w:rFonts w:hint="eastAsia" w:ascii="宋体" w:hAnsi="宋体" w:cs="宋体"/>
          <w:color w:val="auto"/>
          <w:sz w:val="24"/>
          <w:szCs w:val="24"/>
          <w:highlight w:val="none"/>
        </w:rPr>
        <w:t>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是法人的审查会计师事务所出具的近一年度财务审计报告或基本开户银行近一年内出具的资信证明。2.</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文件截止之日前六个月内（至少一个月）的良好缴纳税收的相关凭据。（以税务机关提供的纳税凭据或银行入账单为准）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提供递交</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文件截止之日前六个月内（至少一个月）缴纳社会保险的凭证。（以社保机构出具的专用收据或社会保险缴纳清单为准）</w:t>
      </w:r>
      <w:r>
        <w:rPr>
          <w:rFonts w:hint="eastAsia" w:ascii="宋体" w:hAnsi="宋体" w:cs="宋体"/>
          <w:color w:val="auto"/>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eastAsia="宋体" w:cs="宋体"/>
          <w:color w:val="auto"/>
          <w:sz w:val="24"/>
          <w:szCs w:val="24"/>
          <w:highlight w:val="none"/>
        </w:rPr>
        <w:t>到</w:t>
      </w:r>
      <w:r>
        <w:rPr>
          <w:rFonts w:hint="eastAsia" w:ascii="宋体" w:hAnsi="宋体" w:cs="宋体"/>
          <w:color w:val="auto"/>
          <w:sz w:val="24"/>
          <w:szCs w:val="24"/>
          <w:highlight w:val="none"/>
          <w:lang w:eastAsia="zh-CN"/>
        </w:rPr>
        <w:t>递交</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文件的截止时间，</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rPr>
        <w:t>未被列入失信被执行人、重大税收违法案件当事人名单、政府采购严重违法失信行为记录名单。（以</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rPr>
        <w:t>通过“信用中国”网站和“中国政府采购网”网站的信用记录截图和评标现场核实情况为准，如相关失信记录已失效，供应商提供相关证明材料）</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在“信用中国”网站(</w:t>
      </w:r>
      <w:r>
        <w:rPr>
          <w:rFonts w:hint="eastAsia"/>
          <w:color w:val="auto"/>
          <w:sz w:val="24"/>
          <w:szCs w:val="24"/>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u w:val="single" w:color="auto"/>
          <w:lang w:eastAsia="zh-CN"/>
        </w:rPr>
        <w:t>http://www.ccgp.gov.cn</w:t>
      </w:r>
      <w:r>
        <w:rPr>
          <w:rFonts w:hint="eastAsia" w:ascii="宋体" w:hAnsi="宋体" w:cs="宋体"/>
          <w:color w:val="auto"/>
          <w:sz w:val="24"/>
          <w:szCs w:val="24"/>
          <w:highlight w:val="none"/>
        </w:rPr>
        <w:t>）查询投标人的信用记录截图。</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lang w:val="en-US" w:eastAsia="zh-CN"/>
        </w:rPr>
      </w:pPr>
      <w:r>
        <w:rPr>
          <w:rFonts w:hint="eastAsia" w:ascii="宋体" w:hAnsi="宋体"/>
          <w:color w:val="auto"/>
          <w:sz w:val="24"/>
          <w:szCs w:val="24"/>
          <w:highlight w:val="none"/>
        </w:rPr>
        <w:t>7</w:t>
      </w:r>
      <w:r>
        <w:rPr>
          <w:rFonts w:hint="eastAsia" w:ascii="宋体" w:hAnsi="宋体"/>
          <w:color w:val="auto"/>
          <w:sz w:val="24"/>
          <w:szCs w:val="24"/>
          <w:highlight w:val="none"/>
          <w:lang w:val="en-US" w:eastAsia="zh-CN"/>
        </w:rPr>
        <w:t>.</w:t>
      </w:r>
      <w:r>
        <w:rPr>
          <w:rFonts w:hint="eastAsia" w:ascii="宋体" w:hAnsi="宋体"/>
          <w:color w:val="auto"/>
          <w:sz w:val="24"/>
          <w:szCs w:val="24"/>
        </w:rPr>
        <w:t>小微企业</w:t>
      </w:r>
      <w:r>
        <w:rPr>
          <w:rFonts w:hint="eastAsia" w:ascii="宋体" w:hAnsi="宋体"/>
          <w:color w:val="auto"/>
          <w:sz w:val="24"/>
          <w:szCs w:val="24"/>
          <w:lang w:eastAsia="zh-CN"/>
        </w:rPr>
        <w:t>的</w:t>
      </w:r>
      <w:r>
        <w:rPr>
          <w:rFonts w:hint="eastAsia" w:ascii="宋体" w:hAnsi="宋体"/>
          <w:color w:val="auto"/>
          <w:sz w:val="24"/>
          <w:szCs w:val="24"/>
          <w:lang w:val="en-US" w:eastAsia="zh-CN"/>
        </w:rPr>
        <w:t>投标人</w:t>
      </w:r>
      <w:r>
        <w:rPr>
          <w:rFonts w:hint="eastAsia" w:ascii="宋体" w:hAnsi="宋体"/>
          <w:color w:val="auto"/>
          <w:sz w:val="24"/>
          <w:szCs w:val="24"/>
          <w:lang w:eastAsia="zh-CN"/>
        </w:rPr>
        <w:t>应</w:t>
      </w:r>
      <w:r>
        <w:rPr>
          <w:rFonts w:hint="eastAsia" w:ascii="宋体" w:hAnsi="宋体"/>
          <w:color w:val="auto"/>
          <w:sz w:val="24"/>
          <w:szCs w:val="24"/>
        </w:rPr>
        <w:t>填写《中小企业声明函》</w:t>
      </w:r>
      <w:r>
        <w:rPr>
          <w:rFonts w:hint="eastAsia" w:ascii="宋体" w:hAnsi="宋体"/>
          <w:color w:val="auto"/>
          <w:sz w:val="24"/>
          <w:szCs w:val="24"/>
          <w:lang w:eastAsia="zh-CN"/>
        </w:rPr>
        <w:t>并提供</w:t>
      </w:r>
      <w:r>
        <w:rPr>
          <w:rFonts w:hint="eastAsia" w:ascii="宋体" w:hAnsi="宋体"/>
          <w:color w:val="auto"/>
          <w:sz w:val="24"/>
          <w:szCs w:val="24"/>
          <w:lang w:val="en-US" w:eastAsia="zh-CN"/>
        </w:rPr>
        <w:t>“国家企业信用信息公示系统”小微企业截图信息。（</w:t>
      </w:r>
      <w:r>
        <w:rPr>
          <w:rFonts w:hint="eastAsia" w:ascii="宋体" w:hAnsi="宋体"/>
          <w:color w:val="auto"/>
          <w:sz w:val="24"/>
          <w:szCs w:val="24"/>
          <w:lang w:val="en-US" w:eastAsia="zh-CN"/>
        </w:rPr>
        <w:t>投标人通过“国家企业信用信息公示系统”（http://www.gsxt.gov.cn/index.html），点击“小微企业名录”（http://xwqy.gsxt.gov.cn）进行搜索截图，截图时间应当在本项目采购公告发布之日至递交投标文件截止时间）</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w:t>
      </w:r>
      <w:r>
        <w:rPr>
          <w:rFonts w:hint="default" w:ascii="宋体" w:hAnsi="宋体"/>
          <w:color w:val="auto"/>
          <w:sz w:val="24"/>
        </w:rPr>
        <w:t>投标人须具有建设行政主管部门颁发的[公路工程施工总承包叁级](含)以上资质，且具备有效的企业安全生产许可证,并在人员、设备、资金等方面具有相应的能力。(评标时在《全国公路建设市场信用信息管理系统》公路工程施工资质企业名录中查询（直接查询，非投标人企业用户身份登录查询）结果为准，且投标人名称和资质与该名录中的相应企业名称和资质完全一致，无法核实或核实无果或核实不符的将不予认定，并在投标文件中附网上查询的具体网页信息截图复印件)。</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招标文件对投标人的其他资格要求。</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以上文件除要求提供“原件”以外，均应在投标文件中提供复印件并加盖投标人公章，未提供或提供的文件过期、失效的，均为无效投标。（具体要求详见本招标文件</w:t>
      </w:r>
      <w:r>
        <w:rPr>
          <w:rFonts w:hint="eastAsia" w:ascii="宋体" w:hAnsi="宋体"/>
          <w:color w:val="auto"/>
          <w:sz w:val="24"/>
          <w:szCs w:val="24"/>
          <w:highlight w:val="none"/>
          <w:lang w:eastAsia="zh-CN"/>
        </w:rPr>
        <w:t>初步审</w:t>
      </w:r>
      <w:r>
        <w:rPr>
          <w:rFonts w:hint="eastAsia" w:ascii="宋体" w:hAnsi="宋体"/>
          <w:color w:val="auto"/>
          <w:sz w:val="24"/>
          <w:szCs w:val="24"/>
          <w:highlight w:val="none"/>
          <w:lang w:val="en-US" w:eastAsia="zh-CN"/>
        </w:rPr>
        <w:t>查</w:t>
      </w:r>
      <w:r>
        <w:rPr>
          <w:rFonts w:hint="eastAsia" w:ascii="宋体" w:hAnsi="宋体"/>
          <w:color w:val="auto"/>
          <w:sz w:val="24"/>
          <w:szCs w:val="24"/>
          <w:highlight w:val="none"/>
        </w:rPr>
        <w:t>表）</w:t>
      </w:r>
    </w:p>
    <w:p>
      <w:pPr>
        <w:spacing w:line="360" w:lineRule="auto"/>
        <w:rPr>
          <w:rFonts w:ascii="宋体" w:hAnsi="宋体"/>
          <w:color w:val="auto"/>
          <w:sz w:val="24"/>
          <w:szCs w:val="24"/>
        </w:rPr>
      </w:pPr>
      <w:r>
        <w:rPr>
          <w:rFonts w:hint="eastAsia" w:ascii="宋体" w:hAnsi="宋体"/>
          <w:color w:val="auto"/>
          <w:sz w:val="24"/>
          <w:szCs w:val="24"/>
        </w:rPr>
        <w:t>二.</w:t>
      </w:r>
      <w:r>
        <w:rPr>
          <w:rFonts w:hint="eastAsia" w:ascii="宋体" w:hAnsi="宋体"/>
          <w:b/>
          <w:color w:val="auto"/>
          <w:sz w:val="24"/>
          <w:szCs w:val="24"/>
        </w:rPr>
        <w:t>投标人应提供的其它材料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 能够真实反映投标人业绩的有效证明材料，如协议、合同等；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 投标人的质量管理体系认证证书、环境认证证书等；</w:t>
      </w:r>
    </w:p>
    <w:p>
      <w:pPr>
        <w:spacing w:line="360" w:lineRule="auto"/>
        <w:ind w:firstLine="480" w:firstLineChars="200"/>
        <w:rPr>
          <w:rFonts w:ascii="宋体" w:hAnsi="宋体"/>
          <w:color w:val="auto"/>
          <w:kern w:val="0"/>
          <w:sz w:val="24"/>
          <w:szCs w:val="24"/>
        </w:rPr>
      </w:pPr>
      <w:r>
        <w:rPr>
          <w:rFonts w:hint="eastAsia" w:ascii="宋体" w:hAnsi="宋体"/>
          <w:color w:val="auto"/>
          <w:sz w:val="24"/>
          <w:szCs w:val="24"/>
        </w:rPr>
        <w:t>3. 投标人认为需要提供的证明文件及资料。</w:t>
      </w:r>
    </w:p>
    <w:p>
      <w:pPr>
        <w:spacing w:line="360" w:lineRule="auto"/>
        <w:ind w:firstLine="480" w:firstLineChars="200"/>
        <w:rPr>
          <w:rFonts w:ascii="宋体" w:hAnsi="宋体"/>
          <w:color w:val="auto"/>
          <w:sz w:val="24"/>
          <w:szCs w:val="24"/>
        </w:rPr>
      </w:pPr>
      <w:r>
        <w:rPr>
          <w:rFonts w:ascii="宋体" w:hAnsi="宋体"/>
          <w:color w:val="auto"/>
          <w:sz w:val="24"/>
          <w:szCs w:val="24"/>
        </w:rPr>
        <w:t>以上文件除要求提供原件以外，</w:t>
      </w:r>
      <w:r>
        <w:rPr>
          <w:rFonts w:hint="eastAsia" w:ascii="宋体" w:hAnsi="宋体"/>
          <w:color w:val="auto"/>
          <w:sz w:val="24"/>
          <w:szCs w:val="24"/>
        </w:rPr>
        <w:t>其余</w:t>
      </w:r>
      <w:r>
        <w:rPr>
          <w:rFonts w:ascii="宋体" w:hAnsi="宋体"/>
          <w:color w:val="auto"/>
          <w:sz w:val="24"/>
          <w:szCs w:val="24"/>
        </w:rPr>
        <w:t>均</w:t>
      </w:r>
      <w:r>
        <w:rPr>
          <w:rFonts w:hint="eastAsia" w:ascii="宋体" w:hAnsi="宋体"/>
          <w:color w:val="auto"/>
          <w:sz w:val="24"/>
          <w:szCs w:val="24"/>
        </w:rPr>
        <w:t>在投标文件中</w:t>
      </w:r>
      <w:r>
        <w:rPr>
          <w:rFonts w:ascii="宋体" w:hAnsi="宋体"/>
          <w:color w:val="auto"/>
          <w:sz w:val="24"/>
          <w:szCs w:val="24"/>
        </w:rPr>
        <w:t>提供复印件并加盖投标人公章</w:t>
      </w:r>
      <w:r>
        <w:rPr>
          <w:rFonts w:hint="eastAsia" w:ascii="宋体" w:hAnsi="宋体"/>
          <w:color w:val="auto"/>
          <w:sz w:val="24"/>
          <w:szCs w:val="24"/>
        </w:rPr>
        <w:t>；</w:t>
      </w:r>
      <w:r>
        <w:rPr>
          <w:rFonts w:ascii="宋体" w:hAnsi="宋体"/>
          <w:color w:val="auto"/>
          <w:sz w:val="24"/>
          <w:szCs w:val="24"/>
        </w:rPr>
        <w:t>除在本招标文件中明确规定不提供为无效投标外，其余均供评委在评审时参考</w:t>
      </w:r>
      <w:r>
        <w:rPr>
          <w:rFonts w:hint="eastAsia" w:ascii="宋体" w:hAnsi="宋体"/>
          <w:color w:val="auto"/>
          <w:sz w:val="24"/>
          <w:szCs w:val="24"/>
        </w:rPr>
        <w:t>。</w:t>
      </w:r>
    </w:p>
    <w:p>
      <w:pPr>
        <w:rPr>
          <w:color w:val="auto"/>
        </w:rPr>
      </w:pPr>
      <w:r>
        <w:rPr>
          <w:color w:val="auto"/>
        </w:rPr>
        <w:br w:type="page"/>
      </w:r>
    </w:p>
    <w:p>
      <w:pPr>
        <w:spacing w:line="360" w:lineRule="auto"/>
        <w:jc w:val="center"/>
        <w:outlineLvl w:val="0"/>
        <w:rPr>
          <w:rFonts w:ascii="宋体" w:hAnsi="宋体"/>
          <w:b/>
          <w:bCs/>
          <w:color w:val="auto"/>
          <w:kern w:val="44"/>
          <w:sz w:val="24"/>
          <w:szCs w:val="24"/>
        </w:rPr>
      </w:pPr>
      <w:bookmarkStart w:id="17" w:name="_Toc497471192"/>
      <w:r>
        <w:rPr>
          <w:rFonts w:hint="eastAsia" w:ascii="宋体" w:hAnsi="宋体"/>
          <w:b/>
          <w:bCs/>
          <w:color w:val="auto"/>
          <w:kern w:val="44"/>
          <w:sz w:val="24"/>
          <w:szCs w:val="24"/>
        </w:rPr>
        <w:t>第六章 评标办法（最低评标价法）</w:t>
      </w:r>
      <w:bookmarkEnd w:id="17"/>
    </w:p>
    <w:p>
      <w:pPr>
        <w:spacing w:line="360" w:lineRule="auto"/>
        <w:jc w:val="center"/>
        <w:rPr>
          <w:rFonts w:ascii="宋体" w:hAnsi="宋体"/>
          <w:b/>
          <w:bCs/>
          <w:color w:val="auto"/>
          <w:kern w:val="44"/>
          <w:sz w:val="24"/>
          <w:szCs w:val="24"/>
        </w:rPr>
      </w:pPr>
    </w:p>
    <w:p>
      <w:pPr>
        <w:spacing w:line="360" w:lineRule="auto"/>
        <w:ind w:firstLine="482" w:firstLineChars="200"/>
        <w:rPr>
          <w:rFonts w:ascii="宋体" w:hAnsi="宋体"/>
          <w:b/>
          <w:color w:val="auto"/>
          <w:sz w:val="24"/>
          <w:szCs w:val="24"/>
        </w:rPr>
      </w:pPr>
      <w:r>
        <w:rPr>
          <w:rFonts w:hint="eastAsia" w:ascii="宋体" w:hAnsi="宋体" w:cs="黑体"/>
          <w:b/>
          <w:color w:val="auto"/>
          <w:sz w:val="24"/>
          <w:szCs w:val="24"/>
        </w:rPr>
        <w:t>一.</w:t>
      </w:r>
      <w:r>
        <w:rPr>
          <w:rFonts w:ascii="宋体" w:hAnsi="宋体"/>
          <w:b/>
          <w:color w:val="auto"/>
          <w:sz w:val="24"/>
          <w:szCs w:val="24"/>
        </w:rPr>
        <w:t xml:space="preserve"> </w:t>
      </w:r>
      <w:r>
        <w:rPr>
          <w:rFonts w:hint="eastAsia" w:ascii="宋体" w:hAnsi="宋体" w:cs="黑体"/>
          <w:b/>
          <w:color w:val="auto"/>
          <w:sz w:val="24"/>
          <w:szCs w:val="24"/>
        </w:rPr>
        <w:t>评标原则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color w:val="auto"/>
          <w:sz w:val="24"/>
          <w:szCs w:val="24"/>
        </w:rPr>
      </w:pPr>
      <w:r>
        <w:rPr>
          <w:rFonts w:hint="eastAsia" w:ascii="宋体" w:hAnsi="宋体" w:cs="黑体"/>
          <w:b/>
          <w:color w:val="auto"/>
          <w:sz w:val="24"/>
          <w:szCs w:val="24"/>
        </w:rPr>
        <w:t>二.</w:t>
      </w:r>
      <w:r>
        <w:rPr>
          <w:rFonts w:hint="eastAsia" w:ascii="宋体" w:hAnsi="宋体" w:cs="宋体"/>
          <w:b/>
          <w:color w:val="auto"/>
          <w:sz w:val="24"/>
          <w:szCs w:val="24"/>
        </w:rPr>
        <w:t>评标办法</w:t>
      </w:r>
    </w:p>
    <w:p>
      <w:pPr>
        <w:widowControl/>
        <w:spacing w:line="360" w:lineRule="auto"/>
        <w:ind w:firstLine="482" w:firstLineChars="201"/>
        <w:rPr>
          <w:rFonts w:ascii="宋体" w:hAnsi="宋体"/>
          <w:color w:val="auto"/>
          <w:sz w:val="24"/>
          <w:szCs w:val="24"/>
        </w:rPr>
      </w:pPr>
      <w:r>
        <w:rPr>
          <w:rFonts w:hint="eastAsia" w:ascii="宋体" w:hAnsi="宋体" w:cs="宋体"/>
          <w:color w:val="auto"/>
          <w:sz w:val="24"/>
          <w:szCs w:val="24"/>
        </w:rPr>
        <w:t>（一）最低评标价法评标</w:t>
      </w:r>
      <w:r>
        <w:rPr>
          <w:rFonts w:ascii="宋体" w:hAnsi="宋体" w:cs="宋体"/>
          <w:color w:val="auto"/>
          <w:sz w:val="24"/>
          <w:szCs w:val="24"/>
        </w:rPr>
        <w:t>,</w:t>
      </w:r>
      <w:r>
        <w:rPr>
          <w:rFonts w:hint="eastAsia" w:ascii="宋体" w:hAnsi="宋体" w:cs="宋体"/>
          <w:color w:val="auto"/>
          <w:sz w:val="24"/>
          <w:szCs w:val="24"/>
        </w:rPr>
        <w:t>即</w:t>
      </w:r>
      <w:r>
        <w:rPr>
          <w:rFonts w:hint="eastAsia" w:ascii="宋体" w:hAnsi="宋体" w:cs="宋体"/>
          <w:color w:val="auto"/>
          <w:sz w:val="24"/>
          <w:szCs w:val="24"/>
        </w:rPr>
        <w:t>在</w:t>
      </w:r>
      <w:r>
        <w:rPr>
          <w:rFonts w:hint="eastAsia" w:ascii="宋体" w:hAnsi="宋体" w:cs="宋体"/>
          <w:color w:val="auto"/>
          <w:kern w:val="0"/>
          <w:sz w:val="24"/>
          <w:szCs w:val="24"/>
        </w:rPr>
        <w:t>投标文件满足招标文件全部实质性要求且投标报价最低的投标人为中标人的评标方法。</w:t>
      </w:r>
      <w:r>
        <w:rPr>
          <w:rFonts w:ascii="宋体" w:hAnsi="宋体" w:cs="宋体"/>
          <w:color w:val="auto"/>
          <w:sz w:val="24"/>
          <w:szCs w:val="24"/>
        </w:rPr>
        <w:t xml:space="preserve"> </w:t>
      </w:r>
    </w:p>
    <w:p>
      <w:pPr>
        <w:widowControl/>
        <w:spacing w:line="360" w:lineRule="auto"/>
        <w:ind w:firstLine="482" w:firstLineChars="201"/>
        <w:rPr>
          <w:rFonts w:ascii="宋体" w:hAnsi="宋体"/>
          <w:color w:val="auto"/>
          <w:sz w:val="24"/>
          <w:szCs w:val="24"/>
        </w:rPr>
      </w:pPr>
      <w:r>
        <w:rPr>
          <w:rFonts w:hint="eastAsia" w:ascii="宋体" w:hAnsi="宋体" w:cs="宋体"/>
          <w:color w:val="auto"/>
          <w:sz w:val="24"/>
          <w:szCs w:val="24"/>
        </w:rPr>
        <w:t>（二）具体评审工作按照以下步骤进行。</w:t>
      </w:r>
    </w:p>
    <w:p>
      <w:pPr>
        <w:widowControl/>
        <w:spacing w:line="360" w:lineRule="auto"/>
        <w:ind w:firstLine="482" w:firstLineChars="201"/>
        <w:rPr>
          <w:rFonts w:ascii="宋体" w:hAnsi="宋体" w:cs="宋体"/>
          <w:color w:val="auto"/>
          <w:kern w:val="0"/>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kern w:val="0"/>
          <w:sz w:val="24"/>
          <w:szCs w:val="24"/>
        </w:rPr>
        <w:t>初审。初审分为资格性检查和符合性检查。</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资格性检查。依据法律法规和招标文件的规定，对投标文件中的资格证明、投标保证金等进行审查，以确定投标人是否具备投标资格。</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color w:val="auto"/>
          <w:sz w:val="24"/>
          <w:szCs w:val="24"/>
        </w:rPr>
      </w:pPr>
      <w:r>
        <w:rPr>
          <w:rFonts w:hint="eastAsia" w:ascii="宋体" w:hAnsi="宋体" w:cs="宋体"/>
          <w:color w:val="auto"/>
          <w:kern w:val="0"/>
          <w:sz w:val="24"/>
          <w:szCs w:val="24"/>
        </w:rPr>
        <w:t>评审结果为“通过”或“未通过”，未通过资格性检查、符合性检查的投标单位按无</w:t>
      </w:r>
      <w:r>
        <w:rPr>
          <w:rFonts w:hint="eastAsia" w:ascii="宋体" w:hAnsi="宋体" w:cs="宋体"/>
          <w:color w:val="auto"/>
          <w:sz w:val="24"/>
          <w:szCs w:val="24"/>
        </w:rPr>
        <w:t>效投标处理。</w:t>
      </w:r>
    </w:p>
    <w:p>
      <w:pPr>
        <w:numPr>
          <w:ilvl w:val="0"/>
          <w:numId w:val="3"/>
        </w:numPr>
        <w:spacing w:line="360" w:lineRule="auto"/>
        <w:ind w:firstLine="482" w:firstLineChars="201"/>
        <w:rPr>
          <w:rFonts w:ascii="宋体" w:hAnsi="宋体"/>
          <w:color w:val="auto"/>
          <w:kern w:val="0"/>
          <w:sz w:val="24"/>
          <w:szCs w:val="24"/>
        </w:rPr>
      </w:pPr>
      <w:r>
        <w:rPr>
          <w:rFonts w:hint="eastAsia" w:ascii="宋体" w:hAnsi="宋体"/>
          <w:color w:val="auto"/>
          <w:kern w:val="0"/>
          <w:sz w:val="24"/>
          <w:szCs w:val="24"/>
        </w:rPr>
        <w:t>工程量响应情况评审。根据投标人提供的已标价工程量清单，由评标委员会逐项分别进行比较和评审。评审原则如下：已标价工程量清单</w:t>
      </w:r>
      <w:r>
        <w:rPr>
          <w:rFonts w:hint="eastAsia" w:ascii="宋体" w:hAnsi="宋体"/>
          <w:color w:val="auto"/>
          <w:sz w:val="24"/>
          <w:szCs w:val="24"/>
        </w:rPr>
        <w:t>内容是否缺项、漏项和响应内容是否实质性满足招标文件要求。</w:t>
      </w:r>
    </w:p>
    <w:p>
      <w:pPr>
        <w:widowControl/>
        <w:numPr>
          <w:ilvl w:val="0"/>
          <w:numId w:val="3"/>
        </w:numPr>
        <w:spacing w:line="360" w:lineRule="auto"/>
        <w:ind w:firstLine="482" w:firstLineChars="201"/>
        <w:jc w:val="left"/>
        <w:rPr>
          <w:rFonts w:ascii="宋体" w:hAnsi="宋体"/>
          <w:color w:val="auto"/>
          <w:sz w:val="24"/>
          <w:szCs w:val="24"/>
        </w:rPr>
      </w:pPr>
      <w:r>
        <w:rPr>
          <w:rFonts w:hint="eastAsia" w:ascii="宋体" w:hAnsi="宋体" w:cs="宋体"/>
          <w:color w:val="auto"/>
          <w:kern w:val="0"/>
          <w:sz w:val="24"/>
          <w:szCs w:val="24"/>
        </w:rPr>
        <w:t>价格比较。由评标委员会对</w:t>
      </w:r>
      <w:r>
        <w:rPr>
          <w:rFonts w:hint="eastAsia" w:ascii="宋体" w:hAnsi="宋体" w:cs="宋体"/>
          <w:color w:val="auto"/>
          <w:kern w:val="0"/>
          <w:sz w:val="24"/>
          <w:szCs w:val="24"/>
        </w:rPr>
        <w:t>实质性响应的投标人的报价进行比较、排序。</w:t>
      </w:r>
      <w:r>
        <w:rPr>
          <w:rFonts w:hint="eastAsia" w:ascii="宋体" w:hAnsi="宋体" w:cs="宋体"/>
          <w:color w:val="auto"/>
          <w:sz w:val="24"/>
          <w:szCs w:val="24"/>
        </w:rPr>
        <w:t>投标报价</w:t>
      </w:r>
      <w:r>
        <w:rPr>
          <w:rFonts w:hint="eastAsia" w:ascii="宋体" w:hAnsi="宋体"/>
          <w:color w:val="auto"/>
          <w:sz w:val="24"/>
          <w:szCs w:val="24"/>
        </w:rPr>
        <w:t>相同的，按售后服务条款、业绩的优劣顺序排列。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 投标文件满足招标文件全部实质性要求且投标报价最低的投标人为中标人。</w:t>
      </w:r>
    </w:p>
    <w:p>
      <w:pPr>
        <w:spacing w:line="360" w:lineRule="auto"/>
        <w:ind w:firstLine="570"/>
        <w:rPr>
          <w:rFonts w:ascii="宋体" w:hAnsi="宋体" w:cs="宋体"/>
          <w:b/>
          <w:color w:val="auto"/>
          <w:sz w:val="24"/>
          <w:szCs w:val="24"/>
        </w:rPr>
      </w:pPr>
      <w:r>
        <w:rPr>
          <w:rFonts w:hint="eastAsia" w:ascii="宋体" w:hAnsi="宋体" w:cs="宋体"/>
          <w:b/>
          <w:color w:val="auto"/>
          <w:sz w:val="24"/>
          <w:szCs w:val="24"/>
        </w:rPr>
        <w:t>注：</w:t>
      </w:r>
      <w:r>
        <w:rPr>
          <w:rFonts w:hint="eastAsia" w:ascii="宋体" w:hAnsi="宋体" w:cs="宋体"/>
          <w:color w:val="auto"/>
          <w:sz w:val="24"/>
          <w:szCs w:val="24"/>
        </w:rPr>
        <w:t>在同等条件下，</w:t>
      </w:r>
      <w:r>
        <w:rPr>
          <w:rFonts w:hint="eastAsia" w:ascii="宋体" w:hAnsi="宋体"/>
          <w:color w:val="auto"/>
          <w:sz w:val="24"/>
          <w:szCs w:val="24"/>
        </w:rPr>
        <w:t>保护环境、不发达地区和少数民族地区</w:t>
      </w:r>
      <w:r>
        <w:rPr>
          <w:rFonts w:ascii="宋体" w:hAnsi="宋体" w:cs="Arial"/>
          <w:color w:val="auto"/>
          <w:sz w:val="24"/>
          <w:szCs w:val="24"/>
        </w:rPr>
        <w:t>企业</w:t>
      </w:r>
      <w:r>
        <w:rPr>
          <w:rFonts w:hint="eastAsia" w:ascii="宋体" w:hAnsi="宋体"/>
          <w:color w:val="auto"/>
          <w:sz w:val="24"/>
          <w:szCs w:val="24"/>
        </w:rPr>
        <w:t>优先。（需提供相关证明材料）</w:t>
      </w:r>
    </w:p>
    <w:p>
      <w:pPr>
        <w:widowControl/>
        <w:spacing w:line="360" w:lineRule="auto"/>
        <w:ind w:firstLine="602" w:firstLineChars="250"/>
        <w:jc w:val="left"/>
        <w:rPr>
          <w:rFonts w:ascii="宋体" w:hAnsi="宋体"/>
          <w:b/>
          <w:color w:val="auto"/>
          <w:sz w:val="24"/>
          <w:szCs w:val="24"/>
        </w:rPr>
      </w:pPr>
      <w:r>
        <w:rPr>
          <w:rFonts w:hint="eastAsia" w:ascii="宋体" w:hAnsi="宋体"/>
          <w:b/>
          <w:color w:val="auto"/>
          <w:sz w:val="24"/>
          <w:szCs w:val="24"/>
        </w:rPr>
        <w:t>三.政府采购政策落实：</w:t>
      </w:r>
    </w:p>
    <w:p>
      <w:pPr>
        <w:pStyle w:val="37"/>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rPr>
          <w:jc w:val="center"/>
        </w:trPr>
        <w:tc>
          <w:tcPr>
            <w:tcW w:w="602" w:type="dxa"/>
            <w:vAlign w:val="center"/>
          </w:tcPr>
          <w:p>
            <w:pPr>
              <w:snapToGrid w:val="0"/>
              <w:jc w:val="center"/>
              <w:rPr>
                <w:rFonts w:ascii="宋体" w:hAnsi="宋体"/>
                <w:color w:val="auto"/>
                <w:sz w:val="18"/>
                <w:szCs w:val="18"/>
              </w:rPr>
            </w:pPr>
            <w:r>
              <w:rPr>
                <w:rFonts w:hint="eastAsia" w:ascii="宋体" w:hAnsi="宋体"/>
                <w:color w:val="auto"/>
                <w:sz w:val="18"/>
                <w:szCs w:val="18"/>
              </w:rPr>
              <w:t>序号</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情形</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价格扣除比例</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计算公式</w:t>
            </w:r>
          </w:p>
        </w:tc>
      </w:tr>
      <w:tr>
        <w:trPr>
          <w:trHeight w:val="579"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1</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非联合体投标人</w:t>
            </w:r>
          </w:p>
          <w:p>
            <w:pPr>
              <w:snapToGrid w:val="0"/>
              <w:jc w:val="center"/>
              <w:rPr>
                <w:rFonts w:ascii="宋体" w:hAnsi="宋体"/>
                <w:color w:val="auto"/>
                <w:sz w:val="24"/>
                <w:szCs w:val="24"/>
              </w:rPr>
            </w:pPr>
            <w:r>
              <w:rPr>
                <w:rFonts w:hint="eastAsia" w:ascii="宋体" w:hAnsi="宋体"/>
                <w:color w:val="auto"/>
                <w:sz w:val="24"/>
                <w:szCs w:val="24"/>
              </w:rPr>
              <w:t>（小型、微型企业）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w:t>
            </w:r>
          </w:p>
        </w:tc>
        <w:tc>
          <w:tcPr>
            <w:tcW w:w="2643" w:type="dxa"/>
            <w:vMerge w:val="restart"/>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评标价＝投标总报价×（1-6%）</w:t>
            </w:r>
          </w:p>
        </w:tc>
      </w:tr>
      <w:tr>
        <w:trPr>
          <w:trHeight w:val="575"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2</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联合体各方均为小型、微型企业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6%（不再享受本表序号3的价格扣除）</w:t>
            </w:r>
          </w:p>
        </w:tc>
        <w:tc>
          <w:tcPr>
            <w:tcW w:w="2643" w:type="dxa"/>
            <w:vMerge w:val="continue"/>
            <w:vAlign w:val="top"/>
          </w:tcPr>
          <w:p>
            <w:pPr>
              <w:snapToGrid w:val="0"/>
              <w:jc w:val="center"/>
              <w:rPr>
                <w:rFonts w:ascii="宋体" w:hAnsi="宋体"/>
                <w:color w:val="auto"/>
                <w:sz w:val="24"/>
                <w:szCs w:val="24"/>
              </w:rPr>
            </w:pPr>
          </w:p>
        </w:tc>
      </w:tr>
      <w:tr>
        <w:trPr>
          <w:trHeight w:val="707"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3</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对联合体总金额扣除2%</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评标价＝投标总报价×(1-2%)</w:t>
            </w:r>
          </w:p>
        </w:tc>
      </w:tr>
      <w:tr>
        <w:trPr>
          <w:trHeight w:val="707" w:hRule="atLeast"/>
          <w:jc w:val="center"/>
        </w:trPr>
        <w:tc>
          <w:tcPr>
            <w:tcW w:w="9482" w:type="dxa"/>
            <w:gridSpan w:val="4"/>
            <w:vAlign w:val="center"/>
          </w:tcPr>
          <w:p>
            <w:pPr>
              <w:snapToGrid w:val="0"/>
              <w:rPr>
                <w:rFonts w:ascii="宋体" w:hAnsi="宋体"/>
                <w:b/>
                <w:color w:val="auto"/>
                <w:sz w:val="21"/>
                <w:szCs w:val="21"/>
              </w:rPr>
            </w:pPr>
            <w:r>
              <w:rPr>
                <w:rFonts w:hint="eastAsia" w:ascii="宋体" w:hAnsi="宋体"/>
                <w:color w:val="auto"/>
                <w:sz w:val="21"/>
                <w:szCs w:val="21"/>
              </w:rPr>
              <w:t>注：</w:t>
            </w:r>
            <w:r>
              <w:rPr>
                <w:rFonts w:hint="eastAsia" w:ascii="宋体" w:hAnsi="宋体"/>
                <w:b/>
                <w:color w:val="auto"/>
                <w:sz w:val="21"/>
                <w:szCs w:val="21"/>
              </w:rPr>
              <w:t>（1）上述评标价仅用于计算价格评分，中标金额以实际投标价为准。</w:t>
            </w:r>
          </w:p>
          <w:p>
            <w:pPr>
              <w:widowControl/>
              <w:ind w:firstLine="316" w:firstLineChars="150"/>
              <w:jc w:val="left"/>
              <w:rPr>
                <w:rFonts w:ascii="宋体" w:hAnsi="宋体"/>
                <w:b/>
                <w:color w:val="auto"/>
                <w:sz w:val="21"/>
                <w:szCs w:val="21"/>
              </w:rPr>
            </w:pPr>
            <w:r>
              <w:rPr>
                <w:rFonts w:hint="eastAsia" w:ascii="宋体" w:hAnsi="宋体"/>
                <w:b/>
                <w:color w:val="auto"/>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color w:val="auto"/>
                <w:sz w:val="24"/>
                <w:szCs w:val="24"/>
              </w:rPr>
            </w:pPr>
            <w:r>
              <w:rPr>
                <w:rFonts w:hint="eastAsia" w:ascii="宋体" w:hAnsi="宋体"/>
                <w:b/>
                <w:color w:val="auto"/>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2.价格扣除相关要求。</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所称小型和微型企业应当同时符合以下条件：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提供本企业制造的货物、承担的工程或者服务，或者提供其他中小企业制造的货物。</w:t>
      </w:r>
      <w:bookmarkStart w:id="18" w:name="OLE_LINK9"/>
      <w:bookmarkStart w:id="19" w:name="OLE_LINK1"/>
      <w:r>
        <w:rPr>
          <w:rFonts w:hint="eastAsia" w:ascii="宋体" w:hAnsi="宋体"/>
          <w:color w:val="auto"/>
          <w:sz w:val="24"/>
          <w:szCs w:val="24"/>
        </w:rPr>
        <w:t>本项所称货物不包括使用大型企业注册商标的货物。</w:t>
      </w:r>
      <w:bookmarkEnd w:id="18"/>
      <w:bookmarkEnd w:id="19"/>
      <w:r>
        <w:rPr>
          <w:rFonts w:hint="eastAsia" w:ascii="宋体" w:hAnsi="宋体"/>
          <w:color w:val="auto"/>
          <w:sz w:val="24"/>
          <w:szCs w:val="24"/>
        </w:rPr>
        <w:t>小型、微型企业提供中型企业制造的货物的，视同为中型企业。</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3"/>
      <w:bookmarkStart w:id="21" w:name="OLE_LINK14"/>
      <w:r>
        <w:rPr>
          <w:rFonts w:hint="eastAsia" w:ascii="宋体" w:hAnsi="宋体"/>
          <w:color w:val="auto"/>
          <w:sz w:val="24"/>
          <w:szCs w:val="24"/>
        </w:rPr>
        <w:t>《残疾人福利性单位声明函》</w:t>
      </w:r>
      <w:bookmarkEnd w:id="20"/>
      <w:bookmarkEnd w:id="21"/>
      <w:r>
        <w:rPr>
          <w:rFonts w:hint="eastAsia" w:ascii="宋体" w:hAnsi="宋体"/>
          <w:color w:val="auto"/>
          <w:sz w:val="24"/>
          <w:szCs w:val="24"/>
        </w:rPr>
        <w:t>为判定标准，否则不认定价格扣除。</w:t>
      </w:r>
    </w:p>
    <w:p>
      <w:pPr>
        <w:widowControl/>
        <w:spacing w:line="360" w:lineRule="auto"/>
        <w:ind w:firstLine="360" w:firstLineChars="150"/>
        <w:jc w:val="left"/>
        <w:rPr>
          <w:rFonts w:hint="eastAsia" w:ascii="宋体" w:hAnsi="宋体"/>
          <w:color w:val="auto"/>
          <w:sz w:val="24"/>
          <w:szCs w:val="24"/>
        </w:rPr>
      </w:pPr>
      <w:r>
        <w:rPr>
          <w:rFonts w:hint="eastAsia" w:ascii="宋体" w:hAnsi="宋体"/>
          <w:color w:val="auto"/>
          <w:sz w:val="24"/>
          <w:szCs w:val="24"/>
        </w:rPr>
        <w:t>（3）提供投标人的《中小企业声明函》、《残疾人福利性单位声明函》（格式后附，不可修改），未提供、未盖章的不予价格扣除。</w:t>
      </w:r>
    </w:p>
    <w:p>
      <w:pPr>
        <w:widowControl/>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lang w:val="en-US" w:eastAsia="zh-CN"/>
        </w:rPr>
        <w:t>（4）投标人通过“国家企业信用信息公示系统”（</w:t>
      </w:r>
      <w:r>
        <w:rPr>
          <w:rFonts w:hint="eastAsia" w:ascii="宋体" w:hAnsi="宋体"/>
          <w:color w:val="auto"/>
          <w:sz w:val="24"/>
          <w:szCs w:val="24"/>
          <w:lang w:val="en-US" w:eastAsia="zh-CN"/>
        </w:rPr>
        <w:fldChar w:fldCharType="begin"/>
      </w:r>
      <w:r>
        <w:rPr>
          <w:rFonts w:hint="eastAsia" w:ascii="宋体" w:hAnsi="宋体"/>
          <w:color w:val="auto"/>
          <w:sz w:val="24"/>
          <w:szCs w:val="24"/>
          <w:lang w:val="en-US" w:eastAsia="zh-CN"/>
        </w:rPr>
        <w:instrText xml:space="preserve">INCLUDEPICTURE \d "C:\\Users\\na\\AppData\\Local\\Temp\\%W@GJ$ACOF(TYDYECOKVDYB.png" \* MERGEFORMATINET </w:instrText>
      </w:r>
      <w:r>
        <w:rPr>
          <w:rFonts w:hint="eastAsia" w:ascii="宋体" w:hAnsi="宋体"/>
          <w:color w:val="auto"/>
          <w:sz w:val="24"/>
          <w:szCs w:val="24"/>
          <w:lang w:val="en-US" w:eastAsia="zh-CN"/>
        </w:rPr>
        <w:fldChar w:fldCharType="separate"/>
      </w:r>
      <w:r>
        <w:rPr>
          <w:rFonts w:hint="eastAsia" w:ascii="宋体" w:hAnsi="宋体" w:eastAsia="宋体" w:cs="Times New Roman"/>
          <w:color w:val="auto"/>
          <w:kern w:val="2"/>
          <w:sz w:val="24"/>
          <w:szCs w:val="24"/>
          <w:lang w:val="en-US" w:eastAsia="zh-CN" w:bidi="ar-SA"/>
        </w:rPr>
        <w:pict>
          <v:shape id="_x0000_i1025" o:spid="_x0000_s1027" type="#_x0000_t75" style="height:11.25pt;width:15pt;rotation:0f;" o:ole="f" fillcolor="#FFFFFF" filled="f" o:preferrelative="t" stroked="f" coordorigin="0,0" coordsize="21600,21600">
            <v:fill on="f" color2="#FFFFFF" focus="0%"/>
            <v:imagedata gain="65536f" blacklevel="0f" gamma="0" o:title="IMG_256" r:id="rId12"/>
            <o:lock v:ext="edit" position="f" selection="f" grouping="f" rotation="f" cropping="f" text="f" aspectratio="t"/>
            <w10:wrap type="none"/>
            <w10:anchorlock/>
          </v:shape>
        </w:pict>
      </w:r>
      <w:r>
        <w:rPr>
          <w:rFonts w:hint="eastAsia" w:ascii="宋体" w:hAnsi="宋体"/>
          <w:color w:val="auto"/>
          <w:sz w:val="24"/>
          <w:szCs w:val="24"/>
          <w:lang w:val="en-US" w:eastAsia="zh-CN"/>
        </w:rPr>
        <w:fldChar w:fldCharType="end"/>
      </w:r>
      <w:r>
        <w:rPr>
          <w:rFonts w:hint="eastAsia" w:ascii="宋体" w:hAnsi="宋体"/>
          <w:color w:val="auto"/>
          <w:sz w:val="24"/>
          <w:szCs w:val="24"/>
          <w:lang w:val="en-US" w:eastAsia="zh-CN"/>
        </w:rPr>
        <w:t>http://www.gsxt.gov.cn/index.html），点击“小微企业名录”（</w:t>
      </w:r>
      <w:r>
        <w:rPr>
          <w:rFonts w:hint="eastAsia" w:ascii="宋体" w:hAnsi="宋体"/>
          <w:color w:val="auto"/>
          <w:sz w:val="24"/>
          <w:szCs w:val="24"/>
          <w:lang w:val="en-US" w:eastAsia="zh-CN"/>
        </w:rPr>
        <w:fldChar w:fldCharType="begin"/>
      </w:r>
      <w:r>
        <w:rPr>
          <w:rFonts w:hint="eastAsia" w:ascii="宋体" w:hAnsi="宋体"/>
          <w:color w:val="auto"/>
          <w:sz w:val="24"/>
          <w:szCs w:val="24"/>
          <w:lang w:val="en-US" w:eastAsia="zh-CN"/>
        </w:rPr>
        <w:instrText xml:space="preserve">INCLUDEPICTURE \d "C:\\Users\\na\\AppData\\Local\\Temp\\%W@GJ$ACOF(TYDYECOKVDYB.png" \* MERGEFORMATINET </w:instrText>
      </w:r>
      <w:r>
        <w:rPr>
          <w:rFonts w:hint="eastAsia" w:ascii="宋体" w:hAnsi="宋体"/>
          <w:color w:val="auto"/>
          <w:sz w:val="24"/>
          <w:szCs w:val="24"/>
          <w:lang w:val="en-US" w:eastAsia="zh-CN"/>
        </w:rPr>
        <w:fldChar w:fldCharType="separate"/>
      </w:r>
      <w:r>
        <w:rPr>
          <w:rFonts w:hint="eastAsia" w:ascii="宋体" w:hAnsi="宋体" w:eastAsia="宋体" w:cs="Times New Roman"/>
          <w:color w:val="auto"/>
          <w:kern w:val="2"/>
          <w:sz w:val="24"/>
          <w:szCs w:val="24"/>
          <w:lang w:val="en-US" w:eastAsia="zh-CN" w:bidi="ar-SA"/>
        </w:rPr>
        <w:pict>
          <v:shape id="_x0000_i1026" o:spid="_x0000_s1028" type="#_x0000_t75" style="height:11.25pt;width:15pt;rotation:0f;" o:ole="f" fillcolor="#FFFFFF" filled="f" o:preferrelative="t" stroked="f" coordorigin="0,0" coordsize="21600,21600">
            <v:fill on="f" color2="#FFFFFF" focus="0%"/>
            <v:imagedata gain="65536f" blacklevel="0f" gamma="0" o:title="IMG_256" r:id="rId12"/>
            <o:lock v:ext="edit" position="f" selection="f" grouping="f" rotation="f" cropping="f" text="f" aspectratio="t"/>
            <w10:wrap type="none"/>
            <w10:anchorlock/>
          </v:shape>
        </w:pict>
      </w:r>
      <w:r>
        <w:rPr>
          <w:rFonts w:hint="eastAsia" w:ascii="宋体" w:hAnsi="宋体"/>
          <w:color w:val="auto"/>
          <w:sz w:val="24"/>
          <w:szCs w:val="24"/>
          <w:lang w:val="en-US" w:eastAsia="zh-CN"/>
        </w:rPr>
        <w:fldChar w:fldCharType="end"/>
      </w:r>
      <w:r>
        <w:rPr>
          <w:rFonts w:hint="eastAsia" w:ascii="宋体" w:hAnsi="宋体"/>
          <w:color w:val="auto"/>
          <w:sz w:val="24"/>
          <w:szCs w:val="24"/>
          <w:lang w:val="en-US" w:eastAsia="zh-CN"/>
        </w:rPr>
        <w:t>http://xwqy.gsxt.gov.cn）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r>
        <w:rPr>
          <w:rFonts w:hint="eastAsia" w:ascii="宋体" w:hAnsi="宋体"/>
          <w:color w:val="auto"/>
          <w:sz w:val="24"/>
          <w:szCs w:val="24"/>
          <w:lang w:val="en-US" w:eastAsia="zh-CN"/>
        </w:rPr>
        <w:br/>
      </w:r>
      <w:r>
        <w:rPr>
          <w:rFonts w:hint="eastAsia" w:ascii="宋体" w:hAnsi="宋体"/>
          <w:color w:val="auto"/>
          <w:sz w:val="24"/>
          <w:szCs w:val="24"/>
          <w:lang w:val="en-US" w:eastAsia="zh-CN"/>
        </w:rPr>
        <w:t xml:space="preserve">    （5）提供声明函不实或在政府采购活动中有违法违规行为的，取消其中标资格，并严格按照相关法律法规处理。</w:t>
      </w:r>
    </w:p>
    <w:p>
      <w:pPr>
        <w:spacing w:line="360" w:lineRule="auto"/>
        <w:rPr>
          <w:rFonts w:hint="eastAsia" w:ascii="宋体" w:hAnsi="宋体"/>
          <w:b/>
          <w:color w:val="auto"/>
          <w:sz w:val="24"/>
          <w:szCs w:val="24"/>
          <w:highlight w:val="none"/>
        </w:rPr>
      </w:pPr>
      <w:r>
        <w:rPr>
          <w:rFonts w:hint="eastAsia" w:ascii="宋体" w:hAnsi="宋体"/>
          <w:b/>
          <w:color w:val="auto"/>
          <w:sz w:val="24"/>
          <w:szCs w:val="24"/>
        </w:rPr>
        <w:t>四.</w:t>
      </w:r>
      <w:r>
        <w:rPr>
          <w:rFonts w:hint="eastAsia" w:ascii="宋体" w:hAnsi="宋体"/>
          <w:b/>
          <w:color w:val="auto"/>
          <w:sz w:val="24"/>
          <w:szCs w:val="24"/>
          <w:highlight w:val="none"/>
          <w:lang w:val="en-US" w:eastAsia="zh-CN"/>
        </w:rPr>
        <w:t>初步审查</w:t>
      </w:r>
      <w:r>
        <w:rPr>
          <w:rFonts w:hint="eastAsia" w:ascii="宋体" w:hAnsi="宋体"/>
          <w:b/>
          <w:color w:val="auto"/>
          <w:sz w:val="24"/>
          <w:szCs w:val="24"/>
          <w:highlight w:val="none"/>
        </w:rPr>
        <w:t>表</w:t>
      </w:r>
    </w:p>
    <w:tbl>
      <w:tblPr>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rPr>
          <w:trHeight w:val="0"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w:t>
            </w:r>
            <w:r>
              <w:rPr>
                <w:rFonts w:hint="eastAsia" w:ascii="宋体" w:hAnsi="宋体" w:eastAsia="宋体" w:cs="宋体"/>
                <w:color w:val="auto"/>
                <w:sz w:val="24"/>
                <w:szCs w:val="24"/>
                <w:highlight w:val="none"/>
                <w:lang w:eastAsia="zh-CN"/>
              </w:rPr>
              <w:t>审查</w:t>
            </w:r>
          </w:p>
          <w:p>
            <w:pPr>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审查有效的企业法人营业执照</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营业执照或事业单位法人证书或执业许可证或自然人的身份证明。</w:t>
            </w:r>
          </w:p>
        </w:tc>
      </w:tr>
      <w:tr>
        <w:trPr>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1.投标人是法人的审查会计师事务所出具的近一年度财务审计报告或基本开户银行近一年内出具的资信证明。</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2.投标人是部分其他组织或自然人的，审查银行近一年内出具的资信证明。</w:t>
            </w:r>
          </w:p>
        </w:tc>
      </w:tr>
      <w:tr>
        <w:trPr>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1.提供递交投标文件截止之日前六个月内（至少一个月）的良好缴纳税收的相关凭据。（以税务机关提供的纳税凭据或银行入账单为准）</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2.提供递交投标文件截止之日前六个月内（至少一个月）缴纳社会保险的凭证。（以社保机构出具的专用收据或社会保险缴纳清单为准）</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注：依法免税或不需要缴纳社会保障资金的</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，应提供相应文件证明其依法免税或不需要缴纳社会保障资金。</w:t>
            </w:r>
          </w:p>
        </w:tc>
      </w:tr>
      <w:tr>
        <w:trPr>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经营范围符合采购需求</w:t>
            </w:r>
          </w:p>
        </w:tc>
      </w:tr>
      <w:tr>
        <w:trPr>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1.审查“参加本采购活动前3年内”投标人书面声明函；</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rPr>
          <w:trHeight w:val="604"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default" w:ascii="宋体" w:hAnsi="宋体"/>
                <w:color w:val="auto"/>
                <w:sz w:val="24"/>
              </w:rPr>
              <w:t>投标人须具有建设行政主管部门颁发的[公路工程施工总承包叁级](含)以上资质，且具备有效的企业安全生产许可证,并在人员、设备、资金等方面具有相应的能力。(评标时在《全国公路建设市场信用信息管理系统》公路工程施工资质企业名录中查询（直接查询，非投标人企业用户身份登录查询）结果为准，且投标人名称和资质与该名录中的相应企业名称和资质完全一致，无法核实或核实无果或核实不符的将不予认定，并在投标文件中附网上查询的具体网页信息截图复印件)。</w:t>
            </w:r>
          </w:p>
        </w:tc>
      </w:tr>
      <w:tr>
        <w:trPr>
          <w:trHeight w:val="0" w:hRule="atLeast"/>
          <w:jc w:val="center"/>
        </w:trPr>
        <w:tc>
          <w:tcPr>
            <w:tcW w:w="457" w:type="dxa"/>
            <w:vMerge w:val="restart"/>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符合性</w:t>
            </w:r>
            <w:r>
              <w:rPr>
                <w:rFonts w:hint="eastAsia" w:ascii="宋体" w:hAnsi="宋体" w:eastAsia="宋体" w:cs="宋体"/>
                <w:color w:val="auto"/>
                <w:sz w:val="24"/>
                <w:szCs w:val="24"/>
                <w:highlight w:val="none"/>
                <w:lang w:eastAsia="zh-CN"/>
              </w:rPr>
              <w:t>审查</w:t>
            </w:r>
          </w:p>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按要求进行网上报名、进行保证金缴纳。（审查汇款凭证）</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符合招标文件要求。（格式、填写要求、签署、盖章、委托人身份等））</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符合招标文件要求。（格式、填写要求、签署、盖章等）</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投标文件的编制、密封、装订、签署、盖章、涂改、删除、插字、公章使用等符合招标文件要求；投标文件的格式、文字、目录、页码等符合招标文件要求或对投标无实质性影响。</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满足招标文件要求。</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满足招标文件关于交付使用时间、质保期、付款方式要求。</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投标文件中不含采购人不能接受的附加条件。</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本项目不接受联合体投标。（如要求联合体投标，符合本招标文件对联合体投标的相关要求）</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vMerge w:val="restart"/>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已标价工程量清单无缺项、漏项，响应内容实质性满足招标文件要求。</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vMerge w:val="continue"/>
            <w:tcBorders>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p>
        </w:tc>
        <w:tc>
          <w:tcPr>
            <w:tcW w:w="6258" w:type="dxa"/>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质量管理体系与措施、安全管理体系与措施、环境保护管理体系与措施、工程进度计划与措施、资源配备计划、施工方案与技术措施提供且全部实质性响应。</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6258" w:type="dxa"/>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只能有一个有效报价且不超过采购预算。</w:t>
            </w:r>
          </w:p>
        </w:tc>
      </w:tr>
      <w:tr>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招标文件要求的其他无效投标情形；围标、串标和法律法规规定的其它无效投标条款。</w:t>
            </w:r>
          </w:p>
        </w:tc>
      </w:tr>
    </w:tbl>
    <w:p>
      <w:pPr>
        <w:spacing w:line="360" w:lineRule="auto"/>
        <w:rPr>
          <w:rFonts w:hint="eastAsia" w:ascii="宋体" w:hAnsi="宋体"/>
          <w:b/>
          <w:color w:val="auto"/>
          <w:sz w:val="24"/>
          <w:szCs w:val="24"/>
          <w:highlight w:val="none"/>
        </w:rPr>
      </w:pPr>
    </w:p>
    <w:p>
      <w:pPr>
        <w:pStyle w:val="3"/>
        <w:spacing w:line="360" w:lineRule="auto"/>
        <w:rPr>
          <w:rFonts w:ascii="宋体" w:hAnsi="宋体"/>
          <w:color w:val="auto"/>
          <w:sz w:val="24"/>
          <w:szCs w:val="24"/>
          <w:lang w:eastAsia="zh-CN"/>
        </w:rPr>
      </w:pPr>
      <w:bookmarkStart w:id="22" w:name="_Toc494544369"/>
      <w:bookmarkStart w:id="23" w:name="_Toc497471193"/>
      <w:r>
        <w:rPr>
          <w:rFonts w:hint="eastAsia" w:ascii="宋体" w:hAnsi="宋体"/>
          <w:color w:val="auto"/>
          <w:sz w:val="24"/>
          <w:szCs w:val="24"/>
        </w:rPr>
        <w:br w:type="page"/>
      </w:r>
      <w:r>
        <w:rPr>
          <w:rFonts w:hint="eastAsia" w:ascii="宋体" w:hAnsi="宋体"/>
          <w:color w:val="auto"/>
          <w:sz w:val="24"/>
          <w:szCs w:val="24"/>
        </w:rPr>
        <w:t>第</w:t>
      </w:r>
      <w:r>
        <w:rPr>
          <w:rFonts w:hint="eastAsia" w:ascii="宋体" w:hAnsi="宋体"/>
          <w:color w:val="auto"/>
          <w:sz w:val="24"/>
          <w:szCs w:val="24"/>
          <w:lang w:eastAsia="zh-CN"/>
        </w:rPr>
        <w:t>七</w:t>
      </w:r>
      <w:r>
        <w:rPr>
          <w:rFonts w:hint="eastAsia" w:ascii="宋体" w:hAnsi="宋体"/>
          <w:color w:val="auto"/>
          <w:sz w:val="24"/>
          <w:szCs w:val="24"/>
        </w:rPr>
        <w:t>章 投标文件格式与要求</w:t>
      </w:r>
      <w:bookmarkEnd w:id="22"/>
      <w:bookmarkEnd w:id="23"/>
    </w:p>
    <w:p>
      <w:pPr>
        <w:rPr>
          <w:color w:val="auto"/>
          <w:sz w:val="24"/>
          <w:szCs w:val="24"/>
        </w:rPr>
      </w:pPr>
    </w:p>
    <w:p>
      <w:pPr>
        <w:ind w:firstLine="720" w:firstLineChars="300"/>
        <w:rPr>
          <w:color w:val="auto"/>
          <w:sz w:val="24"/>
          <w:szCs w:val="24"/>
        </w:rPr>
      </w:pPr>
      <w:r>
        <w:rPr>
          <w:rFonts w:hint="eastAsia"/>
          <w:color w:val="auto"/>
          <w:sz w:val="24"/>
          <w:szCs w:val="24"/>
        </w:rPr>
        <w:t>投标人提供投标文件应当按照以下格式及要求进行编制，且应当不少于以下内容。</w:t>
      </w:r>
    </w:p>
    <w:p>
      <w:pPr>
        <w:spacing w:line="360" w:lineRule="auto"/>
        <w:rPr>
          <w:rFonts w:ascii="宋体" w:hAnsi="宋体"/>
          <w:b/>
          <w:bCs/>
          <w:color w:val="auto"/>
          <w:kern w:val="0"/>
          <w:sz w:val="24"/>
          <w:szCs w:val="24"/>
        </w:rPr>
      </w:pPr>
      <w:r>
        <w:rPr>
          <w:rFonts w:ascii="宋体" w:hAnsi="宋体"/>
          <w:b/>
          <w:bCs/>
          <w:color w:val="auto"/>
          <w:kern w:val="0"/>
          <w:sz w:val="24"/>
          <w:szCs w:val="24"/>
        </w:rPr>
        <w:br w:type="page"/>
      </w:r>
    </w:p>
    <w:p>
      <w:pPr>
        <w:spacing w:line="360" w:lineRule="auto"/>
        <w:jc w:val="left"/>
        <w:rPr>
          <w:rFonts w:ascii="宋体" w:hAnsi="宋体"/>
          <w:bCs/>
          <w:color w:val="auto"/>
          <w:kern w:val="0"/>
          <w:sz w:val="24"/>
          <w:szCs w:val="24"/>
        </w:rPr>
      </w:pPr>
      <w:r>
        <w:rPr>
          <w:rFonts w:hint="eastAsia" w:ascii="宋体" w:hAnsi="宋体"/>
          <w:b/>
          <w:bCs/>
          <w:color w:val="auto"/>
          <w:kern w:val="0"/>
          <w:sz w:val="24"/>
          <w:szCs w:val="24"/>
        </w:rPr>
        <w:t>格式一</w:t>
      </w:r>
      <w:r>
        <w:rPr>
          <w:rFonts w:hint="eastAsia" w:ascii="宋体" w:hAnsi="宋体"/>
          <w:bCs/>
          <w:color w:val="auto"/>
          <w:kern w:val="0"/>
          <w:sz w:val="24"/>
          <w:szCs w:val="24"/>
        </w:rPr>
        <w:t>：</w:t>
      </w: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宋体" w:hAnsi="宋体" w:eastAsia="宋体"/>
          <w:b/>
          <w:bCs/>
          <w:color w:val="auto"/>
          <w:sz w:val="36"/>
          <w:szCs w:val="36"/>
        </w:rPr>
      </w:pPr>
      <w:r>
        <w:rPr>
          <w:rFonts w:hint="eastAsia" w:ascii="宋体" w:hAnsi="宋体" w:eastAsia="宋体" w:cs="宋体"/>
          <w:b/>
          <w:bCs/>
          <w:color w:val="auto"/>
          <w:sz w:val="36"/>
          <w:szCs w:val="36"/>
        </w:rPr>
        <w:t>投标文件封面</w:t>
      </w:r>
    </w:p>
    <w:p>
      <w:pPr>
        <w:spacing w:line="360" w:lineRule="auto"/>
        <w:ind w:firstLine="1049" w:firstLineChars="201"/>
        <w:jc w:val="center"/>
        <w:rPr>
          <w:rFonts w:ascii="宋体" w:hAnsi="宋体" w:eastAsia="宋体"/>
          <w:b/>
          <w:bCs/>
          <w:color w:val="auto"/>
          <w:sz w:val="52"/>
          <w:szCs w:val="52"/>
        </w:rPr>
      </w:pPr>
    </w:p>
    <w:p>
      <w:pPr>
        <w:spacing w:line="360" w:lineRule="auto"/>
        <w:ind w:firstLine="1049" w:firstLineChars="201"/>
        <w:jc w:val="center"/>
        <w:rPr>
          <w:rFonts w:ascii="宋体" w:hAnsi="宋体" w:eastAsia="宋体"/>
          <w:b/>
          <w:bCs/>
          <w:color w:val="auto"/>
          <w:kern w:val="0"/>
          <w:sz w:val="52"/>
          <w:szCs w:val="52"/>
        </w:rPr>
      </w:pPr>
      <w:r>
        <w:rPr>
          <w:rFonts w:hint="eastAsia" w:ascii="宋体" w:hAnsi="宋体" w:eastAsia="宋体" w:cs="宋体"/>
          <w:b/>
          <w:bCs/>
          <w:color w:val="auto"/>
          <w:kern w:val="0"/>
          <w:sz w:val="52"/>
          <w:szCs w:val="52"/>
        </w:rPr>
        <w:t>（项目名称）</w:t>
      </w:r>
    </w:p>
    <w:p>
      <w:pPr>
        <w:spacing w:line="360" w:lineRule="auto"/>
        <w:ind w:firstLine="1049" w:firstLineChars="201"/>
        <w:jc w:val="center"/>
        <w:rPr>
          <w:rFonts w:ascii="宋体" w:hAnsi="宋体" w:eastAsia="宋体"/>
          <w:b/>
          <w:bCs/>
          <w:color w:val="auto"/>
          <w:kern w:val="0"/>
          <w:sz w:val="52"/>
          <w:szCs w:val="52"/>
        </w:rPr>
      </w:pPr>
      <w:r>
        <w:rPr>
          <w:rFonts w:hint="eastAsia" w:ascii="宋体" w:hAnsi="宋体" w:eastAsia="宋体" w:cs="宋体"/>
          <w:b/>
          <w:bCs/>
          <w:color w:val="auto"/>
          <w:kern w:val="0"/>
          <w:sz w:val="52"/>
          <w:szCs w:val="52"/>
        </w:rPr>
        <w:t>投标文件</w:t>
      </w:r>
    </w:p>
    <w:p>
      <w:pPr>
        <w:spacing w:line="360" w:lineRule="auto"/>
        <w:ind w:firstLine="723" w:firstLineChars="201"/>
        <w:jc w:val="center"/>
        <w:rPr>
          <w:rFonts w:hint="eastAsia" w:ascii="宋体" w:hAnsi="宋体" w:eastAsia="宋体" w:cs="楷体_GB2312"/>
          <w:color w:val="auto"/>
          <w:sz w:val="36"/>
          <w:szCs w:val="36"/>
        </w:rPr>
      </w:pPr>
      <w:r>
        <w:rPr>
          <w:rFonts w:hint="eastAsia" w:ascii="宋体" w:hAnsi="宋体" w:eastAsia="宋体" w:cs="楷体_GB2312"/>
          <w:color w:val="auto"/>
          <w:sz w:val="36"/>
          <w:szCs w:val="36"/>
        </w:rPr>
        <w:t>（正本</w:t>
      </w:r>
      <w:r>
        <w:rPr>
          <w:rFonts w:ascii="宋体" w:hAnsi="宋体" w:eastAsia="宋体" w:cs="楷体_GB2312"/>
          <w:color w:val="auto"/>
          <w:sz w:val="36"/>
          <w:szCs w:val="36"/>
        </w:rPr>
        <w:t>/</w:t>
      </w:r>
      <w:r>
        <w:rPr>
          <w:rFonts w:hint="eastAsia" w:ascii="宋体" w:hAnsi="宋体" w:eastAsia="宋体" w:cs="楷体_GB2312"/>
          <w:color w:val="auto"/>
          <w:sz w:val="36"/>
          <w:szCs w:val="36"/>
        </w:rPr>
        <w:t>副本）</w:t>
      </w: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rPr>
          <w:rFonts w:ascii="宋体" w:hAnsi="宋体" w:eastAsia="宋体"/>
          <w:color w:val="auto"/>
          <w:sz w:val="36"/>
          <w:szCs w:val="36"/>
        </w:rPr>
      </w:pPr>
      <w:r>
        <w:rPr>
          <w:rFonts w:hint="eastAsia" w:ascii="宋体" w:hAnsi="宋体" w:eastAsia="宋体" w:cs="楷体_GB2312"/>
          <w:color w:val="auto"/>
          <w:sz w:val="36"/>
          <w:szCs w:val="36"/>
        </w:rPr>
        <w:t>项目编号：</w:t>
      </w:r>
    </w:p>
    <w:p>
      <w:pPr>
        <w:spacing w:line="360" w:lineRule="auto"/>
        <w:rPr>
          <w:rFonts w:ascii="宋体" w:hAnsi="宋体" w:eastAsia="宋体"/>
          <w:color w:val="auto"/>
          <w:kern w:val="0"/>
          <w:szCs w:val="28"/>
        </w:rPr>
      </w:pPr>
    </w:p>
    <w:p>
      <w:pPr>
        <w:spacing w:line="360" w:lineRule="auto"/>
        <w:rPr>
          <w:rFonts w:ascii="宋体" w:hAnsi="宋体" w:eastAsia="宋体"/>
          <w:color w:val="auto"/>
          <w:kern w:val="0"/>
          <w:szCs w:val="28"/>
        </w:rPr>
      </w:pPr>
    </w:p>
    <w:p>
      <w:pPr>
        <w:spacing w:line="360" w:lineRule="auto"/>
        <w:rPr>
          <w:rFonts w:ascii="宋体" w:hAnsi="宋体" w:eastAsia="宋体"/>
          <w:color w:val="auto"/>
          <w:kern w:val="0"/>
          <w:szCs w:val="28"/>
        </w:rPr>
      </w:pPr>
    </w:p>
    <w:p>
      <w:pPr>
        <w:spacing w:line="360" w:lineRule="auto"/>
        <w:ind w:firstLine="723" w:firstLineChars="201"/>
        <w:jc w:val="center"/>
        <w:rPr>
          <w:rFonts w:ascii="宋体" w:hAnsi="宋体" w:eastAsia="宋体"/>
          <w:color w:val="auto"/>
          <w:sz w:val="36"/>
          <w:szCs w:val="36"/>
        </w:rPr>
      </w:pPr>
      <w:r>
        <w:rPr>
          <w:rFonts w:hint="eastAsia" w:ascii="宋体" w:hAnsi="宋体" w:eastAsia="宋体" w:cs="楷体_GB2312"/>
          <w:color w:val="auto"/>
          <w:sz w:val="36"/>
          <w:szCs w:val="36"/>
        </w:rPr>
        <w:t>（投标人名称）</w:t>
      </w:r>
    </w:p>
    <w:p>
      <w:pPr>
        <w:spacing w:line="360" w:lineRule="auto"/>
        <w:ind w:firstLine="723" w:firstLineChars="201"/>
        <w:jc w:val="center"/>
        <w:rPr>
          <w:rFonts w:ascii="宋体" w:hAnsi="宋体" w:eastAsia="宋体"/>
          <w:color w:val="auto"/>
          <w:sz w:val="36"/>
          <w:szCs w:val="36"/>
        </w:rPr>
      </w:pPr>
    </w:p>
    <w:p>
      <w:pPr>
        <w:spacing w:line="360" w:lineRule="auto"/>
        <w:ind w:firstLine="723" w:firstLineChars="201"/>
        <w:jc w:val="center"/>
        <w:rPr>
          <w:rFonts w:ascii="宋体" w:hAnsi="宋体" w:eastAsia="宋体"/>
          <w:color w:val="auto"/>
          <w:sz w:val="36"/>
          <w:szCs w:val="36"/>
        </w:rPr>
      </w:pPr>
      <w:r>
        <w:rPr>
          <w:rFonts w:hint="eastAsia" w:ascii="宋体" w:hAnsi="宋体" w:eastAsia="宋体" w:cs="楷体_GB2312"/>
          <w:color w:val="auto"/>
          <w:sz w:val="36"/>
          <w:szCs w:val="36"/>
        </w:rPr>
        <w:t>年</w:t>
      </w:r>
      <w:r>
        <w:rPr>
          <w:rFonts w:ascii="宋体" w:hAnsi="宋体" w:eastAsia="宋体" w:cs="楷体_GB2312"/>
          <w:color w:val="auto"/>
          <w:sz w:val="36"/>
          <w:szCs w:val="36"/>
        </w:rPr>
        <w:t xml:space="preserve">  </w:t>
      </w:r>
      <w:r>
        <w:rPr>
          <w:rFonts w:hint="eastAsia" w:ascii="宋体" w:hAnsi="宋体" w:eastAsia="宋体" w:cs="楷体_GB2312"/>
          <w:color w:val="auto"/>
          <w:sz w:val="36"/>
          <w:szCs w:val="36"/>
        </w:rPr>
        <w:t>月</w:t>
      </w:r>
      <w:r>
        <w:rPr>
          <w:rFonts w:ascii="宋体" w:hAnsi="宋体" w:eastAsia="宋体" w:cs="楷体_GB2312"/>
          <w:color w:val="auto"/>
          <w:sz w:val="36"/>
          <w:szCs w:val="36"/>
        </w:rPr>
        <w:t xml:space="preserve">  </w:t>
      </w:r>
      <w:r>
        <w:rPr>
          <w:rFonts w:hint="eastAsia" w:ascii="宋体" w:hAnsi="宋体" w:eastAsia="宋体" w:cs="楷体_GB2312"/>
          <w:color w:val="auto"/>
          <w:sz w:val="36"/>
          <w:szCs w:val="36"/>
        </w:rPr>
        <w:t>日</w:t>
      </w:r>
    </w:p>
    <w:p>
      <w:pPr>
        <w:spacing w:line="360" w:lineRule="auto"/>
        <w:rPr>
          <w:rFonts w:ascii="宋体" w:hAnsi="宋体"/>
          <w:b/>
          <w:color w:val="auto"/>
          <w:sz w:val="24"/>
          <w:szCs w:val="24"/>
        </w:rPr>
      </w:pPr>
      <w:r>
        <w:rPr>
          <w:rFonts w:ascii="宋体" w:hAnsi="宋体"/>
          <w:b/>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 xml:space="preserve">格式二：                 </w:t>
      </w:r>
    </w:p>
    <w:p>
      <w:pPr>
        <w:spacing w:line="360" w:lineRule="auto"/>
        <w:jc w:val="center"/>
        <w:rPr>
          <w:rFonts w:ascii="宋体" w:hAnsi="宋体"/>
          <w:color w:val="auto"/>
          <w:sz w:val="24"/>
          <w:szCs w:val="24"/>
        </w:rPr>
      </w:pPr>
      <w:r>
        <w:rPr>
          <w:rFonts w:hint="eastAsia" w:ascii="宋体" w:hAnsi="宋体"/>
          <w:color w:val="auto"/>
          <w:sz w:val="24"/>
          <w:szCs w:val="24"/>
        </w:rPr>
        <w:t>投标文件目录</w:t>
      </w:r>
    </w:p>
    <w:p>
      <w:pPr>
        <w:spacing w:line="360" w:lineRule="auto"/>
        <w:rPr>
          <w:rFonts w:ascii="宋体" w:hAnsi="宋体"/>
          <w:color w:val="auto"/>
          <w:sz w:val="24"/>
          <w:szCs w:val="24"/>
        </w:rPr>
      </w:pPr>
      <w:r>
        <w:rPr>
          <w:rFonts w:hint="eastAsia" w:ascii="宋体" w:hAnsi="宋体"/>
          <w:color w:val="auto"/>
          <w:sz w:val="24"/>
          <w:szCs w:val="24"/>
        </w:rPr>
        <w:t>一. 投标承诺书………………………………………………………</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二. 开标一览表……………………………………………………</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三. 法定代表人身份证明……………………………………………………</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eastAsia="宋体"/>
          <w:color w:val="auto"/>
          <w:sz w:val="24"/>
          <w:szCs w:val="24"/>
        </w:rPr>
      </w:pPr>
      <w:r>
        <w:rPr>
          <w:rFonts w:hint="eastAsia" w:ascii="宋体" w:hAnsi="宋体"/>
          <w:color w:val="auto"/>
          <w:sz w:val="24"/>
          <w:szCs w:val="24"/>
        </w:rPr>
        <w:t>四.</w:t>
      </w:r>
      <w:r>
        <w:rPr>
          <w:rFonts w:ascii="宋体" w:hAnsi="宋体" w:eastAsia="宋体"/>
          <w:color w:val="auto"/>
          <w:sz w:val="24"/>
          <w:szCs w:val="24"/>
        </w:rPr>
        <w:t>授权委托人身份证明</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授权委托书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六.</w:t>
      </w:r>
      <w:r>
        <w:rPr>
          <w:rFonts w:ascii="宋体" w:hAnsi="宋体"/>
          <w:color w:val="auto"/>
          <w:sz w:val="24"/>
          <w:szCs w:val="24"/>
        </w:rPr>
        <w:t>投标保证金</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七.</w:t>
      </w:r>
      <w:r>
        <w:rPr>
          <w:rFonts w:ascii="宋体" w:hAnsi="宋体"/>
          <w:color w:val="auto"/>
          <w:sz w:val="24"/>
          <w:szCs w:val="24"/>
        </w:rPr>
        <w:t>联合体协议书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八. 已标价工程量清单……………………………………</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九. 施工组织设计</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 项目管理机构………………………………………………</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十一. 保障措施…………………………………………</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十二.商务规格响应表…………………………………………</w:t>
      </w:r>
      <w:r>
        <w:rPr>
          <w:rFonts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十三.投标人业绩情况表…………………</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color w:val="auto"/>
          <w:sz w:val="24"/>
          <w:szCs w:val="24"/>
        </w:rPr>
      </w:pPr>
      <w:r>
        <w:rPr>
          <w:rFonts w:hint="eastAsia" w:ascii="宋体" w:hAnsi="宋体"/>
          <w:color w:val="auto"/>
          <w:sz w:val="24"/>
          <w:szCs w:val="24"/>
        </w:rPr>
        <w:t>十四.投标人基本情况表……………………………………………</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color w:val="auto"/>
          <w:sz w:val="24"/>
          <w:szCs w:val="24"/>
        </w:rPr>
      </w:pPr>
      <w:r>
        <w:rPr>
          <w:rFonts w:hint="eastAsia" w:ascii="宋体" w:hAnsi="宋体"/>
          <w:color w:val="auto"/>
          <w:sz w:val="24"/>
          <w:szCs w:val="24"/>
        </w:rPr>
        <w:t>十五.</w:t>
      </w:r>
      <w:r>
        <w:rPr>
          <w:rFonts w:hint="eastAsia" w:ascii="宋体" w:hAnsi="宋体"/>
          <w:color w:val="auto"/>
          <w:sz w:val="24"/>
          <w:szCs w:val="24"/>
          <w:lang w:val="en-US" w:eastAsia="zh-CN"/>
        </w:rPr>
        <w:t>近</w:t>
      </w:r>
      <w:r>
        <w:rPr>
          <w:rFonts w:hint="eastAsia" w:ascii="宋体" w:hAnsi="宋体"/>
          <w:color w:val="auto"/>
          <w:sz w:val="24"/>
          <w:szCs w:val="24"/>
        </w:rPr>
        <w:t xml:space="preserve">一年度财务会计制度… </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十六.依法缴纳税收的凭据</w:t>
      </w:r>
      <w:r>
        <w:rPr>
          <w:rFonts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十七.依法缴纳社会保险的凭</w:t>
      </w:r>
      <w:r>
        <w:rPr>
          <w:rFonts w:hint="eastAsia" w:ascii="宋体" w:hAnsi="宋体"/>
          <w:color w:val="auto"/>
          <w:sz w:val="24"/>
          <w:szCs w:val="24"/>
          <w:lang w:eastAsia="zh-CN"/>
        </w:rPr>
        <w:t>证</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jc w:val="left"/>
        <w:rPr>
          <w:rFonts w:ascii="宋体" w:hAnsi="宋体"/>
          <w:color w:val="auto"/>
          <w:sz w:val="24"/>
          <w:szCs w:val="24"/>
        </w:rPr>
      </w:pPr>
      <w:r>
        <w:rPr>
          <w:rFonts w:hint="eastAsia" w:ascii="宋体" w:hAnsi="宋体"/>
          <w:color w:val="auto"/>
          <w:sz w:val="24"/>
          <w:szCs w:val="24"/>
        </w:rPr>
        <w:t>十八.参加政府采购前三年内在经营活动中无重大违法记录书面声明</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十九.政府采购政策情况表</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二十.中小企业声明函</w:t>
      </w:r>
      <w:r>
        <w:rPr>
          <w:rFonts w:ascii="宋体" w:hAnsi="宋体"/>
          <w:color w:val="auto"/>
          <w:sz w:val="24"/>
          <w:szCs w:val="24"/>
        </w:rPr>
        <w:t>…………………………………………………………</w:t>
      </w:r>
      <w:r>
        <w:rPr>
          <w:rFonts w:hint="eastAsia" w:ascii="宋体" w:hAnsi="宋体"/>
          <w:color w:val="auto"/>
          <w:sz w:val="24"/>
          <w:szCs w:val="24"/>
        </w:rPr>
        <w:t>… （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二十</w:t>
      </w:r>
      <w:r>
        <w:rPr>
          <w:rFonts w:hint="eastAsia" w:ascii="宋体" w:hAnsi="宋体"/>
          <w:color w:val="auto"/>
          <w:sz w:val="24"/>
          <w:szCs w:val="24"/>
          <w:lang w:val="en-US" w:eastAsia="zh-CN"/>
        </w:rPr>
        <w:t>一</w:t>
      </w:r>
      <w:r>
        <w:rPr>
          <w:rFonts w:hint="eastAsia" w:ascii="宋体" w:hAnsi="宋体"/>
          <w:color w:val="auto"/>
          <w:sz w:val="24"/>
          <w:szCs w:val="24"/>
        </w:rPr>
        <w:t>.残疾人福利性单位声明函</w:t>
      </w:r>
      <w:r>
        <w:rPr>
          <w:rFonts w:ascii="宋体" w:hAnsi="宋体"/>
          <w:color w:val="auto"/>
          <w:sz w:val="24"/>
          <w:szCs w:val="24"/>
        </w:rPr>
        <w:t>………………………………………………</w:t>
      </w:r>
      <w:r>
        <w:rPr>
          <w:rFonts w:hint="eastAsia" w:ascii="宋体" w:hAnsi="宋体"/>
          <w:color w:val="auto"/>
          <w:sz w:val="24"/>
          <w:szCs w:val="24"/>
        </w:rPr>
        <w:t xml:space="preserve"> （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二十</w:t>
      </w:r>
      <w:r>
        <w:rPr>
          <w:rFonts w:hint="eastAsia" w:ascii="宋体" w:hAnsi="宋体"/>
          <w:color w:val="auto"/>
          <w:sz w:val="24"/>
          <w:szCs w:val="24"/>
          <w:lang w:val="en-US" w:eastAsia="zh-CN"/>
        </w:rPr>
        <w:t>二</w:t>
      </w:r>
      <w:r>
        <w:rPr>
          <w:rFonts w:hint="eastAsia" w:ascii="宋体" w:hAnsi="宋体"/>
          <w:color w:val="auto"/>
          <w:sz w:val="24"/>
          <w:szCs w:val="24"/>
        </w:rPr>
        <w:t>.各类证明材料…………………………………………………</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b/>
          <w:color w:val="auto"/>
          <w:sz w:val="24"/>
          <w:szCs w:val="24"/>
        </w:rPr>
      </w:pPr>
      <w:bookmarkStart w:id="24" w:name="_Toc482026547"/>
      <w:r>
        <w:rPr>
          <w:rFonts w:ascii="宋体" w:hAnsi="宋体"/>
          <w:b/>
          <w:color w:val="auto"/>
          <w:sz w:val="24"/>
          <w:szCs w:val="24"/>
        </w:rPr>
        <w:br w:type="page"/>
      </w:r>
    </w:p>
    <w:bookmarkEnd w:id="24"/>
    <w:p>
      <w:pPr>
        <w:spacing w:line="360" w:lineRule="auto"/>
        <w:jc w:val="left"/>
        <w:rPr>
          <w:rFonts w:ascii="宋体" w:hAnsi="宋体"/>
          <w:b/>
          <w:color w:val="auto"/>
          <w:sz w:val="24"/>
          <w:szCs w:val="24"/>
        </w:rPr>
      </w:pPr>
      <w:r>
        <w:rPr>
          <w:rFonts w:hint="eastAsia" w:ascii="宋体" w:hAnsi="宋体"/>
          <w:b/>
          <w:color w:val="auto"/>
          <w:sz w:val="24"/>
          <w:szCs w:val="24"/>
        </w:rPr>
        <w:t>格式三：</w:t>
      </w:r>
    </w:p>
    <w:p>
      <w:pPr>
        <w:spacing w:line="360" w:lineRule="auto"/>
        <w:ind w:firstLine="3960" w:firstLineChars="1650"/>
        <w:jc w:val="left"/>
        <w:rPr>
          <w:rFonts w:ascii="宋体" w:hAnsi="宋体"/>
          <w:color w:val="auto"/>
          <w:sz w:val="24"/>
          <w:szCs w:val="24"/>
        </w:rPr>
      </w:pPr>
      <w:r>
        <w:rPr>
          <w:rFonts w:hint="eastAsia" w:ascii="宋体" w:hAnsi="宋体"/>
          <w:color w:val="auto"/>
          <w:sz w:val="24"/>
          <w:szCs w:val="24"/>
        </w:rPr>
        <w:t>投标承诺书</w:t>
      </w:r>
    </w:p>
    <w:p>
      <w:pPr>
        <w:spacing w:line="360" w:lineRule="auto"/>
        <w:rPr>
          <w:rFonts w:ascii="宋体" w:hAnsi="宋体"/>
          <w:color w:val="auto"/>
          <w:sz w:val="24"/>
          <w:szCs w:val="24"/>
        </w:rPr>
      </w:pPr>
      <w:r>
        <w:rPr>
          <w:rFonts w:hint="eastAsia" w:ascii="宋体" w:hAnsi="宋体"/>
          <w:color w:val="auto"/>
          <w:sz w:val="24"/>
          <w:szCs w:val="24"/>
        </w:rPr>
        <w:t>鄂尔多斯市</w:t>
      </w:r>
      <w:r>
        <w:rPr>
          <w:rFonts w:hint="eastAsia" w:ascii="宋体" w:hAnsi="宋体"/>
          <w:color w:val="auto"/>
          <w:sz w:val="24"/>
          <w:szCs w:val="24"/>
          <w:lang w:eastAsia="zh-CN"/>
        </w:rPr>
        <w:t>东胜区公共资源交易中心</w:t>
      </w:r>
      <w:r>
        <w:rPr>
          <w:rFonts w:hint="eastAsia" w:ascii="宋体" w:hAnsi="宋体"/>
          <w:color w:val="auto"/>
          <w:sz w:val="24"/>
          <w:szCs w:val="24"/>
        </w:rPr>
        <w:t xml:space="preserve">： </w:t>
      </w:r>
    </w:p>
    <w:p>
      <w:pPr>
        <w:spacing w:line="360" w:lineRule="auto"/>
        <w:ind w:firstLine="528" w:firstLineChars="220"/>
        <w:rPr>
          <w:rFonts w:ascii="宋体" w:hAnsi="宋体"/>
          <w:color w:val="auto"/>
          <w:sz w:val="24"/>
          <w:szCs w:val="24"/>
        </w:rPr>
      </w:pPr>
      <w:r>
        <w:rPr>
          <w:rFonts w:hint="eastAsia" w:ascii="宋体" w:hAnsi="宋体"/>
          <w:color w:val="auto"/>
          <w:sz w:val="24"/>
          <w:szCs w:val="24"/>
        </w:rPr>
        <w:t>1.按照已收到的</w:t>
      </w:r>
      <w:r>
        <w:rPr>
          <w:rFonts w:hint="eastAsia" w:ascii="宋体" w:hAnsi="宋体"/>
          <w:color w:val="auto"/>
          <w:sz w:val="24"/>
          <w:szCs w:val="24"/>
          <w:u w:val="single"/>
        </w:rPr>
        <w:t xml:space="preserve">               </w:t>
      </w:r>
      <w:r>
        <w:rPr>
          <w:rFonts w:hint="eastAsia" w:ascii="宋体" w:hAnsi="宋体"/>
          <w:color w:val="auto"/>
          <w:sz w:val="24"/>
          <w:szCs w:val="24"/>
        </w:rPr>
        <w:t>项目（项目编号：</w:t>
      </w:r>
      <w:r>
        <w:rPr>
          <w:rFonts w:hint="eastAsia" w:ascii="宋体" w:hAnsi="宋体"/>
          <w:color w:val="auto"/>
          <w:sz w:val="24"/>
          <w:szCs w:val="24"/>
          <w:u w:val="single"/>
        </w:rPr>
        <w:t xml:space="preserve">         </w:t>
      </w:r>
      <w:r>
        <w:rPr>
          <w:rFonts w:hint="eastAsia" w:ascii="宋体" w:hAnsi="宋体"/>
          <w:color w:val="auto"/>
          <w:sz w:val="24"/>
          <w:szCs w:val="24"/>
        </w:rPr>
        <w:t>）招标文件要求，经我方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rPr>
      </w:pPr>
      <w:r>
        <w:rPr>
          <w:rFonts w:hint="eastAsia" w:ascii="宋体" w:hAnsi="宋体"/>
          <w:color w:val="auto"/>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auto"/>
          <w:sz w:val="24"/>
          <w:szCs w:val="24"/>
        </w:rPr>
      </w:pPr>
      <w:r>
        <w:rPr>
          <w:rFonts w:hint="eastAsia" w:ascii="宋体" w:hAnsi="宋体"/>
          <w:color w:val="auto"/>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auto"/>
          <w:sz w:val="24"/>
          <w:szCs w:val="24"/>
        </w:rPr>
      </w:pPr>
      <w:r>
        <w:rPr>
          <w:rFonts w:hint="eastAsia" w:ascii="宋体" w:hAnsi="宋体"/>
          <w:color w:val="auto"/>
          <w:sz w:val="24"/>
          <w:szCs w:val="24"/>
        </w:rPr>
        <w:t>4. 我方将严格遵守《中华人民共和国政府采购法》、《</w:t>
      </w:r>
      <w:r>
        <w:rPr>
          <w:rFonts w:ascii="宋体" w:hAnsi="宋体"/>
          <w:color w:val="auto"/>
          <w:sz w:val="24"/>
          <w:szCs w:val="24"/>
        </w:rPr>
        <w:t>中华人民共和国合同法</w:t>
      </w:r>
      <w:r>
        <w:rPr>
          <w:rFonts w:hint="eastAsia" w:ascii="宋体" w:hAnsi="宋体"/>
          <w:color w:val="auto"/>
          <w:sz w:val="24"/>
          <w:szCs w:val="24"/>
        </w:rPr>
        <w:t>》等有关法律、法规规定，如有违反，无条件接受相关部门的处罚；</w:t>
      </w:r>
    </w:p>
    <w:p>
      <w:pPr>
        <w:spacing w:line="360" w:lineRule="auto"/>
        <w:ind w:firstLine="528" w:firstLineChars="220"/>
        <w:rPr>
          <w:rFonts w:ascii="宋体" w:hAnsi="宋体"/>
          <w:color w:val="auto"/>
          <w:sz w:val="24"/>
          <w:szCs w:val="24"/>
        </w:rPr>
      </w:pPr>
      <w:r>
        <w:rPr>
          <w:rFonts w:hint="eastAsia" w:ascii="宋体" w:hAnsi="宋体"/>
          <w:color w:val="auto"/>
          <w:sz w:val="24"/>
          <w:szCs w:val="24"/>
        </w:rPr>
        <w:t>5. 我方同意提供</w:t>
      </w:r>
      <w:r>
        <w:rPr>
          <w:rFonts w:hint="eastAsia" w:ascii="宋体" w:hAnsi="宋体"/>
          <w:color w:val="auto"/>
          <w:kern w:val="0"/>
          <w:sz w:val="24"/>
          <w:szCs w:val="24"/>
        </w:rPr>
        <w:t>按照贵方</w:t>
      </w:r>
      <w:r>
        <w:rPr>
          <w:rFonts w:hint="eastAsia" w:ascii="宋体" w:hAnsi="宋体"/>
          <w:color w:val="auto"/>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（4）不按照招标文件要求提交履约保证金；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（5）要求修改、补充和撤销投标文件的实质性内容；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（6）要求更改招标文件和中标结果公告的实质性内容；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kern w:val="0"/>
          <w:sz w:val="24"/>
          <w:szCs w:val="24"/>
        </w:rPr>
        <w:t xml:space="preserve">详细地址：                        </w:t>
      </w:r>
      <w:r>
        <w:rPr>
          <w:rFonts w:hint="eastAsia" w:ascii="宋体" w:hAnsi="宋体"/>
          <w:color w:val="auto"/>
          <w:sz w:val="24"/>
          <w:szCs w:val="24"/>
        </w:rPr>
        <w:t>邮政编码：</w:t>
      </w:r>
    </w:p>
    <w:p>
      <w:pPr>
        <w:autoSpaceDE w:val="0"/>
        <w:autoSpaceDN w:val="0"/>
        <w:adjustRightInd w:val="0"/>
        <w:spacing w:line="360" w:lineRule="auto"/>
        <w:ind w:right="246" w:firstLine="720" w:firstLineChars="300"/>
        <w:rPr>
          <w:rFonts w:ascii="宋体" w:hAnsi="宋体"/>
          <w:color w:val="auto"/>
          <w:kern w:val="0"/>
          <w:sz w:val="24"/>
          <w:szCs w:val="24"/>
        </w:rPr>
      </w:pPr>
      <w:r>
        <w:rPr>
          <w:rFonts w:hint="eastAsia" w:ascii="宋体" w:hAnsi="宋体"/>
          <w:color w:val="auto"/>
          <w:kern w:val="0"/>
          <w:sz w:val="24"/>
          <w:szCs w:val="24"/>
        </w:rPr>
        <w:t>电    话：                        电子函件：</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sz w:val="24"/>
          <w:szCs w:val="24"/>
        </w:rPr>
        <w:t>投标人开户银行：                  账号/行号：</w:t>
      </w:r>
    </w:p>
    <w:p>
      <w:pPr>
        <w:adjustRightInd w:val="0"/>
        <w:snapToGrid w:val="0"/>
        <w:spacing w:line="360" w:lineRule="auto"/>
        <w:ind w:firstLine="720" w:firstLineChars="300"/>
        <w:rPr>
          <w:rFonts w:ascii="宋体" w:hAnsi="宋体"/>
          <w:color w:val="auto"/>
          <w:sz w:val="24"/>
          <w:szCs w:val="24"/>
        </w:rPr>
      </w:pPr>
      <w:r>
        <w:rPr>
          <w:rFonts w:hint="eastAsia" w:ascii="宋体" w:hAnsi="宋体"/>
          <w:color w:val="auto"/>
          <w:sz w:val="24"/>
          <w:szCs w:val="24"/>
        </w:rPr>
        <w:t>投标人法人签字：</w:t>
      </w:r>
    </w:p>
    <w:p>
      <w:pPr>
        <w:adjustRightInd w:val="0"/>
        <w:snapToGrid w:val="0"/>
        <w:spacing w:line="360" w:lineRule="auto"/>
        <w:ind w:firstLine="720" w:firstLineChars="300"/>
        <w:rPr>
          <w:rFonts w:hint="eastAsia" w:ascii="宋体" w:hAnsi="宋体"/>
          <w:color w:val="auto"/>
          <w:sz w:val="24"/>
          <w:szCs w:val="24"/>
        </w:rPr>
      </w:pPr>
      <w:r>
        <w:rPr>
          <w:rFonts w:hint="eastAsia" w:ascii="宋体" w:hAnsi="宋体"/>
          <w:color w:val="auto"/>
          <w:sz w:val="24"/>
          <w:szCs w:val="24"/>
        </w:rPr>
        <w:t xml:space="preserve">投标人法人授权代表签字：（加盖公章）            </w:t>
      </w:r>
    </w:p>
    <w:p>
      <w:pPr>
        <w:adjustRightInd w:val="0"/>
        <w:snapToGrid w:val="0"/>
        <w:spacing w:line="360" w:lineRule="auto"/>
        <w:ind w:firstLine="720" w:firstLineChars="300"/>
        <w:rPr>
          <w:rFonts w:ascii="宋体" w:hAnsi="宋体"/>
          <w:color w:val="auto"/>
          <w:sz w:val="24"/>
          <w:szCs w:val="24"/>
          <w:u w:val="single"/>
        </w:rPr>
      </w:pPr>
      <w:r>
        <w:rPr>
          <w:rFonts w:hint="eastAsia" w:ascii="宋体" w:hAnsi="宋体"/>
          <w:color w:val="auto"/>
          <w:sz w:val="24"/>
          <w:szCs w:val="24"/>
          <w:lang w:val="en-US" w:eastAsia="zh-CN"/>
        </w:rPr>
        <w:t xml:space="preserve">                                          </w:t>
      </w:r>
      <w:r>
        <w:rPr>
          <w:rFonts w:hint="eastAsia" w:ascii="宋体" w:hAnsi="宋体"/>
          <w:color w:val="auto"/>
          <w:sz w:val="24"/>
          <w:szCs w:val="24"/>
        </w:rPr>
        <w:t xml:space="preserve">  年 </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月 </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 日</w:t>
      </w:r>
      <w:r>
        <w:rPr>
          <w:rFonts w:ascii="宋体" w:hAnsi="宋体"/>
          <w:color w:val="auto"/>
          <w:sz w:val="24"/>
          <w:szCs w:val="24"/>
        </w:rPr>
        <w:br w:type="page"/>
      </w:r>
    </w:p>
    <w:p>
      <w:pPr>
        <w:spacing w:line="360" w:lineRule="auto"/>
        <w:rPr>
          <w:rFonts w:ascii="宋体" w:hAnsi="宋体"/>
          <w:b/>
          <w:bCs/>
          <w:color w:val="auto"/>
          <w:kern w:val="0"/>
          <w:sz w:val="24"/>
          <w:szCs w:val="24"/>
        </w:rPr>
      </w:pPr>
      <w:r>
        <w:rPr>
          <w:rFonts w:hint="eastAsia" w:hAnsi="宋体"/>
          <w:b/>
          <w:bCs/>
          <w:color w:val="auto"/>
          <w:sz w:val="24"/>
          <w:szCs w:val="24"/>
        </w:rPr>
        <w:t>格式四：</w:t>
      </w:r>
      <w:r>
        <w:rPr>
          <w:rFonts w:hint="eastAsia" w:ascii="宋体" w:hAnsi="宋体"/>
          <w:b/>
          <w:color w:val="auto"/>
          <w:sz w:val="24"/>
          <w:szCs w:val="24"/>
        </w:rPr>
        <w:t xml:space="preserve"> </w:t>
      </w:r>
    </w:p>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开标一览表</w:t>
      </w:r>
    </w:p>
    <w:p>
      <w:pPr>
        <w:pStyle w:val="19"/>
        <w:spacing w:line="360" w:lineRule="auto"/>
        <w:ind w:left="57" w:right="57" w:firstLine="57"/>
        <w:rPr>
          <w:rFonts w:hAnsi="宋体"/>
          <w:bCs/>
          <w:color w:val="auto"/>
          <w:sz w:val="24"/>
          <w:szCs w:val="24"/>
        </w:rPr>
      </w:pPr>
    </w:p>
    <w:p>
      <w:pPr>
        <w:pStyle w:val="19"/>
        <w:spacing w:line="360" w:lineRule="auto"/>
        <w:ind w:left="57" w:right="57" w:firstLine="57"/>
        <w:rPr>
          <w:rFonts w:hAnsi="宋体"/>
          <w:color w:val="auto"/>
          <w:sz w:val="24"/>
          <w:szCs w:val="24"/>
        </w:rPr>
      </w:pPr>
      <w:r>
        <w:rPr>
          <w:rFonts w:hint="eastAsia" w:hAnsi="宋体"/>
          <w:color w:val="auto"/>
          <w:sz w:val="24"/>
          <w:szCs w:val="24"/>
        </w:rPr>
        <w:t>投标人名称（加盖公章）</w:t>
      </w:r>
    </w:p>
    <w:p>
      <w:pPr>
        <w:spacing w:line="360" w:lineRule="auto"/>
        <w:ind w:firstLine="120" w:firstLineChars="50"/>
        <w:rPr>
          <w:rFonts w:ascii="宋体" w:hAnsi="宋体"/>
          <w:color w:val="auto"/>
          <w:sz w:val="24"/>
          <w:szCs w:val="24"/>
        </w:rPr>
      </w:pPr>
      <w:r>
        <w:rPr>
          <w:rFonts w:hint="eastAsia" w:ascii="宋体" w:hAnsi="宋体"/>
          <w:color w:val="auto"/>
          <w:sz w:val="24"/>
          <w:szCs w:val="24"/>
        </w:rPr>
        <w:t>项目名称、包号：                          项目编号：</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1"/>
        <w:gridCol w:w="1340"/>
        <w:gridCol w:w="1658"/>
      </w:tblGrid>
      <w:tr>
        <w:trPr>
          <w:trHeight w:val="589" w:hRule="atLeast"/>
        </w:trPr>
        <w:tc>
          <w:tcPr>
            <w:tcW w:w="4219" w:type="dxa"/>
            <w:vAlign w:val="center"/>
          </w:tcPr>
          <w:p>
            <w:pPr>
              <w:spacing w:line="360" w:lineRule="auto"/>
              <w:ind w:firstLine="240" w:firstLineChars="100"/>
              <w:jc w:val="center"/>
              <w:rPr>
                <w:rFonts w:ascii="宋体" w:hAnsi="宋体"/>
                <w:color w:val="auto"/>
                <w:sz w:val="24"/>
                <w:szCs w:val="24"/>
              </w:rPr>
            </w:pPr>
            <w:r>
              <w:rPr>
                <w:rFonts w:hint="eastAsia" w:ascii="宋体" w:hAnsi="宋体"/>
                <w:color w:val="auto"/>
                <w:sz w:val="24"/>
                <w:szCs w:val="24"/>
              </w:rPr>
              <w:t>投标总报价（元）</w:t>
            </w:r>
          </w:p>
        </w:tc>
        <w:tc>
          <w:tcPr>
            <w:tcW w:w="2411"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工期</w:t>
            </w:r>
          </w:p>
        </w:tc>
        <w:tc>
          <w:tcPr>
            <w:tcW w:w="1340"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工程质量</w:t>
            </w:r>
          </w:p>
        </w:tc>
        <w:tc>
          <w:tcPr>
            <w:tcW w:w="165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质保期</w:t>
            </w:r>
          </w:p>
        </w:tc>
      </w:tr>
      <w:tr>
        <w:trPr>
          <w:trHeight w:val="940" w:hRule="atLeast"/>
        </w:trPr>
        <w:tc>
          <w:tcPr>
            <w:tcW w:w="4219"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大写：</w:t>
            </w:r>
          </w:p>
        </w:tc>
        <w:tc>
          <w:tcPr>
            <w:tcW w:w="2411" w:type="dxa"/>
            <w:vMerge w:val="restart"/>
            <w:vAlign w:val="center"/>
          </w:tcPr>
          <w:p>
            <w:pPr>
              <w:spacing w:line="360" w:lineRule="auto"/>
              <w:ind w:right="57"/>
              <w:rPr>
                <w:rFonts w:ascii="宋体" w:hAnsi="宋体"/>
                <w:color w:val="auto"/>
                <w:sz w:val="24"/>
                <w:szCs w:val="24"/>
              </w:rPr>
            </w:pPr>
          </w:p>
        </w:tc>
        <w:tc>
          <w:tcPr>
            <w:tcW w:w="1340" w:type="dxa"/>
            <w:vMerge w:val="restart"/>
            <w:vAlign w:val="center"/>
          </w:tcPr>
          <w:p>
            <w:pPr>
              <w:spacing w:line="360" w:lineRule="auto"/>
              <w:ind w:right="57"/>
              <w:rPr>
                <w:rFonts w:ascii="宋体" w:hAnsi="宋体"/>
                <w:color w:val="auto"/>
                <w:sz w:val="24"/>
                <w:szCs w:val="24"/>
              </w:rPr>
            </w:pPr>
          </w:p>
        </w:tc>
        <w:tc>
          <w:tcPr>
            <w:tcW w:w="1658" w:type="dxa"/>
            <w:vMerge w:val="restart"/>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年</w:t>
            </w:r>
          </w:p>
        </w:tc>
      </w:tr>
      <w:tr>
        <w:trPr>
          <w:trHeight w:val="940" w:hRule="atLeast"/>
        </w:trPr>
        <w:tc>
          <w:tcPr>
            <w:tcW w:w="4219"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小写：</w:t>
            </w:r>
          </w:p>
        </w:tc>
        <w:tc>
          <w:tcPr>
            <w:tcW w:w="2411" w:type="dxa"/>
            <w:vMerge w:val="continue"/>
            <w:vAlign w:val="center"/>
          </w:tcPr>
          <w:p>
            <w:pPr>
              <w:spacing w:line="360" w:lineRule="auto"/>
              <w:ind w:left="57" w:right="57" w:firstLine="57"/>
              <w:jc w:val="center"/>
              <w:outlineLvl w:val="0"/>
              <w:rPr>
                <w:rFonts w:ascii="宋体" w:hAnsi="宋体"/>
                <w:color w:val="auto"/>
                <w:sz w:val="24"/>
                <w:szCs w:val="24"/>
              </w:rPr>
            </w:pPr>
          </w:p>
        </w:tc>
        <w:tc>
          <w:tcPr>
            <w:tcW w:w="1340" w:type="dxa"/>
            <w:vMerge w:val="continue"/>
            <w:vAlign w:val="center"/>
          </w:tcPr>
          <w:p>
            <w:pPr>
              <w:spacing w:line="360" w:lineRule="auto"/>
              <w:ind w:left="57" w:right="57" w:firstLine="57"/>
              <w:jc w:val="center"/>
              <w:outlineLvl w:val="0"/>
              <w:rPr>
                <w:rFonts w:ascii="宋体" w:hAnsi="宋体"/>
                <w:color w:val="auto"/>
                <w:sz w:val="24"/>
                <w:szCs w:val="24"/>
              </w:rPr>
            </w:pPr>
          </w:p>
        </w:tc>
        <w:tc>
          <w:tcPr>
            <w:tcW w:w="1658" w:type="dxa"/>
            <w:vMerge w:val="continue"/>
            <w:vAlign w:val="center"/>
          </w:tcPr>
          <w:p>
            <w:pPr>
              <w:spacing w:line="360" w:lineRule="auto"/>
              <w:ind w:left="57" w:right="57" w:firstLine="57"/>
              <w:jc w:val="center"/>
              <w:outlineLvl w:val="0"/>
              <w:rPr>
                <w:rFonts w:ascii="宋体" w:hAnsi="宋体"/>
                <w:color w:val="auto"/>
                <w:sz w:val="24"/>
                <w:szCs w:val="24"/>
              </w:rPr>
            </w:pPr>
          </w:p>
        </w:tc>
      </w:tr>
    </w:tbl>
    <w:p>
      <w:pPr>
        <w:adjustRightInd w:val="0"/>
        <w:snapToGrid w:val="0"/>
        <w:spacing w:line="360" w:lineRule="auto"/>
        <w:rPr>
          <w:rFonts w:ascii="宋体" w:hAnsi="宋体"/>
          <w:color w:val="auto"/>
          <w:sz w:val="24"/>
          <w:szCs w:val="24"/>
        </w:rPr>
      </w:pPr>
    </w:p>
    <w:p>
      <w:pPr>
        <w:adjustRightInd w:val="0"/>
        <w:snapToGrid w:val="0"/>
        <w:spacing w:line="360" w:lineRule="auto"/>
        <w:rPr>
          <w:rFonts w:ascii="宋体" w:hAnsi="宋体" w:cs="Courier New"/>
          <w:color w:val="auto"/>
          <w:kern w:val="0"/>
          <w:sz w:val="24"/>
          <w:szCs w:val="24"/>
        </w:rPr>
      </w:pPr>
      <w:r>
        <w:rPr>
          <w:rFonts w:hint="eastAsia" w:ascii="宋体" w:hAnsi="宋体"/>
          <w:color w:val="auto"/>
          <w:sz w:val="24"/>
          <w:szCs w:val="24"/>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3．格式、内容和签署、盖章必须完整。</w:t>
      </w:r>
    </w:p>
    <w:p>
      <w:pPr>
        <w:adjustRightInd w:val="0"/>
        <w:snapToGrid w:val="0"/>
        <w:spacing w:line="360" w:lineRule="auto"/>
        <w:ind w:firstLine="720" w:firstLineChars="300"/>
        <w:rPr>
          <w:rFonts w:ascii="宋体" w:hAnsi="宋体"/>
          <w:color w:val="auto"/>
          <w:sz w:val="24"/>
          <w:szCs w:val="24"/>
        </w:rPr>
      </w:pPr>
      <w:r>
        <w:rPr>
          <w:rFonts w:hint="eastAsia" w:ascii="宋体" w:hAnsi="宋体" w:cs="Courier New"/>
          <w:color w:val="auto"/>
          <w:kern w:val="0"/>
          <w:sz w:val="24"/>
          <w:szCs w:val="24"/>
        </w:rPr>
        <w:t>4.《</w:t>
      </w:r>
      <w:r>
        <w:rPr>
          <w:rFonts w:hint="eastAsia" w:ascii="宋体" w:hAnsi="宋体"/>
          <w:color w:val="auto"/>
          <w:sz w:val="24"/>
          <w:szCs w:val="24"/>
        </w:rPr>
        <w:t>开标一览表</w:t>
      </w:r>
      <w:r>
        <w:rPr>
          <w:rFonts w:hint="eastAsia" w:ascii="宋体" w:hAnsi="宋体" w:cs="Courier New"/>
          <w:color w:val="auto"/>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auto"/>
          <w:kern w:val="0"/>
          <w:sz w:val="24"/>
          <w:szCs w:val="24"/>
        </w:rPr>
      </w:pPr>
    </w:p>
    <w:p>
      <w:pPr>
        <w:spacing w:line="360" w:lineRule="auto"/>
        <w:ind w:right="240"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center"/>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法定代表人或法人授权代表（签字）：</w:t>
      </w:r>
    </w:p>
    <w:p>
      <w:pPr>
        <w:adjustRightInd w:val="0"/>
        <w:snapToGrid w:val="0"/>
        <w:spacing w:line="360" w:lineRule="auto"/>
        <w:rPr>
          <w:rFonts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 xml:space="preserve">    </w:t>
      </w:r>
      <w:r>
        <w:rPr>
          <w:rFonts w:hint="eastAsia" w:ascii="宋体" w:hAnsi="宋体"/>
          <w:color w:val="auto"/>
          <w:sz w:val="24"/>
          <w:szCs w:val="24"/>
        </w:rPr>
        <w:t>年    月    日</w:t>
      </w:r>
    </w:p>
    <w:p>
      <w:pPr>
        <w:widowControl/>
        <w:jc w:val="left"/>
        <w:rPr>
          <w:rFonts w:ascii="宋体" w:hAnsi="宋体"/>
          <w:color w:val="auto"/>
          <w:sz w:val="24"/>
          <w:szCs w:val="24"/>
        </w:rPr>
      </w:pPr>
      <w:r>
        <w:rPr>
          <w:rFonts w:ascii="宋体" w:hAnsi="宋体"/>
          <w:color w:val="auto"/>
          <w:sz w:val="24"/>
          <w:szCs w:val="24"/>
        </w:rPr>
        <w:br w:type="page"/>
      </w:r>
    </w:p>
    <w:p>
      <w:pPr>
        <w:spacing w:line="360" w:lineRule="auto"/>
        <w:rPr>
          <w:rFonts w:ascii="宋体" w:hAnsi="宋体" w:eastAsia="宋体"/>
          <w:b/>
          <w:color w:val="auto"/>
          <w:sz w:val="24"/>
          <w:szCs w:val="24"/>
        </w:rPr>
      </w:pPr>
      <w:bookmarkStart w:id="25" w:name="_Toc496001220"/>
      <w:bookmarkStart w:id="26" w:name="_Toc482026549"/>
      <w:r>
        <w:rPr>
          <w:rFonts w:hint="eastAsia" w:ascii="宋体" w:hAnsi="宋体" w:eastAsia="宋体"/>
          <w:b/>
          <w:color w:val="auto"/>
          <w:sz w:val="24"/>
          <w:szCs w:val="24"/>
        </w:rPr>
        <w:t>格式五：</w:t>
      </w:r>
    </w:p>
    <w:p>
      <w:pPr>
        <w:spacing w:line="360" w:lineRule="auto"/>
        <w:ind w:firstLine="420"/>
        <w:jc w:val="center"/>
        <w:rPr>
          <w:rFonts w:ascii="宋体" w:hAnsi="宋体" w:eastAsia="宋体"/>
          <w:color w:val="auto"/>
          <w:sz w:val="24"/>
          <w:szCs w:val="24"/>
        </w:rPr>
      </w:pPr>
      <w:r>
        <w:rPr>
          <w:rFonts w:ascii="宋体" w:hAnsi="宋体" w:eastAsia="宋体"/>
          <w:color w:val="auto"/>
          <w:sz w:val="24"/>
          <w:szCs w:val="24"/>
        </w:rPr>
        <w:t>法定代表人身份证明</w:t>
      </w:r>
    </w:p>
    <w:p>
      <w:pPr>
        <w:spacing w:line="360" w:lineRule="auto"/>
        <w:rPr>
          <w:rFonts w:ascii="宋体" w:hAnsi="宋体" w:eastAsia="宋体"/>
          <w:color w:val="auto"/>
          <w:sz w:val="24"/>
          <w:szCs w:val="24"/>
        </w:rPr>
      </w:pPr>
      <w:r>
        <w:rPr>
          <w:rFonts w:ascii="宋体" w:hAnsi="宋体" w:eastAsia="宋体"/>
          <w:color w:val="auto"/>
          <w:sz w:val="24"/>
          <w:szCs w:val="24"/>
        </w:rPr>
        <w:t>投标人名称：</w:t>
      </w:r>
      <w:r>
        <w:rPr>
          <w:rFonts w:hint="eastAsia" w:ascii="宋体" w:hAnsi="宋体" w:eastAsia="宋体"/>
          <w:color w:val="auto"/>
          <w:sz w:val="24"/>
          <w:szCs w:val="24"/>
        </w:rPr>
        <w:t>__________________________</w:t>
      </w:r>
    </w:p>
    <w:p>
      <w:pPr>
        <w:spacing w:line="360" w:lineRule="auto"/>
        <w:rPr>
          <w:rFonts w:ascii="宋体" w:hAnsi="宋体" w:eastAsia="宋体"/>
          <w:color w:val="auto"/>
          <w:sz w:val="24"/>
          <w:szCs w:val="24"/>
        </w:rPr>
      </w:pPr>
      <w:r>
        <w:rPr>
          <w:rFonts w:ascii="宋体" w:hAnsi="宋体" w:eastAsia="宋体"/>
          <w:color w:val="auto"/>
          <w:sz w:val="24"/>
          <w:szCs w:val="24"/>
        </w:rPr>
        <w:t>姓名：</w:t>
      </w:r>
      <w:r>
        <w:rPr>
          <w:rFonts w:hint="eastAsia" w:ascii="宋体" w:hAnsi="宋体" w:eastAsia="宋体"/>
          <w:color w:val="auto"/>
          <w:sz w:val="24"/>
          <w:szCs w:val="24"/>
        </w:rPr>
        <w:t>_______________</w:t>
      </w:r>
      <w:r>
        <w:rPr>
          <w:rFonts w:ascii="宋体" w:hAnsi="宋体" w:eastAsia="宋体"/>
          <w:color w:val="auto"/>
          <w:sz w:val="24"/>
          <w:szCs w:val="24"/>
        </w:rPr>
        <w:t>性别：</w:t>
      </w:r>
      <w:r>
        <w:rPr>
          <w:rFonts w:hint="eastAsia" w:ascii="宋体" w:hAnsi="宋体" w:eastAsia="宋体"/>
          <w:color w:val="auto"/>
          <w:sz w:val="24"/>
          <w:szCs w:val="24"/>
        </w:rPr>
        <w:t>______________</w:t>
      </w:r>
      <w:r>
        <w:rPr>
          <w:rFonts w:ascii="宋体" w:hAnsi="宋体" w:eastAsia="宋体"/>
          <w:color w:val="auto"/>
          <w:sz w:val="24"/>
          <w:szCs w:val="24"/>
        </w:rPr>
        <w:t>年龄：</w:t>
      </w:r>
      <w:r>
        <w:rPr>
          <w:rFonts w:hint="eastAsia" w:ascii="宋体" w:hAnsi="宋体" w:eastAsia="宋体"/>
          <w:color w:val="auto"/>
          <w:sz w:val="24"/>
          <w:szCs w:val="24"/>
        </w:rPr>
        <w:t>_____________</w:t>
      </w:r>
      <w:r>
        <w:rPr>
          <w:rFonts w:ascii="宋体" w:hAnsi="宋体" w:eastAsia="宋体"/>
          <w:color w:val="auto"/>
          <w:sz w:val="24"/>
          <w:szCs w:val="24"/>
        </w:rPr>
        <w:t>职务：</w:t>
      </w:r>
      <w:r>
        <w:rPr>
          <w:rFonts w:hint="eastAsia" w:ascii="宋体" w:hAnsi="宋体" w:eastAsia="宋体"/>
          <w:color w:val="auto"/>
          <w:sz w:val="24"/>
          <w:szCs w:val="24"/>
        </w:rPr>
        <w:t>______________</w:t>
      </w:r>
      <w:r>
        <w:rPr>
          <w:rFonts w:ascii="宋体" w:hAnsi="宋体" w:eastAsia="宋体"/>
          <w:color w:val="auto"/>
          <w:sz w:val="24"/>
          <w:szCs w:val="24"/>
        </w:rPr>
        <w:t>系</w:t>
      </w:r>
      <w:r>
        <w:rPr>
          <w:rFonts w:hint="eastAsia" w:ascii="宋体" w:hAnsi="宋体" w:eastAsia="宋体"/>
          <w:color w:val="auto"/>
          <w:sz w:val="24"/>
          <w:szCs w:val="24"/>
        </w:rPr>
        <w:t>_________________</w:t>
      </w:r>
      <w:r>
        <w:rPr>
          <w:rFonts w:ascii="宋体" w:hAnsi="宋体" w:eastAsia="宋体"/>
          <w:color w:val="auto"/>
          <w:sz w:val="24"/>
          <w:szCs w:val="24"/>
        </w:rPr>
        <w:t xml:space="preserve">（投标人名称）的法定代表人。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 xml:space="preserve">特此证明。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附：法定代表人身份证复印件。</w:t>
      </w:r>
    </w:p>
    <w:p>
      <w:pPr>
        <w:spacing w:line="360" w:lineRule="auto"/>
        <w:ind w:firstLine="360" w:firstLineChars="150"/>
        <w:rPr>
          <w:rFonts w:ascii="宋体" w:hAnsi="宋体" w:eastAsia="宋体"/>
          <w:color w:val="auto"/>
          <w:sz w:val="24"/>
          <w:szCs w:val="24"/>
        </w:rPr>
      </w:pPr>
      <w:r>
        <w:rPr>
          <w:rFonts w:ascii="宋体" w:hAnsi="宋体" w:eastAsia="宋体"/>
          <w:color w:val="auto"/>
          <w:sz w:val="24"/>
          <w:szCs w:val="24"/>
        </w:rPr>
        <w:t xml:space="preserve"> 注：本身份证明需由投标人加盖单位公章。</w:t>
      </w: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eastAsia="宋体"/>
          <w:color w:val="auto"/>
          <w:sz w:val="24"/>
          <w:szCs w:val="24"/>
        </w:rPr>
      </w:pPr>
    </w:p>
    <w:p>
      <w:pPr>
        <w:spacing w:line="360" w:lineRule="auto"/>
        <w:ind w:firstLine="4920" w:firstLineChars="2050"/>
        <w:rPr>
          <w:rFonts w:ascii="宋体" w:hAnsi="宋体" w:eastAsia="宋体"/>
          <w:color w:val="auto"/>
          <w:sz w:val="24"/>
          <w:szCs w:val="24"/>
        </w:rPr>
      </w:pPr>
    </w:p>
    <w:p>
      <w:pPr>
        <w:spacing w:line="360" w:lineRule="auto"/>
        <w:rPr>
          <w:rFonts w:ascii="宋体" w:hAnsi="宋体" w:eastAsia="宋体"/>
          <w:color w:val="auto"/>
          <w:sz w:val="24"/>
          <w:szCs w:val="24"/>
        </w:rPr>
      </w:pPr>
      <w:r>
        <w:rPr>
          <w:rFonts w:ascii="宋体" w:hAnsi="宋体" w:eastAsia="宋体"/>
          <w:color w:val="auto"/>
          <w:sz w:val="24"/>
          <w:szCs w:val="24"/>
        </w:rPr>
        <w:t>投标人：</w:t>
      </w:r>
      <w:r>
        <w:rPr>
          <w:rFonts w:hint="eastAsia" w:ascii="宋体" w:hAnsi="宋体" w:eastAsia="宋体"/>
          <w:color w:val="auto"/>
          <w:sz w:val="24"/>
          <w:szCs w:val="24"/>
        </w:rPr>
        <w:t>_________________</w:t>
      </w:r>
      <w:r>
        <w:rPr>
          <w:rFonts w:ascii="宋体" w:hAnsi="宋体" w:eastAsia="宋体"/>
          <w:color w:val="auto"/>
          <w:sz w:val="24"/>
          <w:szCs w:val="24"/>
        </w:rPr>
        <w:t>（盖单位章）</w:t>
      </w:r>
    </w:p>
    <w:p>
      <w:pPr>
        <w:spacing w:line="360" w:lineRule="auto"/>
        <w:rPr>
          <w:rFonts w:ascii="宋体" w:hAnsi="宋体" w:eastAsia="宋体"/>
          <w:color w:val="auto"/>
          <w:sz w:val="24"/>
          <w:szCs w:val="24"/>
        </w:rPr>
      </w:pPr>
      <w:r>
        <w:rPr>
          <w:rFonts w:hint="eastAsia" w:ascii="宋体" w:hAnsi="宋体" w:eastAsia="宋体"/>
          <w:color w:val="auto"/>
          <w:sz w:val="24"/>
          <w:szCs w:val="24"/>
        </w:rPr>
        <w:t>_______</w:t>
      </w:r>
      <w:r>
        <w:rPr>
          <w:rFonts w:ascii="宋体" w:hAnsi="宋体" w:eastAsia="宋体"/>
          <w:color w:val="auto"/>
          <w:sz w:val="24"/>
          <w:szCs w:val="24"/>
        </w:rPr>
        <w:t>年</w:t>
      </w:r>
      <w:r>
        <w:rPr>
          <w:rFonts w:hint="eastAsia" w:ascii="宋体" w:hAnsi="宋体" w:eastAsia="宋体"/>
          <w:color w:val="auto"/>
          <w:sz w:val="24"/>
          <w:szCs w:val="24"/>
        </w:rPr>
        <w:t>______</w:t>
      </w:r>
      <w:r>
        <w:rPr>
          <w:rFonts w:ascii="宋体" w:hAnsi="宋体" w:eastAsia="宋体"/>
          <w:color w:val="auto"/>
          <w:sz w:val="24"/>
          <w:szCs w:val="24"/>
        </w:rPr>
        <w:t>月</w:t>
      </w:r>
      <w:r>
        <w:rPr>
          <w:rFonts w:hint="eastAsia" w:ascii="宋体" w:hAnsi="宋体" w:eastAsia="宋体"/>
          <w:color w:val="auto"/>
          <w:sz w:val="24"/>
          <w:szCs w:val="24"/>
        </w:rPr>
        <w:t>_______</w:t>
      </w:r>
      <w:r>
        <w:rPr>
          <w:rFonts w:ascii="宋体" w:hAnsi="宋体" w:eastAsia="宋体"/>
          <w:color w:val="auto"/>
          <w:sz w:val="24"/>
          <w:szCs w:val="24"/>
        </w:rPr>
        <w:t xml:space="preserve">日 </w:t>
      </w:r>
    </w:p>
    <w:p>
      <w:pPr>
        <w:spacing w:line="360" w:lineRule="auto"/>
        <w:jc w:val="center"/>
        <w:rPr>
          <w:rFonts w:ascii="宋体" w:hAnsi="宋体" w:eastAsia="宋体"/>
          <w:b/>
          <w:color w:val="auto"/>
          <w:sz w:val="24"/>
          <w:szCs w:val="24"/>
        </w:rPr>
      </w:pPr>
    </w:p>
    <w:p>
      <w:pPr>
        <w:widowControl/>
        <w:spacing w:line="360" w:lineRule="auto"/>
        <w:jc w:val="left"/>
        <w:rPr>
          <w:rFonts w:ascii="宋体" w:hAnsi="宋体" w:eastAsia="宋体"/>
          <w:color w:val="auto"/>
          <w:sz w:val="24"/>
          <w:szCs w:val="24"/>
        </w:rPr>
      </w:pPr>
      <w:r>
        <w:rPr>
          <w:rFonts w:ascii="宋体" w:hAnsi="宋体" w:eastAsia="宋体"/>
          <w:color w:val="auto"/>
          <w:sz w:val="24"/>
          <w:szCs w:val="24"/>
        </w:rPr>
        <w:br w:type="page"/>
      </w:r>
    </w:p>
    <w:p>
      <w:pPr>
        <w:spacing w:line="360" w:lineRule="auto"/>
        <w:rPr>
          <w:rFonts w:ascii="宋体" w:hAnsi="宋体" w:eastAsia="宋体"/>
          <w:b/>
          <w:color w:val="auto"/>
          <w:sz w:val="24"/>
          <w:szCs w:val="24"/>
        </w:rPr>
      </w:pPr>
      <w:r>
        <w:rPr>
          <w:rFonts w:hint="eastAsia" w:ascii="宋体" w:hAnsi="宋体" w:eastAsia="宋体"/>
          <w:b/>
          <w:color w:val="auto"/>
          <w:sz w:val="24"/>
          <w:szCs w:val="24"/>
        </w:rPr>
        <w:t>格式六：</w:t>
      </w:r>
    </w:p>
    <w:p>
      <w:pPr>
        <w:spacing w:line="360" w:lineRule="auto"/>
        <w:ind w:firstLine="420"/>
        <w:jc w:val="center"/>
        <w:rPr>
          <w:rFonts w:ascii="宋体" w:hAnsi="宋体" w:eastAsia="宋体"/>
          <w:color w:val="auto"/>
          <w:sz w:val="24"/>
          <w:szCs w:val="24"/>
        </w:rPr>
      </w:pPr>
      <w:r>
        <w:rPr>
          <w:rFonts w:ascii="宋体" w:hAnsi="宋体" w:eastAsia="宋体"/>
          <w:color w:val="auto"/>
          <w:sz w:val="24"/>
          <w:szCs w:val="24"/>
        </w:rPr>
        <w:t>授权委托人身份证明</w:t>
      </w:r>
    </w:p>
    <w:p>
      <w:pPr>
        <w:spacing w:line="360" w:lineRule="auto"/>
        <w:rPr>
          <w:rFonts w:ascii="宋体" w:hAnsi="宋体" w:eastAsia="宋体"/>
          <w:color w:val="auto"/>
          <w:sz w:val="24"/>
          <w:szCs w:val="24"/>
        </w:rPr>
      </w:pPr>
      <w:r>
        <w:rPr>
          <w:rFonts w:ascii="宋体" w:hAnsi="宋体" w:eastAsia="宋体"/>
          <w:color w:val="auto"/>
          <w:sz w:val="24"/>
          <w:szCs w:val="24"/>
        </w:rPr>
        <w:t>投标人名称：</w:t>
      </w:r>
      <w:r>
        <w:rPr>
          <w:rFonts w:hint="eastAsia" w:ascii="宋体" w:hAnsi="宋体" w:eastAsia="宋体"/>
          <w:color w:val="auto"/>
          <w:sz w:val="24"/>
          <w:szCs w:val="24"/>
        </w:rPr>
        <w:t>__________________________</w:t>
      </w:r>
    </w:p>
    <w:p>
      <w:pPr>
        <w:spacing w:line="360" w:lineRule="auto"/>
        <w:rPr>
          <w:rFonts w:ascii="宋体" w:hAnsi="宋体" w:eastAsia="宋体"/>
          <w:color w:val="auto"/>
          <w:sz w:val="24"/>
          <w:szCs w:val="24"/>
        </w:rPr>
      </w:pPr>
      <w:r>
        <w:rPr>
          <w:rFonts w:ascii="宋体" w:hAnsi="宋体" w:eastAsia="宋体"/>
          <w:color w:val="auto"/>
          <w:sz w:val="24"/>
          <w:szCs w:val="24"/>
        </w:rPr>
        <w:t>姓名：</w:t>
      </w:r>
      <w:r>
        <w:rPr>
          <w:rFonts w:hint="eastAsia" w:ascii="宋体" w:hAnsi="宋体" w:eastAsia="宋体"/>
          <w:color w:val="auto"/>
          <w:sz w:val="24"/>
          <w:szCs w:val="24"/>
        </w:rPr>
        <w:t>_______________</w:t>
      </w:r>
      <w:r>
        <w:rPr>
          <w:rFonts w:ascii="宋体" w:hAnsi="宋体" w:eastAsia="宋体"/>
          <w:color w:val="auto"/>
          <w:sz w:val="24"/>
          <w:szCs w:val="24"/>
        </w:rPr>
        <w:t>性别：</w:t>
      </w:r>
      <w:r>
        <w:rPr>
          <w:rFonts w:hint="eastAsia" w:ascii="宋体" w:hAnsi="宋体" w:eastAsia="宋体"/>
          <w:color w:val="auto"/>
          <w:sz w:val="24"/>
          <w:szCs w:val="24"/>
        </w:rPr>
        <w:t>______________</w:t>
      </w:r>
      <w:r>
        <w:rPr>
          <w:rFonts w:ascii="宋体" w:hAnsi="宋体" w:eastAsia="宋体"/>
          <w:color w:val="auto"/>
          <w:sz w:val="24"/>
          <w:szCs w:val="24"/>
        </w:rPr>
        <w:t>年龄：</w:t>
      </w:r>
      <w:r>
        <w:rPr>
          <w:rFonts w:hint="eastAsia" w:ascii="宋体" w:hAnsi="宋体" w:eastAsia="宋体"/>
          <w:color w:val="auto"/>
          <w:sz w:val="24"/>
          <w:szCs w:val="24"/>
        </w:rPr>
        <w:t>_____________</w:t>
      </w:r>
      <w:r>
        <w:rPr>
          <w:rFonts w:ascii="宋体" w:hAnsi="宋体" w:eastAsia="宋体"/>
          <w:color w:val="auto"/>
          <w:sz w:val="24"/>
          <w:szCs w:val="24"/>
        </w:rPr>
        <w:t>职务：</w:t>
      </w:r>
      <w:r>
        <w:rPr>
          <w:rFonts w:hint="eastAsia" w:ascii="宋体" w:hAnsi="宋体" w:eastAsia="宋体"/>
          <w:color w:val="auto"/>
          <w:sz w:val="24"/>
          <w:szCs w:val="24"/>
        </w:rPr>
        <w:t>______________</w:t>
      </w:r>
      <w:r>
        <w:rPr>
          <w:rFonts w:ascii="宋体" w:hAnsi="宋体" w:eastAsia="宋体"/>
          <w:color w:val="auto"/>
          <w:sz w:val="24"/>
          <w:szCs w:val="24"/>
        </w:rPr>
        <w:t>系</w:t>
      </w:r>
      <w:r>
        <w:rPr>
          <w:rFonts w:hint="eastAsia" w:ascii="宋体" w:hAnsi="宋体" w:eastAsia="宋体"/>
          <w:color w:val="auto"/>
          <w:sz w:val="24"/>
          <w:szCs w:val="24"/>
        </w:rPr>
        <w:t>_________________</w:t>
      </w:r>
      <w:r>
        <w:rPr>
          <w:rFonts w:ascii="宋体" w:hAnsi="宋体" w:eastAsia="宋体"/>
          <w:color w:val="auto"/>
          <w:sz w:val="24"/>
          <w:szCs w:val="24"/>
        </w:rPr>
        <w:t>（投标人名称）的</w:t>
      </w:r>
      <w:r>
        <w:rPr>
          <w:rFonts w:hint="eastAsia" w:ascii="宋体" w:hAnsi="宋体" w:eastAsia="宋体"/>
          <w:color w:val="auto"/>
          <w:sz w:val="24"/>
          <w:szCs w:val="24"/>
        </w:rPr>
        <w:t>授权委托</w:t>
      </w:r>
      <w:r>
        <w:rPr>
          <w:rFonts w:ascii="宋体" w:hAnsi="宋体" w:eastAsia="宋体"/>
          <w:color w:val="auto"/>
          <w:sz w:val="24"/>
          <w:szCs w:val="24"/>
        </w:rPr>
        <w:t xml:space="preserve">人。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 xml:space="preserve">特此证明。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附：</w:t>
      </w:r>
      <w:r>
        <w:rPr>
          <w:rFonts w:hint="eastAsia" w:ascii="宋体" w:hAnsi="宋体" w:eastAsia="宋体"/>
          <w:color w:val="auto"/>
          <w:sz w:val="24"/>
          <w:szCs w:val="24"/>
        </w:rPr>
        <w:t>授权委托</w:t>
      </w:r>
      <w:r>
        <w:rPr>
          <w:rFonts w:ascii="宋体" w:hAnsi="宋体" w:eastAsia="宋体"/>
          <w:color w:val="auto"/>
          <w:sz w:val="24"/>
          <w:szCs w:val="24"/>
        </w:rPr>
        <w:t>人身份证复印件。</w:t>
      </w:r>
    </w:p>
    <w:p>
      <w:pPr>
        <w:spacing w:line="360" w:lineRule="auto"/>
        <w:ind w:firstLine="360" w:firstLineChars="150"/>
        <w:rPr>
          <w:rFonts w:ascii="宋体" w:hAnsi="宋体" w:eastAsia="宋体"/>
          <w:color w:val="auto"/>
          <w:sz w:val="24"/>
          <w:szCs w:val="24"/>
        </w:rPr>
      </w:pPr>
      <w:r>
        <w:rPr>
          <w:rFonts w:ascii="宋体" w:hAnsi="宋体" w:eastAsia="宋体"/>
          <w:color w:val="auto"/>
          <w:sz w:val="24"/>
          <w:szCs w:val="24"/>
        </w:rPr>
        <w:t xml:space="preserve"> 注：本身份证明需由投标人加盖单位公章。</w:t>
      </w:r>
    </w:p>
    <w:p>
      <w:pPr>
        <w:spacing w:line="360" w:lineRule="auto"/>
        <w:ind w:firstLine="4920" w:firstLineChars="2050"/>
        <w:rPr>
          <w:rFonts w:ascii="宋体" w:hAnsi="宋体" w:eastAsia="宋体"/>
          <w:color w:val="auto"/>
          <w:sz w:val="24"/>
          <w:szCs w:val="24"/>
        </w:rPr>
      </w:pPr>
    </w:p>
    <w:p>
      <w:pPr>
        <w:spacing w:line="360" w:lineRule="auto"/>
        <w:ind w:firstLine="4920" w:firstLineChars="2050"/>
        <w:rPr>
          <w:rFonts w:ascii="宋体" w:hAnsi="宋体" w:eastAsia="宋体"/>
          <w:color w:val="auto"/>
          <w:sz w:val="24"/>
          <w:szCs w:val="24"/>
        </w:rPr>
      </w:pP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ascii="宋体" w:hAnsi="宋体" w:eastAsia="宋体"/>
                <w:color w:val="auto"/>
                <w:sz w:val="24"/>
                <w:szCs w:val="24"/>
              </w:rPr>
              <w:t>授权委托人</w:t>
            </w:r>
            <w:r>
              <w:rPr>
                <w:rFonts w:hint="eastAsia" w:ascii="宋体" w:hAnsi="宋体"/>
                <w:color w:val="auto"/>
                <w:sz w:val="24"/>
                <w:szCs w:val="24"/>
              </w:rPr>
              <w:t>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ascii="宋体" w:hAnsi="宋体" w:eastAsia="宋体"/>
                <w:color w:val="auto"/>
                <w:sz w:val="24"/>
                <w:szCs w:val="24"/>
              </w:rPr>
              <w:t>授权委托人</w:t>
            </w:r>
            <w:r>
              <w:rPr>
                <w:rFonts w:hint="eastAsia" w:ascii="宋体" w:hAnsi="宋体"/>
                <w:color w:val="auto"/>
                <w:sz w:val="24"/>
                <w:szCs w:val="24"/>
              </w:rPr>
              <w:t>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r>
        <w:rPr>
          <w:rFonts w:ascii="宋体" w:hAnsi="宋体" w:eastAsia="宋体"/>
          <w:color w:val="auto"/>
          <w:sz w:val="24"/>
          <w:szCs w:val="24"/>
        </w:rPr>
        <w:t>投标人：</w:t>
      </w:r>
      <w:r>
        <w:rPr>
          <w:rFonts w:hint="eastAsia" w:ascii="宋体" w:hAnsi="宋体" w:eastAsia="宋体"/>
          <w:color w:val="auto"/>
          <w:sz w:val="24"/>
          <w:szCs w:val="24"/>
        </w:rPr>
        <w:t>_________________</w:t>
      </w:r>
      <w:r>
        <w:rPr>
          <w:rFonts w:ascii="宋体" w:hAnsi="宋体" w:eastAsia="宋体"/>
          <w:color w:val="auto"/>
          <w:sz w:val="24"/>
          <w:szCs w:val="24"/>
        </w:rPr>
        <w:t>（盖单位章）</w:t>
      </w:r>
    </w:p>
    <w:p>
      <w:pPr>
        <w:spacing w:line="360" w:lineRule="auto"/>
        <w:jc w:val="left"/>
        <w:rPr>
          <w:rFonts w:ascii="宋体" w:hAnsi="宋体" w:eastAsia="宋体"/>
          <w:color w:val="auto"/>
          <w:sz w:val="24"/>
          <w:szCs w:val="24"/>
        </w:rPr>
      </w:pPr>
      <w:r>
        <w:rPr>
          <w:rFonts w:hint="eastAsia" w:ascii="宋体" w:hAnsi="宋体"/>
          <w:color w:val="auto"/>
          <w:sz w:val="24"/>
          <w:szCs w:val="24"/>
          <w:u w:val="single" w:color="auto"/>
          <w:lang w:val="en-US" w:eastAsia="zh-CN"/>
        </w:rPr>
        <w:t xml:space="preserve">         </w:t>
      </w:r>
      <w:r>
        <w:rPr>
          <w:rFonts w:ascii="宋体" w:hAnsi="宋体" w:eastAsia="宋体"/>
          <w:color w:val="auto"/>
          <w:sz w:val="24"/>
          <w:szCs w:val="24"/>
        </w:rPr>
        <w:t>年</w:t>
      </w:r>
      <w:r>
        <w:rPr>
          <w:rFonts w:hint="eastAsia" w:ascii="宋体" w:hAnsi="宋体" w:eastAsia="宋体"/>
          <w:color w:val="auto"/>
          <w:sz w:val="24"/>
          <w:szCs w:val="24"/>
        </w:rPr>
        <w:t>______</w:t>
      </w:r>
      <w:r>
        <w:rPr>
          <w:rFonts w:ascii="宋体" w:hAnsi="宋体" w:eastAsia="宋体"/>
          <w:color w:val="auto"/>
          <w:sz w:val="24"/>
          <w:szCs w:val="24"/>
        </w:rPr>
        <w:t>月</w:t>
      </w:r>
      <w:r>
        <w:rPr>
          <w:rFonts w:hint="eastAsia" w:ascii="宋体" w:hAnsi="宋体" w:eastAsia="宋体"/>
          <w:color w:val="auto"/>
          <w:sz w:val="24"/>
          <w:szCs w:val="24"/>
        </w:rPr>
        <w:t>______</w:t>
      </w:r>
      <w:r>
        <w:rPr>
          <w:rFonts w:ascii="宋体" w:hAnsi="宋体" w:eastAsia="宋体"/>
          <w:color w:val="auto"/>
          <w:sz w:val="24"/>
          <w:szCs w:val="24"/>
        </w:rPr>
        <w:t>日</w:t>
      </w:r>
      <w:r>
        <w:rPr>
          <w:rFonts w:ascii="宋体" w:hAnsi="宋体" w:eastAsia="宋体"/>
          <w:color w:val="auto"/>
          <w:sz w:val="24"/>
          <w:szCs w:val="24"/>
        </w:rPr>
        <w:br w:type="page"/>
      </w:r>
    </w:p>
    <w:p>
      <w:pPr>
        <w:spacing w:line="360" w:lineRule="auto"/>
        <w:jc w:val="left"/>
        <w:rPr>
          <w:rFonts w:ascii="宋体" w:hAnsi="宋体" w:eastAsia="宋体"/>
          <w:b/>
          <w:color w:val="auto"/>
          <w:sz w:val="24"/>
          <w:szCs w:val="24"/>
        </w:rPr>
      </w:pPr>
      <w:r>
        <w:rPr>
          <w:rFonts w:hint="eastAsia" w:ascii="宋体" w:hAnsi="宋体" w:eastAsia="宋体"/>
          <w:b/>
          <w:color w:val="auto"/>
          <w:sz w:val="24"/>
          <w:szCs w:val="24"/>
        </w:rPr>
        <w:t>格式七：</w:t>
      </w:r>
      <w:bookmarkEnd w:id="25"/>
    </w:p>
    <w:p>
      <w:pPr>
        <w:spacing w:line="360" w:lineRule="auto"/>
        <w:jc w:val="center"/>
        <w:rPr>
          <w:rFonts w:ascii="宋体" w:hAnsi="宋体" w:eastAsia="宋体"/>
          <w:color w:val="auto"/>
          <w:sz w:val="24"/>
          <w:szCs w:val="24"/>
        </w:rPr>
      </w:pPr>
      <w:r>
        <w:rPr>
          <w:rFonts w:ascii="宋体" w:hAnsi="宋体" w:eastAsia="宋体"/>
          <w:color w:val="auto"/>
          <w:sz w:val="24"/>
          <w:szCs w:val="24"/>
        </w:rPr>
        <w:t>授权委托书</w:t>
      </w:r>
    </w:p>
    <w:p>
      <w:pPr>
        <w:spacing w:line="360" w:lineRule="auto"/>
        <w:ind w:firstLine="5160" w:firstLineChars="2150"/>
        <w:jc w:val="center"/>
        <w:rPr>
          <w:rFonts w:ascii="宋体" w:hAnsi="宋体" w:eastAsia="宋体"/>
          <w:color w:val="auto"/>
          <w:sz w:val="24"/>
          <w:szCs w:val="24"/>
        </w:rPr>
      </w:pPr>
      <w:r>
        <w:rPr>
          <w:rFonts w:ascii="宋体" w:hAnsi="宋体" w:eastAsia="宋体"/>
          <w:color w:val="auto"/>
          <w:sz w:val="24"/>
          <w:szCs w:val="24"/>
        </w:rPr>
        <w:t xml:space="preserve"> </w:t>
      </w:r>
    </w:p>
    <w:p>
      <w:pPr>
        <w:spacing w:line="360" w:lineRule="auto"/>
        <w:ind w:firstLine="360" w:firstLineChars="150"/>
        <w:rPr>
          <w:rFonts w:ascii="宋体" w:hAnsi="宋体" w:eastAsia="宋体"/>
          <w:color w:val="auto"/>
          <w:sz w:val="24"/>
          <w:szCs w:val="24"/>
        </w:rPr>
      </w:pPr>
      <w:r>
        <w:rPr>
          <w:rFonts w:ascii="宋体" w:hAnsi="宋体" w:eastAsia="宋体"/>
          <w:color w:val="auto"/>
          <w:sz w:val="24"/>
          <w:szCs w:val="24"/>
        </w:rPr>
        <w:t>本人</w:t>
      </w:r>
      <w:r>
        <w:rPr>
          <w:rFonts w:hint="eastAsia" w:ascii="宋体" w:hAnsi="宋体" w:eastAsia="宋体"/>
          <w:color w:val="auto"/>
          <w:sz w:val="24"/>
          <w:szCs w:val="24"/>
        </w:rPr>
        <w:t>_________________</w:t>
      </w:r>
      <w:r>
        <w:rPr>
          <w:rFonts w:ascii="宋体" w:hAnsi="宋体" w:eastAsia="宋体"/>
          <w:color w:val="auto"/>
          <w:sz w:val="24"/>
          <w:szCs w:val="24"/>
        </w:rPr>
        <w:t>（姓名）系</w:t>
      </w:r>
      <w:r>
        <w:rPr>
          <w:rFonts w:hint="eastAsia" w:ascii="宋体" w:hAnsi="宋体" w:eastAsia="宋体"/>
          <w:color w:val="auto"/>
          <w:sz w:val="24"/>
          <w:szCs w:val="24"/>
        </w:rPr>
        <w:t>_________________</w:t>
      </w:r>
      <w:r>
        <w:rPr>
          <w:rFonts w:ascii="宋体" w:hAnsi="宋体" w:eastAsia="宋体"/>
          <w:color w:val="auto"/>
          <w:sz w:val="24"/>
          <w:szCs w:val="24"/>
        </w:rPr>
        <w:t>（投标人名称）的法定代表人，现委托</w:t>
      </w:r>
      <w:r>
        <w:rPr>
          <w:rFonts w:hint="eastAsia" w:ascii="宋体" w:hAnsi="宋体" w:eastAsia="宋体"/>
          <w:color w:val="auto"/>
          <w:sz w:val="24"/>
          <w:szCs w:val="24"/>
        </w:rPr>
        <w:t>_________________</w:t>
      </w:r>
      <w:r>
        <w:rPr>
          <w:rFonts w:ascii="宋体" w:hAnsi="宋体" w:eastAsia="宋体"/>
          <w:color w:val="auto"/>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eastAsia="宋体"/>
          <w:color w:val="auto"/>
          <w:sz w:val="24"/>
          <w:szCs w:val="24"/>
        </w:rPr>
        <w:t>_________________</w:t>
      </w:r>
      <w:r>
        <w:rPr>
          <w:rFonts w:ascii="宋体" w:hAnsi="宋体" w:eastAsia="宋体"/>
          <w:color w:val="auto"/>
          <w:sz w:val="24"/>
          <w:szCs w:val="24"/>
        </w:rPr>
        <w:t>。</w:t>
      </w:r>
    </w:p>
    <w:p>
      <w:pPr>
        <w:spacing w:line="360" w:lineRule="auto"/>
        <w:ind w:firstLine="360" w:firstLineChars="150"/>
        <w:rPr>
          <w:rFonts w:ascii="宋体" w:hAnsi="宋体" w:eastAsia="宋体"/>
          <w:color w:val="auto"/>
          <w:sz w:val="24"/>
          <w:szCs w:val="24"/>
        </w:rPr>
      </w:pPr>
      <w:r>
        <w:rPr>
          <w:rFonts w:ascii="宋体" w:hAnsi="宋体" w:eastAsia="宋体"/>
          <w:color w:val="auto"/>
          <w:sz w:val="24"/>
          <w:szCs w:val="24"/>
        </w:rPr>
        <w:t xml:space="preserve"> 代理人无转委托权。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 xml:space="preserve">注：本授权委托书需由投标人加盖单位公章并由其法定代表人和委托代理人签字。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投 标 人：</w:t>
      </w:r>
      <w:r>
        <w:rPr>
          <w:rFonts w:hint="eastAsia" w:ascii="宋体" w:hAnsi="宋体" w:eastAsia="宋体"/>
          <w:color w:val="auto"/>
          <w:sz w:val="24"/>
          <w:szCs w:val="24"/>
        </w:rPr>
        <w:t>_________________</w:t>
      </w:r>
      <w:r>
        <w:rPr>
          <w:rFonts w:ascii="宋体" w:hAnsi="宋体" w:eastAsia="宋体"/>
          <w:color w:val="auto"/>
          <w:sz w:val="24"/>
          <w:szCs w:val="24"/>
        </w:rPr>
        <w:t xml:space="preserve">（盖单位章）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法定代表人：</w:t>
      </w:r>
      <w:r>
        <w:rPr>
          <w:rFonts w:hint="eastAsia" w:ascii="宋体" w:hAnsi="宋体" w:eastAsia="宋体"/>
          <w:color w:val="auto"/>
          <w:sz w:val="24"/>
          <w:szCs w:val="24"/>
        </w:rPr>
        <w:t>_________________</w:t>
      </w:r>
      <w:r>
        <w:rPr>
          <w:rFonts w:ascii="宋体" w:hAnsi="宋体" w:eastAsia="宋体"/>
          <w:color w:val="auto"/>
          <w:sz w:val="24"/>
          <w:szCs w:val="24"/>
        </w:rPr>
        <w:t xml:space="preserve">（签字）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身份证号码：</w:t>
      </w:r>
      <w:r>
        <w:rPr>
          <w:rFonts w:hint="eastAsia" w:ascii="宋体" w:hAnsi="宋体" w:eastAsia="宋体"/>
          <w:color w:val="auto"/>
          <w:sz w:val="24"/>
          <w:szCs w:val="24"/>
        </w:rPr>
        <w:t>_________________</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委托代理人：</w:t>
      </w:r>
      <w:r>
        <w:rPr>
          <w:rFonts w:hint="eastAsia" w:ascii="宋体" w:hAnsi="宋体" w:eastAsia="宋体"/>
          <w:color w:val="auto"/>
          <w:sz w:val="24"/>
          <w:szCs w:val="24"/>
        </w:rPr>
        <w:t>_________________</w:t>
      </w:r>
      <w:r>
        <w:rPr>
          <w:rFonts w:ascii="宋体" w:hAnsi="宋体" w:eastAsia="宋体"/>
          <w:color w:val="auto"/>
          <w:sz w:val="24"/>
          <w:szCs w:val="24"/>
        </w:rPr>
        <w:t xml:space="preserve">（签字）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身份证号码：</w:t>
      </w:r>
      <w:r>
        <w:rPr>
          <w:rFonts w:hint="eastAsia" w:ascii="宋体" w:hAnsi="宋体" w:eastAsia="宋体"/>
          <w:color w:val="auto"/>
          <w:sz w:val="24"/>
          <w:szCs w:val="24"/>
        </w:rPr>
        <w:t>_________________</w:t>
      </w:r>
    </w:p>
    <w:p>
      <w:pPr>
        <w:pStyle w:val="19"/>
        <w:spacing w:line="360" w:lineRule="auto"/>
        <w:ind w:right="57"/>
        <w:rPr>
          <w:rFonts w:ascii="宋体" w:hAnsi="宋体" w:eastAsia="宋体"/>
          <w:color w:val="auto"/>
          <w:sz w:val="24"/>
          <w:szCs w:val="24"/>
        </w:rPr>
      </w:pPr>
      <w:r>
        <w:rPr>
          <w:rFonts w:hint="eastAsia" w:ascii="宋体" w:hAnsi="宋体" w:eastAsia="宋体"/>
          <w:color w:val="auto"/>
          <w:sz w:val="24"/>
          <w:szCs w:val="24"/>
        </w:rPr>
        <w:t xml:space="preserve">                                          </w:t>
      </w:r>
      <w:r>
        <w:rPr>
          <w:rFonts w:hint="eastAsia" w:hAnsi="宋体"/>
          <w:color w:val="auto"/>
          <w:sz w:val="24"/>
          <w:szCs w:val="24"/>
          <w:u w:val="single" w:color="auto"/>
          <w:lang w:val="en-US" w:eastAsia="zh-CN"/>
        </w:rPr>
        <w:t xml:space="preserve">          </w:t>
      </w:r>
      <w:r>
        <w:rPr>
          <w:rFonts w:ascii="宋体" w:hAnsi="宋体" w:eastAsia="宋体"/>
          <w:color w:val="auto"/>
          <w:sz w:val="24"/>
          <w:szCs w:val="24"/>
        </w:rPr>
        <w:t>年</w:t>
      </w:r>
      <w:r>
        <w:rPr>
          <w:rFonts w:hint="eastAsia" w:hAnsi="宋体"/>
          <w:color w:val="auto"/>
          <w:sz w:val="24"/>
          <w:szCs w:val="24"/>
          <w:u w:val="single" w:color="auto"/>
          <w:lang w:val="en-US" w:eastAsia="zh-CN"/>
        </w:rPr>
        <w:t xml:space="preserve">     </w:t>
      </w:r>
      <w:r>
        <w:rPr>
          <w:rFonts w:ascii="宋体" w:hAnsi="宋体" w:eastAsia="宋体"/>
          <w:color w:val="auto"/>
          <w:sz w:val="24"/>
          <w:szCs w:val="24"/>
        </w:rPr>
        <w:t>月</w:t>
      </w:r>
      <w:r>
        <w:rPr>
          <w:rFonts w:hint="eastAsia" w:hAnsi="宋体"/>
          <w:color w:val="auto"/>
          <w:sz w:val="24"/>
          <w:szCs w:val="24"/>
          <w:u w:val="single" w:color="auto"/>
          <w:lang w:val="en-US" w:eastAsia="zh-CN"/>
        </w:rPr>
        <w:t xml:space="preserve">      </w:t>
      </w:r>
      <w:r>
        <w:rPr>
          <w:rFonts w:ascii="宋体" w:hAnsi="宋体" w:eastAsia="宋体"/>
          <w:color w:val="auto"/>
          <w:sz w:val="24"/>
          <w:szCs w:val="24"/>
        </w:rPr>
        <w:t>日</w:t>
      </w: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widowControl/>
        <w:spacing w:line="360" w:lineRule="auto"/>
        <w:jc w:val="left"/>
        <w:rPr>
          <w:rFonts w:ascii="宋体" w:hAnsi="宋体" w:eastAsia="宋体"/>
          <w:color w:val="auto"/>
          <w:sz w:val="24"/>
          <w:szCs w:val="24"/>
        </w:rPr>
      </w:pPr>
      <w:r>
        <w:rPr>
          <w:rFonts w:ascii="宋体" w:hAnsi="宋体" w:eastAsia="宋体"/>
          <w:color w:val="auto"/>
          <w:sz w:val="24"/>
          <w:szCs w:val="24"/>
        </w:rPr>
        <w:br w:type="page"/>
      </w:r>
    </w:p>
    <w:p>
      <w:pPr>
        <w:widowControl/>
        <w:spacing w:line="360" w:lineRule="auto"/>
        <w:jc w:val="left"/>
        <w:rPr>
          <w:rFonts w:ascii="宋体" w:hAnsi="宋体" w:eastAsia="宋体"/>
          <w:b/>
          <w:color w:val="auto"/>
          <w:sz w:val="24"/>
          <w:szCs w:val="24"/>
        </w:rPr>
      </w:pPr>
      <w:r>
        <w:rPr>
          <w:rFonts w:hint="eastAsia" w:ascii="宋体" w:hAnsi="宋体" w:eastAsia="宋体"/>
          <w:b/>
          <w:bCs/>
          <w:color w:val="auto"/>
          <w:sz w:val="24"/>
          <w:szCs w:val="24"/>
        </w:rPr>
        <w:t>格式八：</w:t>
      </w:r>
    </w:p>
    <w:p>
      <w:pPr>
        <w:spacing w:line="360" w:lineRule="auto"/>
        <w:jc w:val="center"/>
        <w:rPr>
          <w:rFonts w:ascii="宋体" w:hAnsi="宋体" w:eastAsia="宋体"/>
          <w:color w:val="auto"/>
          <w:sz w:val="24"/>
          <w:szCs w:val="24"/>
        </w:rPr>
      </w:pPr>
      <w:r>
        <w:rPr>
          <w:rFonts w:ascii="宋体" w:hAnsi="宋体" w:eastAsia="宋体"/>
          <w:bCs/>
          <w:color w:val="auto"/>
          <w:sz w:val="24"/>
          <w:szCs w:val="24"/>
        </w:rPr>
        <w:t>投标保证金</w:t>
      </w:r>
    </w:p>
    <w:p>
      <w:pPr>
        <w:spacing w:line="360" w:lineRule="auto"/>
        <w:jc w:val="left"/>
        <w:rPr>
          <w:rFonts w:ascii="宋体" w:hAnsi="宋体" w:eastAsia="宋体"/>
          <w:color w:val="auto"/>
          <w:sz w:val="24"/>
          <w:szCs w:val="24"/>
        </w:rPr>
      </w:pPr>
      <w:r>
        <w:rPr>
          <w:rFonts w:ascii="宋体" w:hAnsi="宋体" w:eastAsia="宋体"/>
          <w:color w:val="auto"/>
          <w:sz w:val="24"/>
          <w:szCs w:val="24"/>
        </w:rPr>
        <w:t>投标人应在此提供</w:t>
      </w:r>
      <w:r>
        <w:rPr>
          <w:rFonts w:hint="eastAsia" w:ascii="宋体" w:hAnsi="宋体" w:eastAsia="宋体"/>
          <w:color w:val="auto"/>
          <w:sz w:val="24"/>
          <w:szCs w:val="24"/>
        </w:rPr>
        <w:t>保证金</w:t>
      </w:r>
      <w:r>
        <w:rPr>
          <w:rFonts w:ascii="宋体" w:hAnsi="宋体" w:eastAsia="宋体"/>
          <w:color w:val="auto"/>
          <w:sz w:val="24"/>
          <w:szCs w:val="24"/>
        </w:rPr>
        <w:t>汇款</w:t>
      </w:r>
      <w:r>
        <w:rPr>
          <w:rFonts w:hint="eastAsia" w:ascii="宋体" w:hAnsi="宋体"/>
          <w:color w:val="auto"/>
          <w:sz w:val="24"/>
          <w:szCs w:val="24"/>
          <w:lang w:eastAsia="zh-CN"/>
        </w:rPr>
        <w:t>凭据</w:t>
      </w:r>
      <w:r>
        <w:rPr>
          <w:rFonts w:ascii="宋体" w:hAnsi="宋体" w:eastAsia="宋体"/>
          <w:color w:val="auto"/>
          <w:sz w:val="24"/>
          <w:szCs w:val="24"/>
        </w:rPr>
        <w:t xml:space="preserve">的复印件。 </w:t>
      </w:r>
    </w:p>
    <w:p>
      <w:pPr>
        <w:widowControl/>
        <w:jc w:val="left"/>
        <w:rPr>
          <w:rFonts w:ascii="宋体" w:hAnsi="宋体" w:eastAsia="宋体"/>
          <w:color w:val="auto"/>
          <w:sz w:val="24"/>
          <w:szCs w:val="24"/>
        </w:rPr>
      </w:pPr>
      <w:r>
        <w:rPr>
          <w:rFonts w:ascii="宋体" w:hAnsi="宋体" w:eastAsia="宋体"/>
          <w:color w:val="auto"/>
          <w:sz w:val="24"/>
          <w:szCs w:val="24"/>
        </w:rPr>
        <w:br w:type="page"/>
      </w:r>
    </w:p>
    <w:p>
      <w:pPr>
        <w:widowControl/>
        <w:spacing w:line="360" w:lineRule="auto"/>
        <w:jc w:val="left"/>
        <w:rPr>
          <w:rFonts w:ascii="宋体" w:hAnsi="宋体" w:eastAsia="宋体"/>
          <w:b/>
          <w:color w:val="auto"/>
          <w:sz w:val="24"/>
          <w:szCs w:val="24"/>
        </w:rPr>
      </w:pPr>
      <w:r>
        <w:rPr>
          <w:rFonts w:hint="eastAsia" w:ascii="宋体" w:hAnsi="宋体" w:eastAsia="宋体"/>
          <w:b/>
          <w:color w:val="auto"/>
          <w:sz w:val="24"/>
          <w:szCs w:val="24"/>
        </w:rPr>
        <w:t>格式九：</w:t>
      </w:r>
    </w:p>
    <w:p>
      <w:pPr>
        <w:spacing w:line="360" w:lineRule="auto"/>
        <w:jc w:val="center"/>
        <w:rPr>
          <w:rFonts w:ascii="宋体" w:hAnsi="宋体" w:eastAsia="宋体"/>
          <w:bCs/>
          <w:color w:val="auto"/>
          <w:sz w:val="24"/>
          <w:szCs w:val="24"/>
        </w:rPr>
      </w:pPr>
      <w:r>
        <w:rPr>
          <w:rFonts w:ascii="宋体" w:hAnsi="宋体" w:eastAsia="宋体"/>
          <w:bCs/>
          <w:color w:val="auto"/>
          <w:sz w:val="24"/>
          <w:szCs w:val="24"/>
        </w:rPr>
        <w:t>联合体协议书</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 </w:t>
      </w:r>
      <w:r>
        <w:rPr>
          <w:rFonts w:hint="eastAsia" w:ascii="宋体" w:hAnsi="宋体" w:eastAsia="宋体"/>
          <w:color w:val="auto"/>
          <w:sz w:val="24"/>
          <w:szCs w:val="24"/>
        </w:rPr>
        <w:t xml:space="preserve">    ______________________________</w:t>
      </w:r>
      <w:r>
        <w:rPr>
          <w:rFonts w:ascii="宋体" w:hAnsi="宋体" w:eastAsia="宋体"/>
          <w:color w:val="auto"/>
          <w:sz w:val="24"/>
          <w:szCs w:val="24"/>
        </w:rPr>
        <w:t>（所有成员单位名称）自愿组成</w:t>
      </w:r>
      <w:r>
        <w:rPr>
          <w:rFonts w:hint="eastAsia" w:ascii="宋体" w:hAnsi="宋体" w:eastAsia="宋体"/>
          <w:color w:val="auto"/>
          <w:sz w:val="24"/>
          <w:szCs w:val="24"/>
        </w:rPr>
        <w:t>_________________</w:t>
      </w:r>
      <w:r>
        <w:rPr>
          <w:rFonts w:ascii="宋体" w:hAnsi="宋体" w:eastAsia="宋体"/>
          <w:color w:val="auto"/>
          <w:sz w:val="24"/>
          <w:szCs w:val="24"/>
        </w:rPr>
        <w:t>（联合体名称）联合体，共同参加</w:t>
      </w:r>
      <w:r>
        <w:rPr>
          <w:rFonts w:hint="eastAsia" w:ascii="宋体" w:hAnsi="宋体" w:eastAsia="宋体"/>
          <w:color w:val="auto"/>
          <w:sz w:val="24"/>
          <w:szCs w:val="24"/>
        </w:rPr>
        <w:t>_________________</w:t>
      </w:r>
      <w:r>
        <w:rPr>
          <w:rFonts w:ascii="宋体" w:hAnsi="宋体" w:eastAsia="宋体"/>
          <w:color w:val="auto"/>
          <w:sz w:val="24"/>
          <w:szCs w:val="24"/>
        </w:rPr>
        <w:t xml:space="preserve">（项目名称）招标项目投标。现就联合体投标事宜订立如下协议。 </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1. （某成员单位名称）为 （联合体名称）牵头人。 </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eastAsia="宋体"/>
          <w:color w:val="auto"/>
          <w:sz w:val="24"/>
          <w:szCs w:val="24"/>
        </w:rPr>
      </w:pPr>
      <w:r>
        <w:rPr>
          <w:rFonts w:ascii="宋体" w:hAnsi="宋体" w:eastAsia="宋体"/>
          <w:color w:val="auto"/>
          <w:sz w:val="24"/>
          <w:szCs w:val="24"/>
        </w:rPr>
        <w:t>4. 联合体各成员单位内部的职责分工如下：</w:t>
      </w:r>
      <w:r>
        <w:rPr>
          <w:rFonts w:hint="eastAsia" w:ascii="宋体" w:hAnsi="宋体" w:eastAsia="宋体"/>
          <w:color w:val="auto"/>
          <w:sz w:val="24"/>
          <w:szCs w:val="24"/>
        </w:rPr>
        <w:t>_________________</w:t>
      </w:r>
      <w:r>
        <w:rPr>
          <w:rFonts w:ascii="宋体" w:hAnsi="宋体" w:eastAsia="宋体"/>
          <w:color w:val="auto"/>
          <w:sz w:val="24"/>
          <w:szCs w:val="24"/>
        </w:rPr>
        <w:t xml:space="preserve">。 </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eastAsia="宋体"/>
          <w:color w:val="auto"/>
          <w:sz w:val="24"/>
          <w:szCs w:val="24"/>
        </w:rPr>
      </w:pPr>
      <w:r>
        <w:rPr>
          <w:rFonts w:ascii="宋体" w:hAnsi="宋体" w:eastAsia="宋体"/>
          <w:color w:val="auto"/>
          <w:sz w:val="24"/>
          <w:szCs w:val="24"/>
        </w:rPr>
        <w:t>6. 本协议书一式</w:t>
      </w:r>
      <w:r>
        <w:rPr>
          <w:rFonts w:hint="eastAsia" w:ascii="宋体" w:hAnsi="宋体" w:eastAsia="宋体"/>
          <w:color w:val="auto"/>
          <w:sz w:val="24"/>
          <w:szCs w:val="24"/>
        </w:rPr>
        <w:t>______</w:t>
      </w:r>
      <w:r>
        <w:rPr>
          <w:rFonts w:ascii="宋体" w:hAnsi="宋体" w:eastAsia="宋体"/>
          <w:color w:val="auto"/>
          <w:sz w:val="24"/>
          <w:szCs w:val="24"/>
        </w:rPr>
        <w:t xml:space="preserve">份，联合体成员和招标人各执一份。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w:t>
      </w:r>
      <w:r>
        <w:rPr>
          <w:rFonts w:ascii="宋体" w:hAnsi="宋体" w:eastAsia="宋体"/>
          <w:color w:val="auto"/>
          <w:sz w:val="24"/>
          <w:szCs w:val="24"/>
        </w:rPr>
        <w:t xml:space="preserve">协议书由法定代表人签字的，应附法定代表人身份证明；由委托代理人签字的，应附授权委托书。 </w:t>
      </w:r>
    </w:p>
    <w:p>
      <w:pPr>
        <w:spacing w:line="360" w:lineRule="auto"/>
        <w:jc w:val="left"/>
        <w:rPr>
          <w:rFonts w:ascii="宋体" w:hAnsi="宋体" w:eastAsia="宋体"/>
          <w:color w:val="auto"/>
          <w:sz w:val="24"/>
          <w:szCs w:val="24"/>
        </w:rPr>
      </w:pPr>
      <w:r>
        <w:rPr>
          <w:rFonts w:ascii="宋体" w:hAnsi="宋体" w:eastAsia="宋体"/>
          <w:color w:val="auto"/>
          <w:sz w:val="24"/>
          <w:szCs w:val="24"/>
        </w:rPr>
        <w:t>联合体牵头人名称：</w:t>
      </w:r>
      <w:r>
        <w:rPr>
          <w:rFonts w:hint="eastAsia" w:ascii="宋体" w:hAnsi="宋体" w:eastAsia="宋体"/>
          <w:color w:val="auto"/>
          <w:sz w:val="24"/>
          <w:szCs w:val="24"/>
        </w:rPr>
        <w:t>_________________</w:t>
      </w:r>
      <w:r>
        <w:rPr>
          <w:rFonts w:ascii="宋体" w:hAnsi="宋体" w:eastAsia="宋体"/>
          <w:color w:val="auto"/>
          <w:sz w:val="24"/>
          <w:szCs w:val="24"/>
        </w:rPr>
        <w:t xml:space="preserve">（盖单位章） </w:t>
      </w:r>
    </w:p>
    <w:p>
      <w:pPr>
        <w:spacing w:line="360" w:lineRule="auto"/>
        <w:jc w:val="left"/>
        <w:rPr>
          <w:rFonts w:ascii="宋体" w:hAnsi="宋体" w:eastAsia="宋体"/>
          <w:color w:val="auto"/>
          <w:sz w:val="24"/>
          <w:szCs w:val="24"/>
        </w:rPr>
      </w:pPr>
      <w:r>
        <w:rPr>
          <w:rFonts w:ascii="宋体" w:hAnsi="宋体" w:eastAsia="宋体"/>
          <w:color w:val="auto"/>
          <w:sz w:val="24"/>
          <w:szCs w:val="24"/>
        </w:rPr>
        <w:t>法定代表人或其委托代理人：</w:t>
      </w:r>
      <w:r>
        <w:rPr>
          <w:rFonts w:hint="eastAsia" w:ascii="宋体" w:hAnsi="宋体" w:eastAsia="宋体"/>
          <w:color w:val="auto"/>
          <w:sz w:val="24"/>
          <w:szCs w:val="24"/>
        </w:rPr>
        <w:t>_________________</w:t>
      </w:r>
      <w:r>
        <w:rPr>
          <w:rFonts w:ascii="宋体" w:hAnsi="宋体" w:eastAsia="宋体"/>
          <w:color w:val="auto"/>
          <w:sz w:val="24"/>
          <w:szCs w:val="24"/>
        </w:rPr>
        <w:t xml:space="preserve">（签字）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w:t>
      </w:r>
    </w:p>
    <w:p>
      <w:pPr>
        <w:spacing w:line="360" w:lineRule="auto"/>
        <w:jc w:val="left"/>
        <w:rPr>
          <w:rFonts w:ascii="宋体" w:hAnsi="宋体" w:eastAsia="宋体"/>
          <w:color w:val="auto"/>
          <w:sz w:val="24"/>
          <w:szCs w:val="24"/>
        </w:rPr>
      </w:pPr>
      <w:r>
        <w:rPr>
          <w:rFonts w:ascii="宋体" w:hAnsi="宋体" w:eastAsia="宋体"/>
          <w:color w:val="auto"/>
          <w:sz w:val="24"/>
          <w:szCs w:val="24"/>
        </w:rPr>
        <w:t>联合体成员名称：</w:t>
      </w:r>
      <w:r>
        <w:rPr>
          <w:rFonts w:hint="eastAsia" w:ascii="宋体" w:hAnsi="宋体" w:eastAsia="宋体"/>
          <w:color w:val="auto"/>
          <w:sz w:val="24"/>
          <w:szCs w:val="24"/>
        </w:rPr>
        <w:t>_________________</w:t>
      </w:r>
      <w:r>
        <w:rPr>
          <w:rFonts w:ascii="宋体" w:hAnsi="宋体" w:eastAsia="宋体"/>
          <w:color w:val="auto"/>
          <w:sz w:val="24"/>
          <w:szCs w:val="24"/>
        </w:rPr>
        <w:t xml:space="preserve">（盖单位章） </w:t>
      </w:r>
    </w:p>
    <w:p>
      <w:pPr>
        <w:spacing w:line="360" w:lineRule="auto"/>
        <w:jc w:val="left"/>
        <w:rPr>
          <w:rFonts w:ascii="宋体" w:hAnsi="宋体" w:eastAsia="宋体"/>
          <w:color w:val="auto"/>
          <w:sz w:val="24"/>
          <w:szCs w:val="24"/>
        </w:rPr>
      </w:pPr>
      <w:r>
        <w:rPr>
          <w:rFonts w:ascii="宋体" w:hAnsi="宋体" w:eastAsia="宋体"/>
          <w:color w:val="auto"/>
          <w:sz w:val="24"/>
          <w:szCs w:val="24"/>
        </w:rPr>
        <w:t>法定代表人或其委托代理人：</w:t>
      </w:r>
      <w:r>
        <w:rPr>
          <w:rFonts w:hint="eastAsia" w:ascii="宋体" w:hAnsi="宋体" w:eastAsia="宋体"/>
          <w:color w:val="auto"/>
          <w:sz w:val="24"/>
          <w:szCs w:val="24"/>
        </w:rPr>
        <w:t>_________________</w:t>
      </w:r>
      <w:r>
        <w:rPr>
          <w:rFonts w:ascii="宋体" w:hAnsi="宋体" w:eastAsia="宋体"/>
          <w:color w:val="auto"/>
          <w:sz w:val="24"/>
          <w:szCs w:val="24"/>
        </w:rPr>
        <w:t xml:space="preserve">（签字）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w:t>
      </w:r>
    </w:p>
    <w:p>
      <w:pPr>
        <w:spacing w:line="360" w:lineRule="auto"/>
        <w:jc w:val="left"/>
        <w:rPr>
          <w:rFonts w:ascii="宋体" w:hAnsi="宋体" w:eastAsia="宋体"/>
          <w:color w:val="auto"/>
          <w:sz w:val="24"/>
          <w:szCs w:val="24"/>
        </w:rPr>
      </w:pP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_______</w:t>
      </w:r>
      <w:r>
        <w:rPr>
          <w:rFonts w:ascii="宋体" w:hAnsi="宋体" w:eastAsia="宋体"/>
          <w:color w:val="auto"/>
          <w:sz w:val="24"/>
          <w:szCs w:val="24"/>
        </w:rPr>
        <w:t>年</w:t>
      </w:r>
      <w:r>
        <w:rPr>
          <w:rFonts w:hint="eastAsia" w:ascii="宋体" w:hAnsi="宋体" w:eastAsia="宋体"/>
          <w:color w:val="auto"/>
          <w:sz w:val="24"/>
          <w:szCs w:val="24"/>
        </w:rPr>
        <w:t>______</w:t>
      </w:r>
      <w:r>
        <w:rPr>
          <w:rFonts w:ascii="宋体" w:hAnsi="宋体" w:eastAsia="宋体"/>
          <w:color w:val="auto"/>
          <w:sz w:val="24"/>
          <w:szCs w:val="24"/>
        </w:rPr>
        <w:t>月</w:t>
      </w:r>
      <w:r>
        <w:rPr>
          <w:rFonts w:hint="eastAsia" w:ascii="宋体" w:hAnsi="宋体" w:eastAsia="宋体"/>
          <w:color w:val="auto"/>
          <w:sz w:val="24"/>
          <w:szCs w:val="24"/>
        </w:rPr>
        <w:t>______</w:t>
      </w:r>
      <w:r>
        <w:rPr>
          <w:rFonts w:ascii="宋体" w:hAnsi="宋体" w:eastAsia="宋体"/>
          <w:color w:val="auto"/>
          <w:sz w:val="24"/>
          <w:szCs w:val="24"/>
        </w:rPr>
        <w:t>日</w:t>
      </w:r>
    </w:p>
    <w:p>
      <w:pPr>
        <w:widowControl/>
        <w:jc w:val="left"/>
        <w:rPr>
          <w:rFonts w:ascii="宋体" w:hAnsi="宋体" w:eastAsia="宋体"/>
          <w:color w:val="auto"/>
          <w:sz w:val="24"/>
          <w:szCs w:val="24"/>
        </w:rPr>
      </w:pPr>
      <w:r>
        <w:rPr>
          <w:rFonts w:ascii="宋体" w:hAnsi="宋体" w:eastAsia="宋体"/>
          <w:color w:val="auto"/>
          <w:sz w:val="24"/>
          <w:szCs w:val="24"/>
        </w:rPr>
        <w:br w:type="page"/>
      </w:r>
    </w:p>
    <w:p>
      <w:pPr>
        <w:spacing w:line="360" w:lineRule="auto"/>
        <w:jc w:val="left"/>
        <w:rPr>
          <w:rFonts w:ascii="宋体" w:hAnsi="宋体" w:eastAsia="宋体"/>
          <w:color w:val="auto"/>
          <w:sz w:val="24"/>
          <w:szCs w:val="24"/>
        </w:rPr>
      </w:pPr>
    </w:p>
    <w:bookmarkEnd w:id="26"/>
    <w:p>
      <w:pPr>
        <w:adjustRightInd w:val="0"/>
        <w:snapToGrid w:val="0"/>
        <w:spacing w:line="360" w:lineRule="auto"/>
        <w:jc w:val="left"/>
        <w:rPr>
          <w:rFonts w:hAnsi="宋体"/>
          <w:b/>
          <w:bCs/>
          <w:color w:val="auto"/>
          <w:sz w:val="24"/>
          <w:szCs w:val="24"/>
        </w:rPr>
      </w:pPr>
      <w:bookmarkStart w:id="27" w:name="_Toc491862100"/>
      <w:r>
        <w:rPr>
          <w:rFonts w:hint="eastAsia" w:hAnsi="宋体"/>
          <w:b/>
          <w:bCs/>
          <w:color w:val="auto"/>
          <w:sz w:val="24"/>
          <w:szCs w:val="24"/>
        </w:rPr>
        <w:t>格式十：</w:t>
      </w:r>
      <w:bookmarkEnd w:id="27"/>
      <w:r>
        <w:rPr>
          <w:rFonts w:hint="eastAsia" w:hAnsi="宋体"/>
          <w:b/>
          <w:bCs/>
          <w:color w:val="auto"/>
          <w:sz w:val="24"/>
          <w:szCs w:val="24"/>
        </w:rPr>
        <w:t xml:space="preserve"> </w:t>
      </w:r>
    </w:p>
    <w:p>
      <w:pPr>
        <w:spacing w:line="360" w:lineRule="auto"/>
        <w:ind w:firstLine="3480" w:firstLineChars="1450"/>
        <w:rPr>
          <w:rFonts w:ascii="宋体" w:hAnsi="宋体"/>
          <w:color w:val="auto"/>
          <w:sz w:val="24"/>
          <w:szCs w:val="24"/>
        </w:rPr>
      </w:pPr>
      <w:bookmarkStart w:id="28" w:name="_Toc152042584"/>
      <w:bookmarkStart w:id="29" w:name="_Toc144974863"/>
      <w:bookmarkStart w:id="30" w:name="_Toc415158081"/>
      <w:bookmarkStart w:id="31" w:name="_Toc152045795"/>
      <w:bookmarkStart w:id="32" w:name="_Toc415137458"/>
      <w:bookmarkStart w:id="33" w:name="_Toc415140830"/>
      <w:bookmarkStart w:id="34" w:name="_Toc430100267"/>
      <w:bookmarkStart w:id="35" w:name="_Toc411336284"/>
      <w:bookmarkStart w:id="36" w:name="_Toc415139895"/>
      <w:r>
        <w:rPr>
          <w:rFonts w:hint="eastAsia"/>
          <w:color w:val="auto"/>
          <w:sz w:val="24"/>
          <w:szCs w:val="24"/>
        </w:rPr>
        <w:t>已标价工程量清单</w:t>
      </w:r>
      <w:bookmarkEnd w:id="28"/>
      <w:bookmarkEnd w:id="29"/>
      <w:bookmarkEnd w:id="30"/>
      <w:bookmarkEnd w:id="31"/>
      <w:bookmarkEnd w:id="32"/>
      <w:bookmarkEnd w:id="33"/>
      <w:bookmarkEnd w:id="34"/>
      <w:bookmarkEnd w:id="35"/>
      <w:bookmarkEnd w:id="36"/>
    </w:p>
    <w:p>
      <w:pPr>
        <w:rPr>
          <w:color w:val="auto"/>
          <w:sz w:val="24"/>
          <w:szCs w:val="24"/>
        </w:rPr>
      </w:pPr>
      <w:r>
        <w:rPr>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格式十一：</w:t>
      </w:r>
    </w:p>
    <w:p>
      <w:pPr>
        <w:spacing w:line="360" w:lineRule="auto"/>
        <w:jc w:val="center"/>
        <w:rPr>
          <w:color w:val="auto"/>
          <w:sz w:val="24"/>
          <w:szCs w:val="24"/>
        </w:rPr>
      </w:pPr>
      <w:bookmarkStart w:id="37" w:name="_Toc415137459"/>
      <w:bookmarkStart w:id="38" w:name="_Toc415139896"/>
      <w:bookmarkStart w:id="39" w:name="_Toc152045796"/>
      <w:bookmarkStart w:id="40" w:name="_Toc430100269"/>
      <w:bookmarkStart w:id="41" w:name="_Toc411336285"/>
      <w:bookmarkStart w:id="42" w:name="_Toc415158082"/>
      <w:bookmarkStart w:id="43" w:name="_Toc415140831"/>
      <w:bookmarkStart w:id="44" w:name="_Toc144974864"/>
      <w:bookmarkStart w:id="45" w:name="_Toc152042585"/>
      <w:r>
        <w:rPr>
          <w:rFonts w:hint="eastAsia"/>
          <w:color w:val="auto"/>
          <w:sz w:val="24"/>
          <w:szCs w:val="24"/>
        </w:rPr>
        <w:t>施工组织设计</w:t>
      </w:r>
      <w:bookmarkEnd w:id="37"/>
      <w:bookmarkEnd w:id="38"/>
      <w:bookmarkEnd w:id="39"/>
      <w:bookmarkEnd w:id="40"/>
      <w:bookmarkEnd w:id="41"/>
      <w:bookmarkEnd w:id="42"/>
      <w:bookmarkEnd w:id="43"/>
      <w:bookmarkEnd w:id="44"/>
      <w:bookmarkEnd w:id="45"/>
    </w:p>
    <w:p>
      <w:pPr>
        <w:spacing w:line="440" w:lineRule="exact"/>
        <w:rPr>
          <w:rFonts w:eastAsia="黑体"/>
          <w:color w:val="auto"/>
          <w:szCs w:val="21"/>
        </w:rPr>
      </w:pPr>
    </w:p>
    <w:p>
      <w:pPr>
        <w:tabs>
          <w:tab w:val="left" w:pos="720"/>
        </w:tabs>
        <w:spacing w:line="440" w:lineRule="exact"/>
        <w:ind w:firstLine="840" w:firstLineChars="350"/>
        <w:rPr>
          <w:rFonts w:ascii="宋体" w:hAnsi="宋体" w:eastAsia="宋体"/>
          <w:color w:val="auto"/>
          <w:sz w:val="24"/>
          <w:szCs w:val="24"/>
        </w:rPr>
      </w:pPr>
      <w:r>
        <w:rPr>
          <w:rFonts w:hint="eastAsia" w:ascii="宋体" w:hAnsi="宋体" w:eastAsia="宋体"/>
          <w:color w:val="auto"/>
          <w:sz w:val="24"/>
          <w:szCs w:val="24"/>
        </w:rPr>
        <w:t>施工组织设计除采用文字表述外可附下列图表，图表及格式要求附后。</w:t>
      </w:r>
    </w:p>
    <w:p>
      <w:pPr>
        <w:tabs>
          <w:tab w:val="left" w:pos="720"/>
        </w:tabs>
        <w:spacing w:line="440" w:lineRule="exact"/>
        <w:ind w:firstLine="864" w:firstLineChars="360"/>
        <w:rPr>
          <w:rFonts w:ascii="宋体" w:hAnsi="宋体" w:eastAsia="宋体"/>
          <w:color w:val="auto"/>
          <w:sz w:val="24"/>
          <w:szCs w:val="24"/>
        </w:rPr>
      </w:pPr>
      <w:r>
        <w:rPr>
          <w:rFonts w:hint="eastAsia" w:ascii="宋体" w:hAnsi="宋体" w:eastAsia="宋体"/>
          <w:color w:val="auto"/>
          <w:sz w:val="24"/>
          <w:szCs w:val="24"/>
        </w:rPr>
        <w:t>附表一</w:t>
      </w:r>
      <w:r>
        <w:rPr>
          <w:rFonts w:ascii="宋体" w:hAnsi="宋体" w:eastAsia="宋体"/>
          <w:color w:val="auto"/>
          <w:sz w:val="24"/>
          <w:szCs w:val="24"/>
        </w:rPr>
        <w:t xml:space="preserve">  </w:t>
      </w:r>
      <w:r>
        <w:rPr>
          <w:rFonts w:hint="eastAsia" w:ascii="宋体" w:hAnsi="宋体" w:eastAsia="宋体"/>
          <w:color w:val="auto"/>
          <w:sz w:val="24"/>
          <w:szCs w:val="24"/>
        </w:rPr>
        <w:t>拟投入本标段的主要施工设备表</w:t>
      </w:r>
    </w:p>
    <w:p>
      <w:pPr>
        <w:tabs>
          <w:tab w:val="left" w:pos="720"/>
        </w:tabs>
        <w:spacing w:line="440" w:lineRule="exact"/>
        <w:ind w:firstLine="864" w:firstLineChars="360"/>
        <w:rPr>
          <w:rFonts w:ascii="宋体" w:hAnsi="宋体" w:eastAsia="宋体"/>
          <w:color w:val="auto"/>
          <w:sz w:val="24"/>
          <w:szCs w:val="24"/>
        </w:rPr>
      </w:pPr>
      <w:r>
        <w:rPr>
          <w:rFonts w:hint="eastAsia" w:ascii="宋体" w:hAnsi="宋体" w:eastAsia="宋体"/>
          <w:color w:val="auto"/>
          <w:sz w:val="24"/>
          <w:szCs w:val="24"/>
        </w:rPr>
        <w:t>附表二</w:t>
      </w:r>
      <w:r>
        <w:rPr>
          <w:rFonts w:ascii="宋体" w:hAnsi="宋体" w:eastAsia="宋体"/>
          <w:color w:val="auto"/>
          <w:sz w:val="24"/>
          <w:szCs w:val="24"/>
        </w:rPr>
        <w:t xml:space="preserve">  </w:t>
      </w:r>
      <w:r>
        <w:rPr>
          <w:rFonts w:hint="eastAsia" w:ascii="宋体" w:hAnsi="宋体" w:eastAsia="宋体"/>
          <w:color w:val="auto"/>
          <w:sz w:val="24"/>
          <w:szCs w:val="24"/>
        </w:rPr>
        <w:t>拟配备本标段的试验和检测仪器设备表</w:t>
      </w:r>
    </w:p>
    <w:p>
      <w:pPr>
        <w:tabs>
          <w:tab w:val="left" w:pos="720"/>
        </w:tabs>
        <w:spacing w:line="440" w:lineRule="exact"/>
        <w:ind w:firstLine="864" w:firstLineChars="360"/>
        <w:rPr>
          <w:rFonts w:ascii="宋体" w:hAnsi="宋体" w:eastAsia="宋体"/>
          <w:color w:val="auto"/>
          <w:sz w:val="24"/>
          <w:szCs w:val="24"/>
        </w:rPr>
      </w:pPr>
      <w:r>
        <w:rPr>
          <w:rFonts w:hint="eastAsia" w:ascii="宋体" w:hAnsi="宋体" w:eastAsia="宋体"/>
          <w:color w:val="auto"/>
          <w:sz w:val="24"/>
          <w:szCs w:val="24"/>
        </w:rPr>
        <w:t>附表三</w:t>
      </w:r>
      <w:r>
        <w:rPr>
          <w:rFonts w:ascii="宋体" w:hAnsi="宋体" w:eastAsia="宋体"/>
          <w:color w:val="auto"/>
          <w:sz w:val="24"/>
          <w:szCs w:val="24"/>
        </w:rPr>
        <w:t xml:space="preserve">  </w:t>
      </w:r>
      <w:r>
        <w:rPr>
          <w:rFonts w:hint="eastAsia" w:ascii="宋体" w:hAnsi="宋体" w:eastAsia="宋体"/>
          <w:color w:val="auto"/>
          <w:sz w:val="24"/>
          <w:szCs w:val="24"/>
        </w:rPr>
        <w:t>劳动力计划表</w:t>
      </w:r>
    </w:p>
    <w:p>
      <w:pPr>
        <w:tabs>
          <w:tab w:val="left" w:pos="720"/>
        </w:tabs>
        <w:spacing w:line="440" w:lineRule="exact"/>
        <w:ind w:firstLine="864" w:firstLineChars="360"/>
        <w:rPr>
          <w:rFonts w:ascii="宋体" w:hAnsi="宋体" w:eastAsia="宋体"/>
          <w:color w:val="auto"/>
          <w:sz w:val="24"/>
          <w:szCs w:val="24"/>
        </w:rPr>
      </w:pPr>
      <w:r>
        <w:rPr>
          <w:rFonts w:hint="eastAsia" w:ascii="宋体" w:hAnsi="宋体" w:eastAsia="宋体"/>
          <w:color w:val="auto"/>
          <w:sz w:val="24"/>
          <w:szCs w:val="24"/>
        </w:rPr>
        <w:t>附表四</w:t>
      </w:r>
      <w:r>
        <w:rPr>
          <w:rFonts w:ascii="宋体" w:hAnsi="宋体" w:eastAsia="宋体"/>
          <w:color w:val="auto"/>
          <w:sz w:val="24"/>
          <w:szCs w:val="24"/>
        </w:rPr>
        <w:t xml:space="preserve"> </w:t>
      </w:r>
      <w:r>
        <w:rPr>
          <w:rFonts w:hint="eastAsia" w:ascii="宋体" w:hAnsi="宋体" w:eastAsia="宋体"/>
          <w:color w:val="auto"/>
          <w:sz w:val="24"/>
          <w:szCs w:val="24"/>
        </w:rPr>
        <w:t xml:space="preserve"> 计划开、竣工日期和施工进度网络图</w:t>
      </w:r>
    </w:p>
    <w:p>
      <w:pPr>
        <w:spacing w:line="440" w:lineRule="exact"/>
        <w:rPr>
          <w:color w:val="auto"/>
          <w:sz w:val="20"/>
        </w:rPr>
      </w:pPr>
    </w:p>
    <w:p>
      <w:pPr>
        <w:widowControl/>
        <w:jc w:val="left"/>
        <w:rPr>
          <w:color w:val="auto"/>
          <w:sz w:val="20"/>
        </w:rPr>
      </w:pPr>
      <w:r>
        <w:rPr>
          <w:color w:val="auto"/>
          <w:sz w:val="20"/>
        </w:rPr>
        <w:br w:type="page"/>
      </w:r>
    </w:p>
    <w:p>
      <w:pPr>
        <w:spacing w:line="360" w:lineRule="auto"/>
        <w:jc w:val="left"/>
        <w:rPr>
          <w:rFonts w:ascii="宋体" w:hAnsi="宋体"/>
          <w:b/>
          <w:color w:val="auto"/>
          <w:sz w:val="24"/>
          <w:szCs w:val="24"/>
        </w:rPr>
      </w:pPr>
      <w:bookmarkStart w:id="46" w:name="_Toc415140832"/>
      <w:bookmarkStart w:id="47" w:name="_Toc152045797"/>
      <w:bookmarkStart w:id="48" w:name="_Toc415139897"/>
      <w:bookmarkStart w:id="49" w:name="_Toc411336286"/>
      <w:bookmarkStart w:id="50" w:name="_Toc144974865"/>
      <w:bookmarkStart w:id="51" w:name="_Toc415158083"/>
      <w:bookmarkStart w:id="52" w:name="_Toc415137460"/>
      <w:bookmarkStart w:id="53" w:name="_Toc152042586"/>
      <w:r>
        <w:rPr>
          <w:rFonts w:hint="eastAsia" w:ascii="宋体" w:hAnsi="宋体"/>
          <w:b/>
          <w:color w:val="auto"/>
          <w:sz w:val="24"/>
          <w:szCs w:val="24"/>
        </w:rPr>
        <w:t>附表一：拟投入本标段的主要施工设备表</w:t>
      </w:r>
      <w:bookmarkEnd w:id="46"/>
      <w:bookmarkEnd w:id="47"/>
      <w:bookmarkEnd w:id="48"/>
      <w:bookmarkEnd w:id="49"/>
      <w:bookmarkEnd w:id="50"/>
      <w:bookmarkEnd w:id="51"/>
      <w:bookmarkEnd w:id="52"/>
      <w:bookmarkEnd w:id="53"/>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96"/>
        <w:gridCol w:w="838"/>
        <w:gridCol w:w="907"/>
        <w:gridCol w:w="924"/>
        <w:gridCol w:w="813"/>
        <w:gridCol w:w="1334"/>
        <w:gridCol w:w="963"/>
        <w:gridCol w:w="1161"/>
        <w:gridCol w:w="761"/>
      </w:tblGrid>
      <w:tr>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eastAsia="宋体"/>
                <w:color w:val="auto"/>
                <w:sz w:val="24"/>
                <w:szCs w:val="24"/>
              </w:rPr>
            </w:pPr>
            <w:r>
              <w:rPr>
                <w:rFonts w:hint="eastAsia" w:ascii="宋体" w:hAnsi="宋体" w:eastAsia="宋体"/>
                <w:color w:val="auto"/>
                <w:sz w:val="24"/>
                <w:szCs w:val="24"/>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设备名称</w:t>
            </w: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型号</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规格</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数量</w:t>
            </w: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国别</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产地</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制造</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年份</w:t>
            </w: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额定功率（</w:t>
            </w:r>
            <w:r>
              <w:rPr>
                <w:rFonts w:ascii="宋体" w:hAnsi="宋体" w:eastAsia="宋体"/>
                <w:color w:val="auto"/>
                <w:sz w:val="24"/>
                <w:szCs w:val="24"/>
              </w:rPr>
              <w:t>KW</w:t>
            </w:r>
            <w:r>
              <w:rPr>
                <w:rFonts w:hint="eastAsia" w:ascii="宋体" w:hAnsi="宋体" w:eastAsia="宋体"/>
                <w:color w:val="auto"/>
                <w:sz w:val="24"/>
                <w:szCs w:val="24"/>
              </w:rPr>
              <w:t>）</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生产</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能力</w:t>
            </w: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用于施工部位</w:t>
            </w: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备注</w:t>
            </w:r>
          </w:p>
        </w:tc>
      </w:tr>
      <w:tr>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bl>
    <w:p>
      <w:pPr>
        <w:spacing w:line="360" w:lineRule="auto"/>
        <w:jc w:val="left"/>
        <w:rPr>
          <w:rFonts w:eastAsia="黑体"/>
          <w:color w:val="auto"/>
          <w:sz w:val="20"/>
        </w:rPr>
      </w:pPr>
      <w:bookmarkStart w:id="54" w:name="_Toc152045798"/>
      <w:bookmarkStart w:id="55" w:name="_Toc415137461"/>
      <w:bookmarkStart w:id="56" w:name="_Toc415158084"/>
      <w:bookmarkStart w:id="57" w:name="_Toc415140833"/>
      <w:bookmarkStart w:id="58" w:name="_Toc415139898"/>
      <w:bookmarkStart w:id="59" w:name="_Toc144974866"/>
      <w:bookmarkStart w:id="60" w:name="_Toc411336287"/>
      <w:bookmarkStart w:id="61" w:name="_Toc152042587"/>
      <w:r>
        <w:rPr>
          <w:rFonts w:eastAsia="黑体"/>
          <w:color w:val="auto"/>
          <w:sz w:val="20"/>
        </w:rPr>
        <w:br w:type="page"/>
      </w:r>
    </w:p>
    <w:p>
      <w:pPr>
        <w:spacing w:line="360" w:lineRule="auto"/>
        <w:jc w:val="left"/>
        <w:rPr>
          <w:rFonts w:eastAsia="黑体"/>
          <w:color w:val="auto"/>
          <w:sz w:val="20"/>
        </w:rPr>
      </w:pPr>
      <w:r>
        <w:rPr>
          <w:rFonts w:hint="eastAsia" w:ascii="宋体" w:hAnsi="宋体"/>
          <w:b/>
          <w:color w:val="auto"/>
          <w:sz w:val="24"/>
          <w:szCs w:val="24"/>
        </w:rPr>
        <w:t>附表二：拟配备本标段的试验和检测仪器设备表</w:t>
      </w:r>
      <w:bookmarkEnd w:id="54"/>
      <w:bookmarkEnd w:id="55"/>
      <w:bookmarkEnd w:id="56"/>
      <w:bookmarkEnd w:id="57"/>
      <w:bookmarkEnd w:id="58"/>
      <w:bookmarkEnd w:id="59"/>
      <w:bookmarkEnd w:id="60"/>
      <w:bookmarkEnd w:id="61"/>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36"/>
        <w:gridCol w:w="865"/>
        <w:gridCol w:w="1126"/>
        <w:gridCol w:w="764"/>
        <w:gridCol w:w="840"/>
        <w:gridCol w:w="1379"/>
        <w:gridCol w:w="1879"/>
        <w:gridCol w:w="782"/>
      </w:tblGrid>
      <w:tr>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eastAsia="宋体"/>
                <w:color w:val="auto"/>
                <w:sz w:val="24"/>
                <w:szCs w:val="24"/>
              </w:rPr>
            </w:pPr>
            <w:r>
              <w:rPr>
                <w:rFonts w:hint="eastAsia" w:ascii="宋体" w:hAnsi="宋体" w:eastAsia="宋体"/>
                <w:color w:val="auto"/>
                <w:sz w:val="24"/>
                <w:szCs w:val="24"/>
              </w:rPr>
              <w:t>序号</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仪器设备名称</w:t>
            </w: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型号</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规格</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数量</w:t>
            </w: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国别</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产地</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制造</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年份</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已使用台时数</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用途</w:t>
            </w: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备注</w:t>
            </w:r>
          </w:p>
        </w:tc>
      </w:tr>
      <w:tr>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bl>
    <w:p>
      <w:pPr>
        <w:spacing w:line="440" w:lineRule="exact"/>
        <w:rPr>
          <w:rFonts w:eastAsia="黑体"/>
          <w:color w:val="auto"/>
          <w:sz w:val="20"/>
        </w:rPr>
      </w:pPr>
      <w:r>
        <w:rPr>
          <w:rFonts w:eastAsia="黑体"/>
          <w:color w:val="auto"/>
          <w:sz w:val="20"/>
        </w:rPr>
        <w:br w:type="page"/>
      </w:r>
    </w:p>
    <w:p>
      <w:pPr>
        <w:spacing w:line="360" w:lineRule="auto"/>
        <w:jc w:val="left"/>
        <w:rPr>
          <w:rFonts w:ascii="宋体" w:hAnsi="宋体"/>
          <w:b/>
          <w:color w:val="auto"/>
          <w:sz w:val="24"/>
          <w:szCs w:val="24"/>
        </w:rPr>
      </w:pPr>
      <w:bookmarkStart w:id="62" w:name="_Toc411336288"/>
      <w:bookmarkStart w:id="63" w:name="_Toc415137462"/>
      <w:bookmarkStart w:id="64" w:name="_Toc415158085"/>
      <w:bookmarkStart w:id="65" w:name="_Toc152042588"/>
      <w:bookmarkStart w:id="66" w:name="_Toc415140834"/>
      <w:bookmarkStart w:id="67" w:name="_Toc144974867"/>
      <w:bookmarkStart w:id="68" w:name="_Toc415139899"/>
      <w:bookmarkStart w:id="69" w:name="_Toc152045799"/>
      <w:r>
        <w:rPr>
          <w:rFonts w:hint="eastAsia" w:ascii="宋体" w:hAnsi="宋体"/>
          <w:b/>
          <w:color w:val="auto"/>
          <w:sz w:val="24"/>
          <w:szCs w:val="24"/>
        </w:rPr>
        <w:t>附表三：劳动力计划表</w:t>
      </w:r>
      <w:bookmarkEnd w:id="62"/>
      <w:bookmarkEnd w:id="63"/>
      <w:bookmarkEnd w:id="64"/>
      <w:bookmarkEnd w:id="65"/>
      <w:bookmarkEnd w:id="66"/>
      <w:bookmarkEnd w:id="67"/>
      <w:bookmarkEnd w:id="68"/>
      <w:bookmarkEnd w:id="69"/>
    </w:p>
    <w:p>
      <w:pPr>
        <w:spacing w:line="440" w:lineRule="exact"/>
        <w:ind w:right="620"/>
        <w:jc w:val="right"/>
        <w:rPr>
          <w:rFonts w:eastAsia="黑体"/>
          <w:color w:val="auto"/>
          <w:sz w:val="24"/>
          <w:szCs w:val="24"/>
        </w:rPr>
      </w:pPr>
      <w:r>
        <w:rPr>
          <w:rFonts w:hint="eastAsia" w:eastAsia="黑体"/>
          <w:color w:val="auto"/>
          <w:sz w:val="24"/>
          <w:szCs w:val="24"/>
        </w:rPr>
        <w:t>单位：人</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72"/>
        <w:gridCol w:w="1203"/>
        <w:gridCol w:w="1204"/>
        <w:gridCol w:w="1204"/>
        <w:gridCol w:w="1204"/>
        <w:gridCol w:w="1204"/>
        <w:gridCol w:w="1202"/>
      </w:tblGrid>
      <w:tr>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工种</w:t>
            </w:r>
          </w:p>
        </w:tc>
        <w:tc>
          <w:tcPr>
            <w:tcW w:w="8693" w:type="dxa"/>
            <w:gridSpan w:val="7"/>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按工程施工阶段投入劳动力情况</w:t>
            </w:r>
          </w:p>
        </w:tc>
      </w:tr>
      <w:tr>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r>
      <w:tr>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bl>
    <w:p>
      <w:pPr>
        <w:spacing w:line="360" w:lineRule="auto"/>
        <w:jc w:val="left"/>
        <w:rPr>
          <w:rFonts w:ascii="宋体" w:hAnsi="宋体"/>
          <w:b/>
          <w:color w:val="auto"/>
          <w:sz w:val="24"/>
          <w:szCs w:val="24"/>
        </w:rPr>
      </w:pPr>
      <w:bookmarkStart w:id="70" w:name="_Toc152042589"/>
      <w:bookmarkStart w:id="71" w:name="_Toc415139900"/>
      <w:bookmarkStart w:id="72" w:name="_Toc144974868"/>
      <w:bookmarkStart w:id="73" w:name="_Toc415158086"/>
      <w:bookmarkStart w:id="74" w:name="_Toc415137463"/>
      <w:bookmarkStart w:id="75" w:name="_Toc152045800"/>
      <w:bookmarkStart w:id="76" w:name="_Toc411336289"/>
      <w:bookmarkStart w:id="77" w:name="_Toc415140835"/>
    </w:p>
    <w:p>
      <w:pPr>
        <w:widowControl/>
        <w:jc w:val="left"/>
        <w:rPr>
          <w:rFonts w:ascii="宋体" w:hAnsi="宋体"/>
          <w:b/>
          <w:color w:val="auto"/>
          <w:sz w:val="24"/>
          <w:szCs w:val="24"/>
        </w:rPr>
      </w:pPr>
      <w:r>
        <w:rPr>
          <w:rFonts w:ascii="宋体" w:hAnsi="宋体"/>
          <w:b/>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附表四：计划开、竣工日期和施工进度网络图</w:t>
      </w:r>
      <w:bookmarkEnd w:id="70"/>
      <w:bookmarkEnd w:id="71"/>
      <w:bookmarkEnd w:id="72"/>
      <w:bookmarkEnd w:id="73"/>
      <w:bookmarkEnd w:id="74"/>
      <w:bookmarkEnd w:id="75"/>
      <w:bookmarkEnd w:id="76"/>
      <w:bookmarkEnd w:id="77"/>
    </w:p>
    <w:p>
      <w:pPr>
        <w:spacing w:line="440" w:lineRule="exact"/>
        <w:rPr>
          <w:rFonts w:eastAsia="黑体"/>
          <w:color w:val="auto"/>
          <w:sz w:val="20"/>
        </w:rPr>
      </w:pPr>
    </w:p>
    <w:p>
      <w:pPr>
        <w:spacing w:line="440" w:lineRule="exact"/>
        <w:ind w:firstLine="480" w:firstLineChars="200"/>
        <w:rPr>
          <w:color w:val="auto"/>
          <w:sz w:val="24"/>
          <w:szCs w:val="24"/>
        </w:rPr>
      </w:pPr>
      <w:r>
        <w:rPr>
          <w:color w:val="auto"/>
          <w:sz w:val="24"/>
          <w:szCs w:val="24"/>
        </w:rPr>
        <w:t xml:space="preserve">1. </w:t>
      </w:r>
      <w:r>
        <w:rPr>
          <w:rFonts w:hint="eastAsia"/>
          <w:color w:val="auto"/>
          <w:sz w:val="24"/>
          <w:szCs w:val="24"/>
        </w:rPr>
        <w:t>投标人应递交施工进度网络图或施工进度表，说明按招标文件要求的计划工期进行施工的各个关键日期。</w:t>
      </w:r>
    </w:p>
    <w:p>
      <w:pPr>
        <w:spacing w:line="440" w:lineRule="exact"/>
        <w:ind w:firstLine="480" w:firstLineChars="200"/>
        <w:rPr>
          <w:color w:val="auto"/>
          <w:szCs w:val="21"/>
        </w:rPr>
      </w:pPr>
      <w:r>
        <w:rPr>
          <w:color w:val="auto"/>
          <w:sz w:val="24"/>
          <w:szCs w:val="24"/>
        </w:rPr>
        <w:t xml:space="preserve">2. </w:t>
      </w:r>
      <w:r>
        <w:rPr>
          <w:rFonts w:hint="eastAsia"/>
          <w:color w:val="auto"/>
          <w:sz w:val="24"/>
          <w:szCs w:val="24"/>
        </w:rPr>
        <w:t>施工进度表可采用网络图（或横道图）表示。</w:t>
      </w:r>
      <w:bookmarkStart w:id="78" w:name="_Toc430100270"/>
      <w:bookmarkStart w:id="79" w:name="_Toc415158089"/>
      <w:bookmarkStart w:id="80" w:name="_Toc415139903"/>
      <w:bookmarkStart w:id="81" w:name="_Toc152042592"/>
      <w:bookmarkStart w:id="82" w:name="_Toc415137466"/>
      <w:bookmarkStart w:id="83" w:name="_Toc152045803"/>
      <w:bookmarkStart w:id="84" w:name="_Toc415140838"/>
      <w:bookmarkStart w:id="85" w:name="_Toc411336292"/>
      <w:bookmarkStart w:id="86" w:name="_Toc144974871"/>
    </w:p>
    <w:p>
      <w:pPr>
        <w:widowControl/>
        <w:jc w:val="left"/>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格式十二：</w:t>
      </w:r>
      <w:bookmarkEnd w:id="78"/>
    </w:p>
    <w:p>
      <w:pPr>
        <w:spacing w:line="360" w:lineRule="auto"/>
        <w:jc w:val="center"/>
        <w:rPr>
          <w:color w:val="auto"/>
          <w:sz w:val="24"/>
          <w:szCs w:val="24"/>
        </w:rPr>
      </w:pPr>
      <w:bookmarkStart w:id="87" w:name="_Toc430100271"/>
      <w:r>
        <w:rPr>
          <w:rFonts w:hint="eastAsia"/>
          <w:color w:val="auto"/>
          <w:sz w:val="24"/>
          <w:szCs w:val="24"/>
        </w:rPr>
        <w:t>项目管理机构</w:t>
      </w:r>
      <w:bookmarkEnd w:id="79"/>
      <w:bookmarkEnd w:id="80"/>
      <w:bookmarkEnd w:id="81"/>
      <w:bookmarkEnd w:id="82"/>
      <w:bookmarkEnd w:id="83"/>
      <w:bookmarkEnd w:id="84"/>
      <w:bookmarkEnd w:id="85"/>
      <w:bookmarkEnd w:id="86"/>
      <w:bookmarkEnd w:id="87"/>
    </w:p>
    <w:p>
      <w:pPr>
        <w:spacing w:line="360" w:lineRule="auto"/>
        <w:jc w:val="left"/>
        <w:rPr>
          <w:b/>
          <w:color w:val="auto"/>
          <w:sz w:val="24"/>
          <w:szCs w:val="24"/>
        </w:rPr>
      </w:pPr>
      <w:bookmarkStart w:id="88" w:name="_Toc411336293"/>
      <w:bookmarkStart w:id="89" w:name="_Toc144974872"/>
      <w:bookmarkStart w:id="90" w:name="_Toc415137467"/>
      <w:bookmarkStart w:id="91" w:name="_Toc415140839"/>
      <w:bookmarkStart w:id="92" w:name="_Toc415139904"/>
      <w:bookmarkStart w:id="93" w:name="_Toc152045804"/>
      <w:bookmarkStart w:id="94" w:name="_Toc415158090"/>
      <w:bookmarkStart w:id="95" w:name="_Toc152042593"/>
      <w:r>
        <w:rPr>
          <w:rFonts w:hint="eastAsia"/>
          <w:b/>
          <w:color w:val="auto"/>
          <w:sz w:val="24"/>
          <w:szCs w:val="24"/>
        </w:rPr>
        <w:t>（一）项目管理机构组成表</w:t>
      </w:r>
      <w:bookmarkEnd w:id="88"/>
      <w:bookmarkEnd w:id="89"/>
      <w:bookmarkEnd w:id="90"/>
      <w:bookmarkEnd w:id="91"/>
      <w:bookmarkEnd w:id="92"/>
      <w:bookmarkEnd w:id="93"/>
      <w:bookmarkEnd w:id="94"/>
      <w:bookmarkEnd w:id="95"/>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51"/>
        <w:gridCol w:w="1051"/>
        <w:gridCol w:w="1872"/>
        <w:gridCol w:w="1242"/>
        <w:gridCol w:w="1242"/>
        <w:gridCol w:w="1248"/>
        <w:gridCol w:w="976"/>
      </w:tblGrid>
      <w:tr>
        <w:tc>
          <w:tcPr>
            <w:tcW w:w="946"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职务</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姓名</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职称</w:t>
            </w:r>
          </w:p>
        </w:tc>
        <w:tc>
          <w:tcPr>
            <w:tcW w:w="5604"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执业或职业资格证明</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备注</w:t>
            </w:r>
          </w:p>
        </w:tc>
      </w:tr>
      <w:tr>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证书名称</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级别</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证号</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专业</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bl>
    <w:p>
      <w:pPr>
        <w:topLinePunct w:val="1"/>
        <w:spacing w:line="440" w:lineRule="exact"/>
        <w:jc w:val="center"/>
        <w:rPr>
          <w:color w:val="auto"/>
          <w:sz w:val="20"/>
        </w:rPr>
      </w:pPr>
      <w:r>
        <w:rPr>
          <w:color w:val="auto"/>
          <w:sz w:val="20"/>
        </w:rPr>
        <w:br w:type="page"/>
      </w:r>
    </w:p>
    <w:p>
      <w:pPr>
        <w:spacing w:line="360" w:lineRule="auto"/>
        <w:jc w:val="left"/>
        <w:rPr>
          <w:b/>
          <w:color w:val="auto"/>
          <w:sz w:val="24"/>
          <w:szCs w:val="24"/>
        </w:rPr>
      </w:pPr>
      <w:bookmarkStart w:id="96" w:name="_Toc144974873"/>
      <w:bookmarkStart w:id="97" w:name="_Toc152042594"/>
      <w:bookmarkStart w:id="98" w:name="_Toc152045805"/>
      <w:bookmarkStart w:id="99" w:name="_Toc415139905"/>
      <w:bookmarkStart w:id="100" w:name="_Toc415137468"/>
      <w:bookmarkStart w:id="101" w:name="_Toc411336294"/>
      <w:bookmarkStart w:id="102" w:name="_Toc415140840"/>
      <w:bookmarkStart w:id="103" w:name="_Toc415158091"/>
      <w:r>
        <w:rPr>
          <w:rFonts w:hint="eastAsia"/>
          <w:b/>
          <w:color w:val="auto"/>
          <w:sz w:val="24"/>
          <w:szCs w:val="24"/>
        </w:rPr>
        <w:t>（二）主要人员简历表</w:t>
      </w:r>
      <w:bookmarkEnd w:id="96"/>
      <w:bookmarkEnd w:id="97"/>
      <w:bookmarkEnd w:id="98"/>
      <w:bookmarkEnd w:id="99"/>
      <w:bookmarkEnd w:id="100"/>
      <w:bookmarkEnd w:id="101"/>
      <w:bookmarkEnd w:id="102"/>
      <w:bookmarkEnd w:id="103"/>
    </w:p>
    <w:p>
      <w:pPr>
        <w:spacing w:line="360" w:lineRule="auto"/>
        <w:jc w:val="left"/>
        <w:rPr>
          <w:b/>
          <w:color w:val="auto"/>
          <w:sz w:val="24"/>
          <w:szCs w:val="24"/>
        </w:rPr>
      </w:pPr>
      <w:r>
        <w:rPr>
          <w:rFonts w:hint="eastAsia"/>
          <w:color w:val="auto"/>
          <w:sz w:val="24"/>
          <w:szCs w:val="24"/>
        </w:rPr>
        <w:t>项目经理：</w:t>
      </w:r>
    </w:p>
    <w:tbl>
      <w:tblPr>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r>
      <w:tr>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r>
      <w:tr>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毕业学校</w:t>
            </w:r>
          </w:p>
        </w:tc>
        <w:tc>
          <w:tcPr>
            <w:tcW w:w="8291" w:type="dxa"/>
            <w:gridSpan w:val="8"/>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r>
              <w:rPr>
                <w:rFonts w:hint="eastAsia" w:ascii="宋体" w:hAnsi="宋体" w:eastAsia="宋体"/>
                <w:color w:val="auto"/>
                <w:sz w:val="24"/>
                <w:szCs w:val="24"/>
              </w:rPr>
              <w:t xml:space="preserve">      年毕业于            学校        专业</w:t>
            </w:r>
          </w:p>
        </w:tc>
      </w:tr>
      <w:tr>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主要工作经历</w:t>
            </w:r>
          </w:p>
        </w:tc>
      </w:tr>
      <w:tr>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采购人及联系电话</w:t>
            </w:r>
          </w:p>
        </w:tc>
      </w:tr>
      <w:tr>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r>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r>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bl>
    <w:p>
      <w:pPr>
        <w:spacing w:line="400" w:lineRule="exact"/>
        <w:ind w:firstLine="480" w:firstLineChars="200"/>
        <w:rPr>
          <w:color w:val="auto"/>
          <w:sz w:val="24"/>
          <w:szCs w:val="24"/>
        </w:rPr>
      </w:pPr>
    </w:p>
    <w:p>
      <w:pPr>
        <w:spacing w:line="360" w:lineRule="auto"/>
        <w:jc w:val="left"/>
        <w:rPr>
          <w:b/>
          <w:color w:val="auto"/>
          <w:sz w:val="24"/>
          <w:szCs w:val="24"/>
        </w:rPr>
      </w:pPr>
      <w:r>
        <w:rPr>
          <w:rFonts w:hint="eastAsia"/>
          <w:color w:val="auto"/>
          <w:sz w:val="24"/>
          <w:szCs w:val="24"/>
        </w:rPr>
        <w:t>技术负责人：</w:t>
      </w:r>
    </w:p>
    <w:tbl>
      <w:tblPr>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r>
      <w:tr>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r>
      <w:tr>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毕业学校</w:t>
            </w:r>
          </w:p>
        </w:tc>
        <w:tc>
          <w:tcPr>
            <w:tcW w:w="8291" w:type="dxa"/>
            <w:gridSpan w:val="8"/>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r>
              <w:rPr>
                <w:rFonts w:hint="eastAsia" w:ascii="宋体" w:hAnsi="宋体" w:eastAsia="宋体"/>
                <w:color w:val="auto"/>
                <w:sz w:val="24"/>
                <w:szCs w:val="24"/>
              </w:rPr>
              <w:t xml:space="preserve">      年毕业于            学校        专业</w:t>
            </w:r>
          </w:p>
        </w:tc>
      </w:tr>
      <w:tr>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主要工作经历</w:t>
            </w:r>
          </w:p>
        </w:tc>
      </w:tr>
      <w:tr>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采购人及联系电话</w:t>
            </w:r>
          </w:p>
        </w:tc>
      </w:tr>
      <w:tr>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r>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r>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bl>
    <w:p>
      <w:pPr>
        <w:spacing w:line="400" w:lineRule="exact"/>
        <w:ind w:firstLine="480" w:firstLineChars="200"/>
        <w:rPr>
          <w:color w:val="auto"/>
          <w:sz w:val="24"/>
          <w:szCs w:val="24"/>
        </w:rPr>
      </w:pPr>
    </w:p>
    <w:p>
      <w:pPr>
        <w:spacing w:line="400" w:lineRule="exact"/>
        <w:ind w:firstLine="482" w:firstLineChars="200"/>
        <w:rPr>
          <w:b/>
          <w:color w:val="auto"/>
          <w:sz w:val="24"/>
          <w:szCs w:val="24"/>
        </w:rPr>
      </w:pPr>
      <w:r>
        <w:rPr>
          <w:rFonts w:hint="eastAsia"/>
          <w:b/>
          <w:color w:val="auto"/>
          <w:sz w:val="24"/>
          <w:szCs w:val="24"/>
        </w:rPr>
        <w:t>说明：</w:t>
      </w:r>
    </w:p>
    <w:p>
      <w:pPr>
        <w:spacing w:line="400" w:lineRule="exact"/>
        <w:ind w:firstLine="480" w:firstLineChars="200"/>
        <w:rPr>
          <w:color w:val="auto"/>
          <w:sz w:val="24"/>
          <w:szCs w:val="24"/>
        </w:rPr>
      </w:pPr>
      <w:r>
        <w:rPr>
          <w:rFonts w:hint="eastAsia"/>
          <w:color w:val="auto"/>
          <w:sz w:val="24"/>
          <w:szCs w:val="24"/>
        </w:rPr>
        <w:t>1.“主要人员简历表”中的项目经理应附项目经理证、身份证、职称证、学历证、养老保险复印件，管理过的项目业绩须附合同协议书复印件；</w:t>
      </w:r>
    </w:p>
    <w:p>
      <w:pPr>
        <w:spacing w:line="400" w:lineRule="exact"/>
        <w:ind w:firstLine="480" w:firstLineChars="200"/>
        <w:rPr>
          <w:color w:val="auto"/>
          <w:sz w:val="24"/>
          <w:szCs w:val="24"/>
        </w:rPr>
      </w:pPr>
      <w:r>
        <w:rPr>
          <w:rFonts w:hint="eastAsia"/>
          <w:color w:val="auto"/>
          <w:sz w:val="24"/>
          <w:szCs w:val="24"/>
        </w:rPr>
        <w:t>2.技术负责人应附身份证、职称证、学历证、养老保险复印件，管理过的项目业绩须附证明其所任技术职务的企业文件或用户证明；其他主要人员应附职称证（执业证或上岗证书）、养老保险复印件。</w:t>
      </w:r>
    </w:p>
    <w:p>
      <w:pPr>
        <w:rPr>
          <w:color w:val="auto"/>
          <w:lang w:eastAsia="zh-CN"/>
        </w:rPr>
      </w:pPr>
      <w:r>
        <w:rPr>
          <w:color w:val="auto"/>
          <w:lang w:eastAsia="zh-CN"/>
        </w:rPr>
        <w:br w:type="page"/>
      </w:r>
    </w:p>
    <w:p>
      <w:pPr>
        <w:widowControl/>
        <w:jc w:val="left"/>
        <w:rPr>
          <w:rFonts w:ascii="宋体" w:hAnsi="宋体"/>
          <w:b/>
          <w:color w:val="auto"/>
          <w:sz w:val="24"/>
          <w:szCs w:val="24"/>
        </w:rPr>
      </w:pPr>
      <w:bookmarkStart w:id="104" w:name="_Toc483235332"/>
      <w:r>
        <w:rPr>
          <w:rFonts w:hint="eastAsia" w:ascii="宋体" w:hAnsi="宋体"/>
          <w:b/>
          <w:color w:val="auto"/>
          <w:sz w:val="24"/>
          <w:szCs w:val="24"/>
        </w:rPr>
        <w:t>格式十三：</w:t>
      </w:r>
      <w:bookmarkEnd w:id="104"/>
    </w:p>
    <w:p>
      <w:pPr>
        <w:widowControl/>
        <w:ind w:firstLine="3720" w:firstLineChars="1550"/>
        <w:jc w:val="left"/>
        <w:rPr>
          <w:rFonts w:ascii="宋体" w:hAnsi="宋体"/>
          <w:color w:val="auto"/>
          <w:sz w:val="24"/>
          <w:szCs w:val="24"/>
        </w:rPr>
      </w:pPr>
      <w:r>
        <w:rPr>
          <w:rFonts w:hint="eastAsia" w:ascii="宋体" w:hAnsi="宋体"/>
          <w:color w:val="auto"/>
          <w:sz w:val="24"/>
          <w:szCs w:val="24"/>
        </w:rPr>
        <w:t>保障措施</w:t>
      </w:r>
    </w:p>
    <w:p>
      <w:pPr>
        <w:spacing w:line="360" w:lineRule="auto"/>
        <w:rPr>
          <w:rFonts w:ascii="宋体" w:hAnsi="宋体"/>
          <w:color w:val="auto"/>
          <w:sz w:val="24"/>
          <w:szCs w:val="24"/>
        </w:rPr>
      </w:pPr>
      <w:r>
        <w:rPr>
          <w:rFonts w:hint="eastAsia" w:ascii="宋体" w:hAnsi="宋体"/>
          <w:color w:val="auto"/>
          <w:sz w:val="24"/>
          <w:szCs w:val="24"/>
        </w:rPr>
        <w:t>施工现场维护措施、文明施工措施、安全保证措施等。（格式自拟）</w:t>
      </w:r>
    </w:p>
    <w:p>
      <w:pPr>
        <w:spacing w:line="360" w:lineRule="auto"/>
        <w:rPr>
          <w:rFonts w:ascii="宋体" w:hAnsi="宋体"/>
          <w:bCs/>
          <w:color w:val="auto"/>
          <w:kern w:val="0"/>
          <w:sz w:val="24"/>
          <w:szCs w:val="24"/>
        </w:rPr>
      </w:pPr>
      <w:r>
        <w:rPr>
          <w:rFonts w:ascii="宋体" w:hAnsi="宋体"/>
          <w:bCs/>
          <w:color w:val="auto"/>
          <w:kern w:val="0"/>
          <w:sz w:val="24"/>
          <w:szCs w:val="24"/>
        </w:rPr>
        <w:br w:type="page"/>
      </w:r>
    </w:p>
    <w:p>
      <w:pPr>
        <w:spacing w:line="360" w:lineRule="auto"/>
        <w:rPr>
          <w:rFonts w:ascii="宋体" w:hAnsi="宋体"/>
          <w:b/>
          <w:color w:val="auto"/>
          <w:sz w:val="24"/>
          <w:szCs w:val="24"/>
        </w:rPr>
      </w:pPr>
      <w:r>
        <w:rPr>
          <w:rFonts w:hint="eastAsia" w:ascii="宋体" w:hAnsi="宋体"/>
          <w:b/>
          <w:bCs/>
          <w:color w:val="auto"/>
          <w:kern w:val="0"/>
          <w:sz w:val="24"/>
          <w:szCs w:val="24"/>
        </w:rPr>
        <w:t>格式十四：</w:t>
      </w:r>
    </w:p>
    <w:p>
      <w:pPr>
        <w:spacing w:line="360" w:lineRule="auto"/>
        <w:jc w:val="center"/>
        <w:rPr>
          <w:rFonts w:ascii="宋体" w:hAnsi="宋体"/>
          <w:bCs/>
          <w:color w:val="auto"/>
          <w:sz w:val="24"/>
          <w:szCs w:val="24"/>
        </w:rPr>
      </w:pPr>
      <w:r>
        <w:rPr>
          <w:rFonts w:hint="eastAsia" w:ascii="宋体" w:hAnsi="宋体"/>
          <w:color w:val="auto"/>
          <w:sz w:val="24"/>
          <w:szCs w:val="24"/>
        </w:rPr>
        <w:t>商务规格响应表</w:t>
      </w:r>
    </w:p>
    <w:tbl>
      <w:tblPr>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招标文件商务</w:t>
            </w:r>
          </w:p>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投标人响应的</w:t>
            </w:r>
          </w:p>
          <w:p>
            <w:pPr>
              <w:spacing w:line="360" w:lineRule="auto"/>
              <w:jc w:val="center"/>
              <w:rPr>
                <w:rFonts w:ascii="宋体" w:hAnsi="宋体"/>
                <w:color w:val="auto"/>
                <w:sz w:val="24"/>
                <w:szCs w:val="24"/>
              </w:rPr>
            </w:pPr>
            <w:r>
              <w:rPr>
                <w:rFonts w:hint="eastAsia" w:ascii="宋体" w:hAnsi="宋体"/>
                <w:color w:val="auto"/>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备注</w:t>
            </w:r>
          </w:p>
        </w:tc>
      </w:tr>
      <w:tr>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pStyle w:val="35"/>
              <w:ind w:firstLine="0" w:firstLineChars="0"/>
              <w:jc w:val="center"/>
              <w:rPr>
                <w:rFonts w:ascii="宋体" w:hAnsi="宋体"/>
                <w:color w:val="auto"/>
                <w:sz w:val="24"/>
                <w:szCs w:val="24"/>
              </w:rPr>
            </w:pPr>
            <w:r>
              <w:rPr>
                <w:rFonts w:hint="eastAsia" w:ascii="宋体" w:hAnsi="宋体"/>
                <w:color w:val="auto"/>
                <w:sz w:val="24"/>
                <w:szCs w:val="24"/>
              </w:rPr>
              <w:t>工期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35"/>
              <w:ind w:firstLine="0" w:firstLineChars="0"/>
              <w:jc w:val="center"/>
              <w:rPr>
                <w:rFonts w:ascii="宋体" w:hAnsi="宋体"/>
                <w:color w:val="auto"/>
                <w:sz w:val="24"/>
                <w:szCs w:val="24"/>
              </w:rPr>
            </w:pPr>
            <w:r>
              <w:rPr>
                <w:rFonts w:hint="eastAsia" w:ascii="宋体" w:hAnsi="宋体"/>
                <w:color w:val="auto"/>
                <w:sz w:val="24"/>
                <w:szCs w:val="24"/>
              </w:rPr>
              <w:t>施工地点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5"/>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5"/>
              <w:ind w:firstLine="0" w:firstLineChars="0"/>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35"/>
              <w:ind w:firstLine="0" w:firstLineChars="0"/>
              <w:jc w:val="center"/>
              <w:rPr>
                <w:rFonts w:ascii="宋体" w:hAnsi="宋体"/>
                <w:color w:val="auto"/>
                <w:sz w:val="24"/>
                <w:szCs w:val="24"/>
              </w:rPr>
            </w:pPr>
            <w:r>
              <w:rPr>
                <w:rFonts w:hint="eastAsia" w:ascii="宋体" w:hAnsi="宋体"/>
                <w:color w:val="auto"/>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pStyle w:val="35"/>
              <w:ind w:firstLine="0" w:firstLineChars="0"/>
              <w:jc w:val="center"/>
              <w:rPr>
                <w:rFonts w:ascii="宋体" w:hAnsi="宋体"/>
                <w:color w:val="auto"/>
                <w:sz w:val="24"/>
                <w:szCs w:val="24"/>
              </w:rPr>
            </w:pPr>
            <w:r>
              <w:rPr>
                <w:rFonts w:hint="eastAsia" w:ascii="宋体" w:hAnsi="宋体"/>
                <w:color w:val="auto"/>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bl>
    <w:p>
      <w:pPr>
        <w:spacing w:line="360" w:lineRule="auto"/>
        <w:ind w:right="57" w:firstLine="360" w:firstLineChars="150"/>
        <w:rPr>
          <w:rFonts w:ascii="宋体" w:hAnsi="宋体"/>
          <w:color w:val="auto"/>
          <w:sz w:val="24"/>
          <w:szCs w:val="24"/>
        </w:rPr>
      </w:pPr>
      <w:r>
        <w:rPr>
          <w:rFonts w:hint="eastAsia" w:ascii="宋体" w:hAnsi="宋体"/>
          <w:color w:val="auto"/>
          <w:sz w:val="24"/>
          <w:szCs w:val="24"/>
        </w:rPr>
        <w:t>说明：</w:t>
      </w:r>
      <w:r>
        <w:rPr>
          <w:rFonts w:hint="eastAsia" w:ascii="宋体" w:hAnsi="宋体" w:cs="宋体"/>
          <w:color w:val="auto"/>
          <w:sz w:val="24"/>
          <w:szCs w:val="24"/>
        </w:rPr>
        <w:t>“响应程度”处可填写满足、响应或正偏离、负偏离。</w:t>
      </w:r>
    </w:p>
    <w:p>
      <w:pPr>
        <w:spacing w:line="360" w:lineRule="auto"/>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 xml:space="preserve">格式十五：               </w:t>
      </w:r>
    </w:p>
    <w:p>
      <w:pPr>
        <w:spacing w:line="360" w:lineRule="auto"/>
        <w:jc w:val="center"/>
        <w:rPr>
          <w:rFonts w:ascii="宋体" w:hAnsi="宋体"/>
          <w:color w:val="auto"/>
          <w:sz w:val="24"/>
          <w:szCs w:val="24"/>
        </w:rPr>
      </w:pPr>
      <w:r>
        <w:rPr>
          <w:rFonts w:hint="eastAsia" w:ascii="宋体" w:hAnsi="宋体"/>
          <w:color w:val="auto"/>
          <w:sz w:val="24"/>
          <w:szCs w:val="24"/>
        </w:rPr>
        <w:t>投标人业绩情况表</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rPr>
          <w:trHeight w:val="720" w:hRule="atLeast"/>
        </w:trPr>
        <w:tc>
          <w:tcPr>
            <w:tcW w:w="61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05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建设单位</w:t>
            </w:r>
          </w:p>
        </w:tc>
        <w:tc>
          <w:tcPr>
            <w:tcW w:w="353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业绩名称</w:t>
            </w:r>
          </w:p>
        </w:tc>
        <w:tc>
          <w:tcPr>
            <w:tcW w:w="170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合同总价</w:t>
            </w:r>
          </w:p>
        </w:tc>
        <w:tc>
          <w:tcPr>
            <w:tcW w:w="170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签订时间</w:t>
            </w: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1</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2</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3</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4</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ascii="宋体" w:hAnsi="宋体"/>
                <w:color w:val="auto"/>
                <w:kern w:val="0"/>
                <w:sz w:val="24"/>
                <w:szCs w:val="24"/>
              </w:rPr>
              <w:t>…</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bl>
    <w:p>
      <w:pPr>
        <w:rPr>
          <w:rFonts w:ascii="宋体" w:hAnsi="宋体"/>
          <w:color w:val="auto"/>
          <w:sz w:val="24"/>
          <w:szCs w:val="24"/>
        </w:rPr>
      </w:pPr>
      <w:r>
        <w:rPr>
          <w:rFonts w:hint="eastAsia" w:ascii="宋体" w:hAnsi="宋体"/>
          <w:color w:val="auto"/>
          <w:sz w:val="24"/>
          <w:szCs w:val="24"/>
        </w:rPr>
        <w:t>注：投标人根据上述业绩情况后附销售或服务</w:t>
      </w:r>
      <w:r>
        <w:rPr>
          <w:rFonts w:ascii="宋体" w:hAnsi="宋体"/>
          <w:color w:val="auto"/>
          <w:sz w:val="24"/>
          <w:szCs w:val="24"/>
        </w:rPr>
        <w:t>合同</w:t>
      </w:r>
      <w:r>
        <w:rPr>
          <w:rFonts w:hint="eastAsia" w:ascii="宋体" w:hAnsi="宋体"/>
          <w:color w:val="auto"/>
          <w:sz w:val="24"/>
          <w:szCs w:val="24"/>
        </w:rPr>
        <w:t>复印件。</w:t>
      </w:r>
    </w:p>
    <w:p>
      <w:pPr>
        <w:spacing w:line="360" w:lineRule="auto"/>
        <w:rPr>
          <w:rFonts w:ascii="宋体" w:hAnsi="宋体"/>
          <w:b/>
          <w:color w:val="auto"/>
          <w:sz w:val="24"/>
          <w:szCs w:val="24"/>
        </w:rPr>
      </w:pPr>
      <w:r>
        <w:rPr>
          <w:rFonts w:ascii="宋体" w:hAnsi="宋体"/>
          <w:color w:val="auto"/>
          <w:sz w:val="24"/>
          <w:szCs w:val="24"/>
        </w:rPr>
        <w:br w:type="page"/>
      </w:r>
      <w:r>
        <w:rPr>
          <w:rFonts w:hint="eastAsia" w:ascii="宋体" w:hAnsi="宋体"/>
          <w:b/>
          <w:color w:val="auto"/>
          <w:sz w:val="24"/>
          <w:szCs w:val="24"/>
        </w:rPr>
        <w:t xml:space="preserve">格式十六：              </w:t>
      </w:r>
    </w:p>
    <w:p>
      <w:pPr>
        <w:spacing w:line="360" w:lineRule="auto"/>
        <w:jc w:val="center"/>
        <w:rPr>
          <w:rFonts w:ascii="宋体" w:hAnsi="宋体"/>
          <w:color w:val="auto"/>
          <w:sz w:val="24"/>
          <w:szCs w:val="24"/>
        </w:rPr>
      </w:pPr>
      <w:r>
        <w:rPr>
          <w:rFonts w:hint="eastAsia" w:ascii="宋体" w:hAnsi="宋体"/>
          <w:color w:val="auto"/>
          <w:sz w:val="24"/>
          <w:szCs w:val="24"/>
        </w:rPr>
        <w:t>投标人基本情况表</w:t>
      </w:r>
    </w:p>
    <w:tbl>
      <w:tblPr>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color w:val="auto"/>
                <w:sz w:val="24"/>
                <w:szCs w:val="24"/>
              </w:rPr>
            </w:pPr>
            <w:r>
              <w:rPr>
                <w:rFonts w:hint="eastAsia" w:ascii="宋体" w:hAnsi="宋体"/>
                <w:color w:val="auto"/>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主营范围：</w:t>
            </w:r>
          </w:p>
        </w:tc>
      </w:tr>
      <w:tr>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企业资质：</w:t>
            </w:r>
          </w:p>
        </w:tc>
      </w:tr>
      <w:tr>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r>
              <w:rPr>
                <w:rFonts w:hint="eastAsia" w:ascii="宋体" w:hAnsi="宋体"/>
                <w:color w:val="auto"/>
                <w:sz w:val="24"/>
                <w:szCs w:val="24"/>
              </w:rPr>
              <w:t>注：投标单位须在该表后附</w:t>
            </w:r>
            <w:r>
              <w:rPr>
                <w:rFonts w:hint="eastAsia" w:ascii="宋体" w:hAnsi="宋体" w:cs="宋体"/>
                <w:bCs/>
                <w:color w:val="auto"/>
                <w:sz w:val="24"/>
                <w:szCs w:val="24"/>
              </w:rPr>
              <w:t>法人或其他组织的营业执照副本、自然人的身份证明</w:t>
            </w:r>
            <w:r>
              <w:rPr>
                <w:rFonts w:hint="eastAsia" w:ascii="宋体" w:hAnsi="宋体"/>
                <w:color w:val="auto"/>
                <w:sz w:val="24"/>
                <w:szCs w:val="24"/>
              </w:rPr>
              <w:t>及招标公告中投标人资质要求的其他资质证明等。</w:t>
            </w:r>
          </w:p>
        </w:tc>
      </w:tr>
    </w:tbl>
    <w:p>
      <w:pPr>
        <w:spacing w:line="360" w:lineRule="auto"/>
        <w:rPr>
          <w:rFonts w:ascii="宋体" w:hAnsi="宋体"/>
          <w:color w:val="auto"/>
          <w:sz w:val="24"/>
          <w:szCs w:val="24"/>
        </w:rPr>
      </w:pPr>
      <w:r>
        <w:rPr>
          <w:rFonts w:hint="eastAsia" w:ascii="宋体" w:hAnsi="宋体"/>
          <w:color w:val="auto"/>
          <w:sz w:val="24"/>
          <w:szCs w:val="24"/>
        </w:rPr>
        <w:t>说明：</w:t>
      </w:r>
    </w:p>
    <w:p>
      <w:pPr>
        <w:ind w:firstLine="480" w:firstLineChars="200"/>
        <w:rPr>
          <w:rFonts w:ascii="宋体" w:hAnsi="宋体"/>
          <w:color w:val="auto"/>
          <w:sz w:val="24"/>
          <w:szCs w:val="24"/>
        </w:rPr>
      </w:pPr>
      <w:r>
        <w:rPr>
          <w:rFonts w:hint="eastAsia" w:ascii="宋体" w:hAnsi="宋体"/>
          <w:color w:val="auto"/>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 xml:space="preserve">格式十七：          </w:t>
      </w:r>
    </w:p>
    <w:p>
      <w:pPr>
        <w:spacing w:line="360" w:lineRule="auto"/>
        <w:jc w:val="center"/>
        <w:rPr>
          <w:rFonts w:ascii="宋体" w:hAnsi="宋体"/>
          <w:color w:val="auto"/>
          <w:sz w:val="24"/>
          <w:szCs w:val="24"/>
        </w:rPr>
      </w:pPr>
      <w:r>
        <w:rPr>
          <w:rFonts w:hint="eastAsia" w:ascii="宋体" w:hAnsi="宋体"/>
          <w:b/>
          <w:bCs/>
          <w:color w:val="auto"/>
          <w:sz w:val="24"/>
          <w:szCs w:val="24"/>
          <w:lang w:val="en-US" w:eastAsia="zh-CN"/>
        </w:rPr>
        <w:t>近</w:t>
      </w:r>
      <w:r>
        <w:rPr>
          <w:rFonts w:hint="eastAsia" w:ascii="宋体" w:hAnsi="宋体"/>
          <w:b/>
          <w:bCs/>
          <w:color w:val="auto"/>
          <w:sz w:val="24"/>
          <w:szCs w:val="24"/>
        </w:rPr>
        <w:t>一年度财务会计制度</w:t>
      </w:r>
    </w:p>
    <w:p>
      <w:pPr>
        <w:spacing w:line="360" w:lineRule="auto"/>
        <w:rPr>
          <w:rFonts w:ascii="宋体" w:hAnsi="宋体"/>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按照本招标文件第六章资格性审查的要求，提供投标人的</w:t>
      </w:r>
      <w:r>
        <w:rPr>
          <w:rFonts w:hint="eastAsia" w:ascii="宋体" w:hAnsi="宋体"/>
          <w:color w:val="auto"/>
          <w:sz w:val="24"/>
          <w:szCs w:val="24"/>
        </w:rPr>
        <w:t>财务审计报告或资信证明。</w:t>
      </w:r>
    </w:p>
    <w:p>
      <w:pPr>
        <w:spacing w:line="360" w:lineRule="auto"/>
        <w:rPr>
          <w:rFonts w:ascii="宋体" w:hAnsi="宋体"/>
          <w:b/>
          <w:color w:val="auto"/>
          <w:sz w:val="24"/>
          <w:szCs w:val="24"/>
        </w:rPr>
      </w:pPr>
      <w:r>
        <w:rPr>
          <w:rFonts w:hint="eastAsia" w:ascii="宋体" w:hAnsi="宋体"/>
          <w:b/>
          <w:color w:val="auto"/>
          <w:sz w:val="24"/>
          <w:szCs w:val="24"/>
        </w:rPr>
        <w:t>说明：</w:t>
      </w:r>
    </w:p>
    <w:p>
      <w:pPr>
        <w:spacing w:line="360" w:lineRule="auto"/>
        <w:rPr>
          <w:rFonts w:ascii="宋体" w:hAnsi="宋体"/>
          <w:color w:val="auto"/>
          <w:sz w:val="24"/>
          <w:szCs w:val="24"/>
        </w:rPr>
      </w:pPr>
      <w:bookmarkStart w:id="105" w:name="_Toc482026556"/>
      <w:bookmarkStart w:id="106" w:name="_Toc438655702"/>
      <w:bookmarkStart w:id="107" w:name="_Toc438714732"/>
      <w:r>
        <w:rPr>
          <w:rFonts w:hint="eastAsia" w:ascii="宋体" w:hAnsi="宋体"/>
          <w:color w:val="auto"/>
          <w:sz w:val="24"/>
          <w:szCs w:val="24"/>
        </w:rPr>
        <w:t>1.提供投标人财务审计报告的，须提供会计师事务所出具的经审计的财务报告。</w:t>
      </w:r>
    </w:p>
    <w:p>
      <w:pPr>
        <w:rPr>
          <w:rFonts w:ascii="宋体" w:hAnsi="宋体"/>
          <w:color w:val="auto"/>
          <w:sz w:val="24"/>
          <w:szCs w:val="24"/>
        </w:rPr>
      </w:pPr>
      <w:r>
        <w:rPr>
          <w:rFonts w:hint="eastAsia" w:ascii="宋体" w:hAnsi="宋体"/>
          <w:color w:val="auto"/>
          <w:sz w:val="24"/>
          <w:szCs w:val="24"/>
        </w:rPr>
        <w:t>2.提供投标人银行资信证明的，同时提供基本开户银行的开户许可证。</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格式十八：</w:t>
      </w:r>
      <w:bookmarkEnd w:id="105"/>
      <w:bookmarkEnd w:id="106"/>
      <w:bookmarkEnd w:id="107"/>
      <w:r>
        <w:rPr>
          <w:rFonts w:hint="eastAsia" w:ascii="宋体" w:hAnsi="宋体"/>
          <w:b/>
          <w:color w:val="auto"/>
          <w:sz w:val="24"/>
          <w:szCs w:val="24"/>
        </w:rPr>
        <w:t xml:space="preserve">      </w:t>
      </w:r>
    </w:p>
    <w:p>
      <w:pPr>
        <w:autoSpaceDE w:val="0"/>
        <w:autoSpaceDN w:val="0"/>
        <w:spacing w:line="360" w:lineRule="auto"/>
        <w:jc w:val="center"/>
        <w:rPr>
          <w:rFonts w:ascii="宋体" w:hAnsi="宋体"/>
          <w:color w:val="auto"/>
          <w:sz w:val="24"/>
          <w:szCs w:val="24"/>
          <w:highlight w:val="none"/>
        </w:rPr>
      </w:pPr>
      <w:bookmarkStart w:id="108" w:name="_Toc482026557"/>
      <w:bookmarkStart w:id="109" w:name="_Toc438714733"/>
      <w:bookmarkStart w:id="110" w:name="_Toc438655703"/>
      <w:r>
        <w:rPr>
          <w:rFonts w:hint="eastAsia" w:ascii="宋体" w:hAnsi="宋体"/>
          <w:b/>
          <w:bCs/>
          <w:color w:val="auto"/>
          <w:sz w:val="24"/>
          <w:szCs w:val="24"/>
          <w:highlight w:val="none"/>
        </w:rPr>
        <w:t>依法缴纳税收的凭据</w:t>
      </w:r>
    </w:p>
    <w:p>
      <w:pPr>
        <w:autoSpaceDE w:val="0"/>
        <w:autoSpaceDN w:val="0"/>
        <w:spacing w:line="360" w:lineRule="auto"/>
        <w:jc w:val="center"/>
        <w:rPr>
          <w:rFonts w:ascii="宋体" w:hAnsi="宋体"/>
          <w:b/>
          <w:color w:val="auto"/>
          <w:sz w:val="24"/>
          <w:szCs w:val="24"/>
          <w:highlight w:val="none"/>
        </w:rPr>
      </w:pPr>
    </w:p>
    <w:p>
      <w:pPr>
        <w:widowControl w:val="0"/>
        <w:wordWrap/>
        <w:autoSpaceDE w:val="0"/>
        <w:autoSpaceDN w:val="0"/>
        <w:adjustRightInd/>
        <w:snapToGrid/>
        <w:spacing w:before="0" w:after="0" w:line="360" w:lineRule="auto"/>
        <w:ind w:left="0" w:leftChars="0" w:right="0" w:firstLine="480" w:firstLineChars="200"/>
        <w:jc w:val="both"/>
        <w:textAlignment w:val="auto"/>
        <w:outlineLvl w:val="9"/>
        <w:rPr>
          <w:rFonts w:hint="eastAsia" w:ascii="宋体" w:hAnsi="宋体" w:cs="宋体"/>
          <w:color w:val="auto"/>
          <w:sz w:val="24"/>
          <w:szCs w:val="24"/>
          <w:highlight w:val="none"/>
        </w:rPr>
      </w:pPr>
      <w:r>
        <w:rPr>
          <w:rFonts w:hint="eastAsia" w:ascii="宋体" w:hAnsi="宋体"/>
          <w:color w:val="auto"/>
          <w:sz w:val="24"/>
          <w:szCs w:val="24"/>
          <w:highlight w:val="none"/>
        </w:rPr>
        <w:t>提供递交投标文件截止之日前六个月内（至少一个月）的良好缴纳税收的相关凭据。</w:t>
      </w:r>
      <w:r>
        <w:rPr>
          <w:rFonts w:hint="eastAsia" w:ascii="宋体" w:hAnsi="宋体" w:cs="宋体"/>
          <w:color w:val="auto"/>
          <w:sz w:val="24"/>
          <w:szCs w:val="24"/>
          <w:highlight w:val="none"/>
        </w:rPr>
        <w:t>（以税务机关提供的纳税凭据或银行入账单为准）</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格式十九：</w:t>
      </w:r>
      <w:bookmarkEnd w:id="108"/>
      <w:bookmarkEnd w:id="109"/>
      <w:bookmarkEnd w:id="110"/>
      <w:r>
        <w:rPr>
          <w:rFonts w:hint="eastAsia" w:ascii="宋体" w:hAnsi="宋体"/>
          <w:b/>
          <w:color w:val="auto"/>
          <w:sz w:val="24"/>
          <w:szCs w:val="24"/>
        </w:rPr>
        <w:t xml:space="preserve">            </w:t>
      </w:r>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依法缴纳社会保险的凭</w:t>
      </w:r>
      <w:r>
        <w:rPr>
          <w:rFonts w:hint="eastAsia" w:ascii="宋体" w:hAnsi="宋体"/>
          <w:b/>
          <w:bCs/>
          <w:color w:val="auto"/>
          <w:sz w:val="24"/>
          <w:szCs w:val="24"/>
          <w:highlight w:val="none"/>
          <w:lang w:eastAsia="zh-CN"/>
        </w:rPr>
        <w:t>证</w:t>
      </w:r>
    </w:p>
    <w:p>
      <w:pPr>
        <w:autoSpaceDE w:val="0"/>
        <w:autoSpaceDN w:val="0"/>
        <w:spacing w:line="360" w:lineRule="auto"/>
        <w:rPr>
          <w:rFonts w:ascii="宋体" w:hAnsi="宋体"/>
          <w:b w:val="0"/>
          <w:bCs w:val="0"/>
          <w:color w:val="auto"/>
          <w:sz w:val="24"/>
          <w:szCs w:val="24"/>
          <w:highlight w:val="none"/>
        </w:rPr>
      </w:pPr>
    </w:p>
    <w:p>
      <w:pPr>
        <w:spacing w:line="360" w:lineRule="auto"/>
        <w:ind w:firstLine="480" w:firstLineChars="200"/>
        <w:rPr>
          <w:color w:val="auto"/>
          <w:sz w:val="24"/>
          <w:szCs w:val="24"/>
          <w:highlight w:val="none"/>
        </w:rPr>
      </w:pPr>
      <w:r>
        <w:rPr>
          <w:rFonts w:hint="eastAsia" w:ascii="宋体" w:hAnsi="宋体"/>
          <w:b w:val="0"/>
          <w:bCs w:val="0"/>
          <w:color w:val="auto"/>
          <w:sz w:val="24"/>
          <w:szCs w:val="24"/>
          <w:highlight w:val="none"/>
        </w:rPr>
        <w:t>提供递交投标文件截止之日前六个月内（至少一个月）缴纳社会保险的凭证。（以社保机构出具的专用收据或社会保险缴纳清单为准）</w:t>
      </w:r>
    </w:p>
    <w:p>
      <w:pPr>
        <w:ind w:firstLine="480" w:firstLineChars="200"/>
        <w:rPr>
          <w:color w:val="auto"/>
          <w:sz w:val="24"/>
          <w:szCs w:val="24"/>
        </w:rPr>
      </w:pPr>
      <w:r>
        <w:rPr>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格式二十：</w:t>
      </w:r>
    </w:p>
    <w:p>
      <w:pPr>
        <w:rPr>
          <w:color w:val="auto"/>
          <w:sz w:val="24"/>
          <w:szCs w:val="24"/>
        </w:rPr>
      </w:pPr>
    </w:p>
    <w:p>
      <w:pPr>
        <w:ind w:firstLine="1446" w:firstLineChars="6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参加政府采购前三年内在经营活动中无重大违法记录书面声明</w:t>
      </w:r>
    </w:p>
    <w:p>
      <w:pPr>
        <w:ind w:firstLine="1446" w:firstLineChars="600"/>
        <w:rPr>
          <w:rFonts w:ascii="宋体" w:hAnsi="宋体" w:cs="宋体"/>
          <w:b/>
          <w:bCs/>
          <w:color w:val="auto"/>
          <w:kern w:val="0"/>
          <w:sz w:val="24"/>
          <w:szCs w:val="24"/>
          <w:highlight w:val="none"/>
        </w:rPr>
      </w:pPr>
    </w:p>
    <w:p>
      <w:pPr>
        <w:autoSpaceDE w:val="0"/>
        <w:autoSpaceDN w:val="0"/>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鄂尔多斯市</w:t>
      </w:r>
      <w:r>
        <w:rPr>
          <w:rFonts w:hint="eastAsia" w:ascii="宋体" w:hAnsi="宋体" w:cs="宋体"/>
          <w:color w:val="auto"/>
          <w:kern w:val="0"/>
          <w:sz w:val="24"/>
          <w:szCs w:val="24"/>
          <w:highlight w:val="none"/>
          <w:lang w:eastAsia="zh-CN"/>
        </w:rPr>
        <w:t>东胜区公共资源交易</w:t>
      </w:r>
      <w:r>
        <w:rPr>
          <w:rFonts w:hint="eastAsia" w:ascii="宋体" w:hAnsi="宋体" w:cs="宋体"/>
          <w:color w:val="auto"/>
          <w:kern w:val="0"/>
          <w:sz w:val="24"/>
          <w:szCs w:val="24"/>
          <w:highlight w:val="none"/>
        </w:rPr>
        <w:t>中心：</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在参加此次政府采购活动前3年内，本公司在经营活动中无重大违法记录，并在“信用中国”网站(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kern w:val="0"/>
          <w:sz w:val="24"/>
          <w:szCs w:val="24"/>
          <w:highlight w:val="none"/>
        </w:rPr>
        <w:t>)、“中国政府采购网”网站（</w:t>
      </w:r>
      <w:r>
        <w:rPr>
          <w:rFonts w:hint="eastAsia"/>
          <w:color w:val="auto"/>
          <w:sz w:val="24"/>
          <w:szCs w:val="24"/>
          <w:highlight w:val="none"/>
          <w:u w:val="single" w:color="auto"/>
          <w:lang w:eastAsia="zh-CN"/>
        </w:rPr>
        <w:t>http://www.ccgp.gov.cn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无相关不良行为的纪录。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投标人名称（公章）：</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autoSpaceDE w:val="0"/>
        <w:autoSpaceDN w:val="0"/>
        <w:spacing w:line="360" w:lineRule="auto"/>
        <w:rPr>
          <w:rFonts w:ascii="宋体" w:hAnsi="宋体"/>
          <w:b/>
          <w:bCs/>
          <w:color w:val="auto"/>
          <w:kern w:val="0"/>
          <w:sz w:val="24"/>
          <w:szCs w:val="24"/>
        </w:rPr>
      </w:pPr>
      <w:r>
        <w:rPr>
          <w:rFonts w:ascii="宋体" w:hAnsi="宋体"/>
          <w:b/>
          <w:bCs/>
          <w:color w:val="auto"/>
          <w:kern w:val="0"/>
          <w:sz w:val="24"/>
          <w:szCs w:val="24"/>
        </w:rPr>
        <w:br w:type="page"/>
      </w:r>
    </w:p>
    <w:p>
      <w:pPr>
        <w:autoSpaceDE w:val="0"/>
        <w:autoSpaceDN w:val="0"/>
        <w:spacing w:line="360" w:lineRule="auto"/>
        <w:rPr>
          <w:rFonts w:ascii="宋体" w:hAnsi="宋体"/>
          <w:b/>
          <w:bCs/>
          <w:color w:val="auto"/>
          <w:kern w:val="0"/>
          <w:sz w:val="24"/>
          <w:szCs w:val="24"/>
        </w:rPr>
      </w:pPr>
      <w:r>
        <w:rPr>
          <w:rFonts w:hint="eastAsia" w:ascii="宋体" w:hAnsi="宋体"/>
          <w:b/>
          <w:bCs/>
          <w:color w:val="auto"/>
          <w:kern w:val="0"/>
          <w:sz w:val="24"/>
          <w:szCs w:val="24"/>
        </w:rPr>
        <w:t>格式二十一：</w:t>
      </w:r>
    </w:p>
    <w:p>
      <w:pPr>
        <w:autoSpaceDE w:val="0"/>
        <w:autoSpaceDN w:val="0"/>
        <w:spacing w:line="360" w:lineRule="auto"/>
        <w:jc w:val="center"/>
        <w:rPr>
          <w:rFonts w:ascii="宋体" w:hAnsi="宋体"/>
          <w:b/>
          <w:bCs/>
          <w:color w:val="auto"/>
          <w:kern w:val="0"/>
          <w:sz w:val="24"/>
          <w:szCs w:val="24"/>
        </w:rPr>
      </w:pPr>
      <w:r>
        <w:rPr>
          <w:rFonts w:hint="eastAsia" w:ascii="宋体" w:hAnsi="宋体"/>
          <w:b/>
          <w:color w:val="auto"/>
          <w:sz w:val="21"/>
          <w:szCs w:val="21"/>
        </w:rPr>
        <w:t>政府采购政策情况表</w:t>
      </w:r>
    </w:p>
    <w:tbl>
      <w:tblPr>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rPr>
          <w:trHeight w:val="729" w:hRule="atLeast"/>
          <w:jc w:val="center"/>
        </w:trPr>
        <w:tc>
          <w:tcPr>
            <w:tcW w:w="1609" w:type="dxa"/>
            <w:vAlign w:val="center"/>
          </w:tcPr>
          <w:p>
            <w:pPr>
              <w:pStyle w:val="38"/>
              <w:tabs>
                <w:tab w:val="left" w:pos="1260"/>
              </w:tabs>
              <w:spacing w:before="156" w:after="156"/>
              <w:rPr>
                <w:rFonts w:ascii="宋体" w:hAnsi="宋体" w:cs="宋体"/>
                <w:color w:val="auto"/>
                <w:kern w:val="0"/>
                <w:sz w:val="24"/>
              </w:rPr>
            </w:pPr>
            <w:r>
              <w:rPr>
                <w:rFonts w:hint="eastAsia" w:ascii="宋体" w:hAnsi="宋体" w:cs="宋体"/>
                <w:color w:val="auto"/>
                <w:kern w:val="0"/>
                <w:sz w:val="24"/>
              </w:rPr>
              <w:t>中小企业扶持政策</w:t>
            </w:r>
          </w:p>
        </w:tc>
        <w:tc>
          <w:tcPr>
            <w:tcW w:w="7898" w:type="dxa"/>
            <w:vAlign w:val="center"/>
          </w:tcPr>
          <w:p>
            <w:pPr>
              <w:pStyle w:val="38"/>
              <w:tabs>
                <w:tab w:val="left" w:pos="1260"/>
              </w:tabs>
              <w:spacing w:before="40" w:after="40" w:line="360" w:lineRule="auto"/>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小微企业</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中小企业声明函</w:t>
            </w:r>
            <w:r>
              <w:rPr>
                <w:rFonts w:ascii="宋体" w:hAnsi="宋体" w:cs="宋体"/>
                <w:color w:val="auto"/>
                <w:kern w:val="0"/>
                <w:sz w:val="24"/>
              </w:rPr>
              <w:t>。</w:t>
            </w:r>
          </w:p>
        </w:tc>
      </w:tr>
      <w:tr>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38"/>
              <w:tabs>
                <w:tab w:val="left" w:pos="1260"/>
              </w:tabs>
              <w:spacing w:before="156" w:after="156"/>
              <w:rPr>
                <w:rFonts w:ascii="宋体" w:hAnsi="宋体" w:cs="宋体"/>
                <w:color w:val="auto"/>
                <w:kern w:val="0"/>
                <w:sz w:val="24"/>
              </w:rPr>
            </w:pPr>
            <w:r>
              <w:rPr>
                <w:rFonts w:ascii="宋体" w:hAnsi="宋体" w:cs="宋体"/>
                <w:color w:val="auto"/>
                <w:kern w:val="0"/>
                <w:sz w:val="24"/>
              </w:rPr>
              <w:t>监狱企业</w:t>
            </w:r>
          </w:p>
        </w:tc>
        <w:tc>
          <w:tcPr>
            <w:tcW w:w="7898" w:type="dxa"/>
            <w:tcBorders>
              <w:top w:val="single" w:color="auto" w:sz="4" w:space="0"/>
              <w:left w:val="single" w:color="auto" w:sz="4" w:space="0"/>
              <w:bottom w:val="single" w:color="auto" w:sz="4" w:space="0"/>
              <w:right w:val="single" w:color="auto" w:sz="4" w:space="0"/>
            </w:tcBorders>
            <w:vAlign w:val="center"/>
          </w:tcPr>
          <w:p>
            <w:pPr>
              <w:pStyle w:val="38"/>
              <w:tabs>
                <w:tab w:val="left" w:pos="1260"/>
              </w:tabs>
              <w:spacing w:before="40" w:after="40"/>
              <w:rPr>
                <w:rFonts w:ascii="宋体" w:hAnsi="宋体" w:cs="宋体"/>
                <w:color w:val="auto"/>
                <w:kern w:val="0"/>
                <w:sz w:val="24"/>
              </w:rPr>
            </w:pPr>
            <w:r>
              <w:rPr>
                <w:rFonts w:ascii="宋体" w:hAnsi="宋体" w:cs="宋体"/>
                <w:color w:val="auto"/>
                <w:kern w:val="0"/>
                <w:sz w:val="24"/>
              </w:rPr>
              <w:t>（  ）我公司属于监狱企业，</w:t>
            </w:r>
            <w:r>
              <w:rPr>
                <w:rFonts w:hint="eastAsia" w:ascii="宋体" w:hAnsi="宋体" w:cs="宋体"/>
                <w:color w:val="auto"/>
                <w:kern w:val="0"/>
                <w:sz w:val="24"/>
              </w:rPr>
              <w:t>并</w:t>
            </w:r>
            <w:r>
              <w:rPr>
                <w:rFonts w:ascii="宋体" w:hAnsi="宋体" w:cs="宋体"/>
                <w:color w:val="auto"/>
                <w:kern w:val="0"/>
                <w:sz w:val="24"/>
              </w:rPr>
              <w:t>提供由监狱管理局、戒毒管理局（含新疆生产建设兵团）出具的属于监狱企业的证明文件。</w:t>
            </w:r>
          </w:p>
        </w:tc>
      </w:tr>
      <w:tr>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38"/>
              <w:tabs>
                <w:tab w:val="left" w:pos="1260"/>
              </w:tabs>
              <w:spacing w:before="156" w:after="156"/>
              <w:rPr>
                <w:rFonts w:ascii="宋体" w:hAnsi="宋体" w:cs="宋体"/>
                <w:color w:val="auto"/>
                <w:kern w:val="0"/>
                <w:sz w:val="24"/>
              </w:rPr>
            </w:pPr>
            <w:r>
              <w:rPr>
                <w:rFonts w:hint="eastAsia" w:ascii="宋体" w:hAnsi="宋体" w:cs="宋体"/>
                <w:color w:val="auto"/>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vAlign w:val="center"/>
          </w:tcPr>
          <w:p>
            <w:pPr>
              <w:pStyle w:val="38"/>
              <w:tabs>
                <w:tab w:val="left" w:pos="1260"/>
              </w:tabs>
              <w:spacing w:before="40" w:after="40"/>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残疾人福利性单位</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残疾人福利性单位声明函</w:t>
            </w:r>
            <w:r>
              <w:rPr>
                <w:rFonts w:ascii="宋体" w:hAnsi="宋体" w:cs="宋体"/>
                <w:color w:val="auto"/>
                <w:kern w:val="0"/>
                <w:sz w:val="24"/>
              </w:rPr>
              <w:t>。</w:t>
            </w:r>
          </w:p>
        </w:tc>
      </w:tr>
    </w:tbl>
    <w:p>
      <w:pPr>
        <w:spacing w:line="360" w:lineRule="auto"/>
        <w:ind w:firstLine="480" w:firstLineChars="200"/>
        <w:rPr>
          <w:color w:val="auto"/>
          <w:sz w:val="24"/>
        </w:rPr>
      </w:pPr>
      <w:r>
        <w:rPr>
          <w:rFonts w:hint="eastAsia"/>
          <w:color w:val="auto"/>
          <w:sz w:val="24"/>
        </w:rPr>
        <w:t>填报要求：</w:t>
      </w:r>
      <w:r>
        <w:rPr>
          <w:rFonts w:hint="eastAsia" w:ascii="宋体" w:hAnsi="宋体" w:cs="宋体"/>
          <w:color w:val="auto"/>
          <w:kern w:val="0"/>
          <w:sz w:val="24"/>
        </w:rPr>
        <w:t>如属所列情形的，请在括号内打“√”</w:t>
      </w:r>
    </w:p>
    <w:p>
      <w:pPr>
        <w:spacing w:line="360" w:lineRule="auto"/>
        <w:ind w:firstLine="480" w:firstLineChars="200"/>
        <w:rPr>
          <w:color w:val="auto"/>
        </w:rPr>
      </w:pPr>
      <w:r>
        <w:rPr>
          <w:rFonts w:hint="eastAsia"/>
          <w:color w:val="auto"/>
          <w:sz w:val="24"/>
          <w:szCs w:val="22"/>
          <w:lang w:val="en-US" w:eastAsia="zh-CN"/>
        </w:rPr>
        <w:t>本表后附“小微企业名录”（</w:t>
      </w:r>
      <w:r>
        <w:rPr>
          <w:rFonts w:hint="eastAsia"/>
          <w:color w:val="auto"/>
          <w:sz w:val="24"/>
          <w:szCs w:val="22"/>
          <w:lang w:val="en-US" w:eastAsia="zh-CN"/>
        </w:rPr>
        <w:fldChar w:fldCharType="begin"/>
      </w:r>
      <w:r>
        <w:rPr>
          <w:rFonts w:hint="eastAsia"/>
          <w:color w:val="auto"/>
          <w:sz w:val="24"/>
          <w:szCs w:val="22"/>
          <w:lang w:val="en-US" w:eastAsia="zh-CN"/>
        </w:rPr>
        <w:instrText xml:space="preserve">INCLUDEPICTURE \d "C:\\Users\\na\\AppData\\Local\\Temp\\%W@GJ$ACOF(TYDYECOKVDYB.png" \* MERGEFORMATINET </w:instrText>
      </w:r>
      <w:r>
        <w:rPr>
          <w:rFonts w:hint="eastAsia"/>
          <w:color w:val="auto"/>
          <w:sz w:val="24"/>
          <w:szCs w:val="22"/>
          <w:lang w:val="en-US" w:eastAsia="zh-CN"/>
        </w:rPr>
        <w:fldChar w:fldCharType="separate"/>
      </w:r>
      <w:r>
        <w:rPr>
          <w:rFonts w:hint="eastAsia" w:ascii="Times New Roman" w:hAnsi="Times New Roman" w:eastAsia="宋体" w:cs="Times New Roman"/>
          <w:color w:val="auto"/>
          <w:kern w:val="2"/>
          <w:sz w:val="24"/>
          <w:szCs w:val="22"/>
          <w:lang w:val="en-US" w:eastAsia="zh-CN" w:bidi="ar-SA"/>
        </w:rPr>
        <w:pict>
          <v:shape id="_x0000_i1027" o:spid="_x0000_s1029" type="#_x0000_t75" style="height:11.25pt;width:15pt;rotation:0f;" o:ole="f" fillcolor="#FFFFFF" filled="f" o:preferrelative="t" stroked="f" coordorigin="0,0" coordsize="21600,21600">
            <v:fill on="f" color2="#FFFFFF" focus="0%"/>
            <v:imagedata gain="65536f" blacklevel="0f" gamma="0" o:title="IMG_256" r:id="rId12"/>
            <o:lock v:ext="edit" position="f" selection="f" grouping="f" rotation="f" cropping="f" text="f" aspectratio="t"/>
            <w10:wrap type="none"/>
            <w10:anchorlock/>
          </v:shape>
        </w:pict>
      </w:r>
      <w:r>
        <w:rPr>
          <w:rFonts w:hint="eastAsia"/>
          <w:color w:val="auto"/>
          <w:sz w:val="24"/>
          <w:szCs w:val="22"/>
          <w:lang w:val="en-US" w:eastAsia="zh-CN"/>
        </w:rPr>
        <w:fldChar w:fldCharType="end"/>
      </w:r>
      <w:r>
        <w:rPr>
          <w:rFonts w:hint="eastAsia"/>
          <w:color w:val="auto"/>
          <w:sz w:val="24"/>
          <w:szCs w:val="22"/>
          <w:lang w:val="en-US" w:eastAsia="zh-CN"/>
        </w:rPr>
        <w:t xml:space="preserve">http://xwqy.gsxt.gov.cn）截图。 </w:t>
      </w:r>
    </w:p>
    <w:p>
      <w:pPr>
        <w:spacing w:line="360" w:lineRule="auto"/>
        <w:ind w:firstLine="482" w:firstLineChars="200"/>
        <w:rPr>
          <w:rFonts w:ascii="宋体" w:hAnsi="宋体"/>
          <w:b/>
          <w:bCs/>
          <w:color w:val="auto"/>
          <w:kern w:val="0"/>
          <w:sz w:val="24"/>
          <w:szCs w:val="24"/>
        </w:rPr>
      </w:pPr>
      <w:r>
        <w:rPr>
          <w:rFonts w:ascii="宋体" w:hAnsi="宋体"/>
          <w:b/>
          <w:bCs/>
          <w:color w:val="auto"/>
          <w:kern w:val="0"/>
          <w:sz w:val="24"/>
          <w:szCs w:val="24"/>
        </w:rPr>
        <w:br w:type="page"/>
      </w:r>
    </w:p>
    <w:p>
      <w:pPr>
        <w:autoSpaceDN w:val="0"/>
        <w:spacing w:line="360" w:lineRule="auto"/>
        <w:rPr>
          <w:b/>
          <w:bCs/>
          <w:color w:val="auto"/>
          <w:sz w:val="24"/>
        </w:rPr>
      </w:pPr>
      <w:r>
        <w:rPr>
          <w:rFonts w:hint="eastAsia"/>
          <w:b/>
          <w:bCs/>
          <w:color w:val="auto"/>
          <w:sz w:val="24"/>
        </w:rPr>
        <w:t>格式二十</w:t>
      </w:r>
      <w:r>
        <w:rPr>
          <w:rFonts w:hint="eastAsia"/>
          <w:b/>
          <w:bCs/>
          <w:color w:val="auto"/>
          <w:sz w:val="24"/>
          <w:lang w:val="en-US" w:eastAsia="zh-CN"/>
        </w:rPr>
        <w:t>二</w:t>
      </w:r>
      <w:r>
        <w:rPr>
          <w:rFonts w:hint="eastAsia"/>
          <w:b/>
          <w:bCs/>
          <w:color w:val="auto"/>
          <w:sz w:val="24"/>
        </w:rPr>
        <w:t>：</w:t>
      </w:r>
    </w:p>
    <w:p>
      <w:pPr>
        <w:spacing w:line="588" w:lineRule="exact"/>
        <w:jc w:val="center"/>
        <w:rPr>
          <w:rFonts w:ascii="宋体" w:hAnsi="宋体" w:cs="宋体"/>
          <w:color w:val="auto"/>
          <w:kern w:val="0"/>
          <w:sz w:val="24"/>
          <w:szCs w:val="24"/>
        </w:rPr>
      </w:pPr>
      <w:r>
        <w:rPr>
          <w:rFonts w:hint="eastAsia" w:ascii="宋体" w:hAnsi="宋体" w:cs="宋体"/>
          <w:color w:val="auto"/>
          <w:kern w:val="0"/>
          <w:sz w:val="24"/>
          <w:szCs w:val="24"/>
        </w:rPr>
        <w:t>中小企业声明函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本公司郑重声明，根据《政府采购促进中小企业发展暂行办法》（财库[2011]181号）的规定，本公司为</w:t>
      </w:r>
      <w:bookmarkStart w:id="111" w:name="OLE_LINK5"/>
      <w:bookmarkStart w:id="112" w:name="OLE_LINK2"/>
      <w:r>
        <w:rPr>
          <w:rFonts w:hint="eastAsia" w:ascii="宋体" w:hAnsi="宋体" w:cs="宋体"/>
          <w:color w:val="auto"/>
          <w:kern w:val="0"/>
          <w:sz w:val="24"/>
          <w:szCs w:val="24"/>
        </w:rPr>
        <w:t>______（请填写：中型、小型、微型）企业</w:t>
      </w:r>
      <w:bookmarkEnd w:id="111"/>
      <w:bookmarkEnd w:id="112"/>
      <w:r>
        <w:rPr>
          <w:rFonts w:hint="eastAsia" w:ascii="宋体" w:hAnsi="宋体" w:cs="宋体"/>
          <w:color w:val="auto"/>
          <w:kern w:val="0"/>
          <w:sz w:val="24"/>
          <w:szCs w:val="24"/>
        </w:rPr>
        <w:t>。即，本公司同时满足以下条件：</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企业名称（盖章）： </w:t>
      </w:r>
    </w:p>
    <w:p>
      <w:pPr>
        <w:autoSpaceDE w:val="0"/>
        <w:autoSpaceDN w:val="0"/>
        <w:spacing w:line="360" w:lineRule="auto"/>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rPr>
          <w:rFonts w:ascii="宋体" w:hAnsi="宋体" w:cs="宋体"/>
          <w:color w:val="auto"/>
          <w:kern w:val="0"/>
          <w:sz w:val="24"/>
          <w:szCs w:val="24"/>
        </w:rPr>
      </w:pPr>
      <w:r>
        <w:rPr>
          <w:rFonts w:ascii="宋体" w:hAnsi="宋体" w:cs="宋体"/>
          <w:color w:val="auto"/>
          <w:kern w:val="0"/>
          <w:sz w:val="24"/>
          <w:szCs w:val="24"/>
        </w:rPr>
        <w:br w:type="page"/>
      </w:r>
    </w:p>
    <w:p>
      <w:pPr>
        <w:spacing w:line="588" w:lineRule="exact"/>
        <w:rPr>
          <w:rFonts w:ascii="宋体" w:hAnsi="宋体"/>
          <w:b/>
          <w:bCs/>
          <w:color w:val="auto"/>
          <w:kern w:val="0"/>
          <w:sz w:val="24"/>
          <w:szCs w:val="24"/>
        </w:rPr>
      </w:pPr>
      <w:r>
        <w:rPr>
          <w:rFonts w:hint="eastAsia" w:ascii="宋体" w:hAnsi="宋体"/>
          <w:b/>
          <w:bCs/>
          <w:color w:val="auto"/>
          <w:kern w:val="0"/>
          <w:sz w:val="24"/>
          <w:szCs w:val="24"/>
        </w:rPr>
        <w:t>格式二十</w:t>
      </w:r>
      <w:r>
        <w:rPr>
          <w:rFonts w:hint="eastAsia" w:ascii="宋体" w:hAnsi="宋体"/>
          <w:b/>
          <w:bCs/>
          <w:color w:val="auto"/>
          <w:kern w:val="0"/>
          <w:sz w:val="24"/>
          <w:szCs w:val="24"/>
          <w:lang w:val="en-US" w:eastAsia="zh-CN"/>
        </w:rPr>
        <w:t>三</w:t>
      </w:r>
      <w:r>
        <w:rPr>
          <w:rFonts w:hint="eastAsia" w:ascii="宋体" w:hAnsi="宋体"/>
          <w:b/>
          <w:bCs/>
          <w:color w:val="auto"/>
          <w:kern w:val="0"/>
          <w:sz w:val="24"/>
          <w:szCs w:val="24"/>
        </w:rPr>
        <w:t>：</w:t>
      </w:r>
    </w:p>
    <w:p>
      <w:pPr>
        <w:spacing w:line="588" w:lineRule="exact"/>
        <w:ind w:firstLine="2760" w:firstLineChars="1150"/>
        <w:rPr>
          <w:rFonts w:ascii="宋体" w:hAnsi="宋体" w:cs="宋体"/>
          <w:color w:val="auto"/>
          <w:kern w:val="0"/>
          <w:sz w:val="24"/>
          <w:szCs w:val="24"/>
        </w:rPr>
      </w:pPr>
      <w:r>
        <w:rPr>
          <w:rFonts w:hint="eastAsia" w:ascii="宋体" w:hAnsi="宋体" w:cs="宋体"/>
          <w:color w:val="auto"/>
          <w:kern w:val="0"/>
          <w:sz w:val="24"/>
          <w:szCs w:val="24"/>
        </w:rPr>
        <w:t>残疾人福利性单位声明函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单位名称（盖章）：</w:t>
      </w: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ind w:firstLine="480" w:firstLineChars="200"/>
        <w:rPr>
          <w:color w:val="auto"/>
          <w:sz w:val="24"/>
        </w:rPr>
      </w:pPr>
      <w:r>
        <w:rPr>
          <w:color w:val="auto"/>
          <w:sz w:val="24"/>
        </w:rPr>
        <w:br w:type="page"/>
      </w:r>
    </w:p>
    <w:p>
      <w:pPr>
        <w:autoSpaceDE w:val="0"/>
        <w:autoSpaceDN w:val="0"/>
        <w:spacing w:line="360" w:lineRule="auto"/>
        <w:rPr>
          <w:rFonts w:ascii="宋体" w:hAnsi="宋体" w:cs="宋体"/>
          <w:b/>
          <w:color w:val="auto"/>
          <w:kern w:val="0"/>
          <w:sz w:val="24"/>
          <w:szCs w:val="24"/>
        </w:rPr>
      </w:pPr>
      <w:r>
        <w:rPr>
          <w:rFonts w:hint="eastAsia" w:ascii="宋体" w:hAnsi="宋体" w:cs="宋体"/>
          <w:b/>
          <w:color w:val="auto"/>
          <w:kern w:val="0"/>
          <w:sz w:val="24"/>
          <w:szCs w:val="24"/>
        </w:rPr>
        <w:t>格式二十</w:t>
      </w:r>
      <w:r>
        <w:rPr>
          <w:rFonts w:hint="eastAsia" w:ascii="宋体" w:hAnsi="宋体" w:cs="宋体"/>
          <w:b/>
          <w:color w:val="auto"/>
          <w:kern w:val="0"/>
          <w:sz w:val="24"/>
          <w:szCs w:val="24"/>
          <w:lang w:val="en-US" w:eastAsia="zh-CN"/>
        </w:rPr>
        <w:t>四</w:t>
      </w:r>
      <w:r>
        <w:rPr>
          <w:rFonts w:hint="eastAsia" w:ascii="宋体" w:hAnsi="宋体" w:cs="宋体"/>
          <w:b/>
          <w:color w:val="auto"/>
          <w:kern w:val="0"/>
          <w:sz w:val="24"/>
          <w:szCs w:val="24"/>
        </w:rPr>
        <w:t>：</w:t>
      </w:r>
    </w:p>
    <w:p>
      <w:pPr>
        <w:autoSpaceDE w:val="0"/>
        <w:autoSpaceDN w:val="0"/>
        <w:spacing w:line="360" w:lineRule="auto"/>
        <w:ind w:left="3132" w:hanging="3132" w:hangingChars="1300"/>
        <w:jc w:val="center"/>
        <w:rPr>
          <w:rFonts w:ascii="宋体" w:hAnsi="宋体"/>
          <w:b/>
          <w:color w:val="auto"/>
          <w:sz w:val="24"/>
          <w:szCs w:val="24"/>
          <w:lang w:val="zh-CN"/>
        </w:rPr>
      </w:pPr>
      <w:r>
        <w:rPr>
          <w:rFonts w:hint="eastAsia" w:ascii="宋体" w:hAnsi="宋体"/>
          <w:b/>
          <w:color w:val="auto"/>
          <w:sz w:val="24"/>
          <w:szCs w:val="24"/>
        </w:rPr>
        <w:t>各类</w:t>
      </w:r>
      <w:r>
        <w:rPr>
          <w:rFonts w:hint="eastAsia" w:ascii="宋体" w:hAnsi="宋体"/>
          <w:b/>
          <w:color w:val="auto"/>
          <w:sz w:val="24"/>
          <w:szCs w:val="24"/>
          <w:lang w:val="zh-CN"/>
        </w:rPr>
        <w:t>证明材料</w:t>
      </w:r>
    </w:p>
    <w:p>
      <w:pPr>
        <w:spacing w:line="360" w:lineRule="auto"/>
        <w:rPr>
          <w:rFonts w:ascii="宋体" w:hAnsi="宋体"/>
          <w:color w:val="auto"/>
          <w:sz w:val="24"/>
          <w:szCs w:val="24"/>
        </w:rPr>
      </w:pPr>
      <w:r>
        <w:rPr>
          <w:rFonts w:hint="eastAsia" w:ascii="宋体" w:hAnsi="宋体"/>
          <w:color w:val="auto"/>
          <w:sz w:val="24"/>
          <w:szCs w:val="24"/>
        </w:rPr>
        <w:t>1.招标文件要求提供的其他资料。</w:t>
      </w:r>
    </w:p>
    <w:p>
      <w:pPr>
        <w:spacing w:line="360" w:lineRule="auto"/>
        <w:rPr>
          <w:rFonts w:ascii="宋体" w:hAnsi="宋体"/>
          <w:color w:val="auto"/>
          <w:sz w:val="24"/>
          <w:szCs w:val="24"/>
        </w:rPr>
      </w:pPr>
      <w:r>
        <w:rPr>
          <w:rFonts w:hint="eastAsia" w:ascii="宋体" w:hAnsi="宋体"/>
          <w:color w:val="auto"/>
          <w:sz w:val="24"/>
          <w:szCs w:val="24"/>
        </w:rPr>
        <w:t>2.投标人认为需提供的其他资料。</w:t>
      </w:r>
    </w:p>
    <w:p>
      <w:pPr>
        <w:rPr>
          <w:color w:val="auto"/>
          <w:lang w:val="en-US" w:eastAsia="zh-CN"/>
        </w:rPr>
      </w:pPr>
      <w:r>
        <w:rPr>
          <w:color w:val="auto"/>
          <w:lang w:val="en-US" w:eastAsia="zh-CN"/>
        </w:rPr>
        <w:br w:type="page"/>
      </w:r>
    </w:p>
    <w:p>
      <w:pPr>
        <w:spacing w:line="360" w:lineRule="auto"/>
        <w:ind w:firstLine="4216" w:firstLineChars="1750"/>
        <w:outlineLvl w:val="0"/>
        <w:rPr>
          <w:rFonts w:ascii="宋体" w:hAnsi="宋体"/>
          <w:b/>
          <w:color w:val="auto"/>
          <w:sz w:val="24"/>
          <w:szCs w:val="24"/>
        </w:rPr>
      </w:pPr>
      <w:bookmarkStart w:id="113" w:name="_Toc494544370"/>
      <w:bookmarkStart w:id="114" w:name="_Toc497471194"/>
      <w:r>
        <w:rPr>
          <w:rFonts w:hint="eastAsia" w:ascii="宋体" w:hAnsi="宋体"/>
          <w:b/>
          <w:color w:val="auto"/>
          <w:sz w:val="24"/>
          <w:szCs w:val="24"/>
        </w:rPr>
        <w:t>温馨提示</w:t>
      </w:r>
      <w:bookmarkEnd w:id="113"/>
      <w:bookmarkEnd w:id="114"/>
    </w:p>
    <w:p>
      <w:pPr>
        <w:spacing w:line="360" w:lineRule="auto"/>
        <w:rPr>
          <w:rFonts w:ascii="宋体" w:hAnsi="宋体"/>
          <w:b/>
          <w:color w:val="auto"/>
          <w:sz w:val="24"/>
          <w:szCs w:val="24"/>
        </w:rPr>
      </w:pPr>
      <w:r>
        <w:rPr>
          <w:rFonts w:hint="eastAsia" w:ascii="宋体" w:hAnsi="宋体"/>
          <w:b/>
          <w:color w:val="auto"/>
          <w:sz w:val="24"/>
          <w:szCs w:val="24"/>
        </w:rPr>
        <w:t>各位投标人:</w:t>
      </w:r>
    </w:p>
    <w:p>
      <w:pPr>
        <w:spacing w:line="360" w:lineRule="auto"/>
        <w:rPr>
          <w:rFonts w:ascii="宋体" w:hAnsi="宋体"/>
          <w:b/>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color w:val="auto"/>
          <w:sz w:val="24"/>
          <w:szCs w:val="24"/>
        </w:rPr>
      </w:pPr>
      <w:r>
        <w:rPr>
          <w:rFonts w:hint="eastAsia" w:ascii="宋体" w:hAnsi="宋体"/>
          <w:color w:val="auto"/>
          <w:sz w:val="24"/>
          <w:szCs w:val="24"/>
        </w:rPr>
        <w:t>1. 及时查看投标项目的相关信息公告，如招标公告、变更公告、废标公告等。</w:t>
      </w:r>
    </w:p>
    <w:p>
      <w:pPr>
        <w:tabs>
          <w:tab w:val="left" w:pos="851"/>
        </w:tabs>
        <w:spacing w:line="360" w:lineRule="auto"/>
        <w:rPr>
          <w:rFonts w:ascii="宋体" w:hAnsi="宋体"/>
          <w:color w:val="auto"/>
          <w:sz w:val="24"/>
          <w:szCs w:val="24"/>
        </w:rPr>
      </w:pPr>
      <w:r>
        <w:rPr>
          <w:rFonts w:hint="eastAsia" w:ascii="宋体" w:hAnsi="宋体"/>
          <w:color w:val="auto"/>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color w:val="auto"/>
          <w:sz w:val="24"/>
          <w:szCs w:val="24"/>
        </w:rPr>
      </w:pPr>
      <w:r>
        <w:rPr>
          <w:rFonts w:hint="eastAsia" w:ascii="宋体" w:hAnsi="宋体"/>
          <w:color w:val="auto"/>
          <w:sz w:val="24"/>
          <w:szCs w:val="24"/>
        </w:rPr>
        <w:t>3. 注意投标文件的密封、装订及签署、盖章，如项目分包，投标文件务必分包、分别编制。</w:t>
      </w:r>
    </w:p>
    <w:p>
      <w:pPr>
        <w:tabs>
          <w:tab w:val="left" w:pos="851"/>
        </w:tabs>
        <w:spacing w:line="360" w:lineRule="auto"/>
        <w:rPr>
          <w:rFonts w:ascii="宋体" w:hAnsi="宋体"/>
          <w:color w:val="auto"/>
          <w:sz w:val="24"/>
          <w:szCs w:val="24"/>
        </w:rPr>
      </w:pPr>
      <w:r>
        <w:rPr>
          <w:rFonts w:hint="eastAsia" w:ascii="宋体" w:hAnsi="宋体"/>
          <w:color w:val="auto"/>
          <w:sz w:val="24"/>
          <w:szCs w:val="24"/>
        </w:rPr>
        <w:t>4. 按照招标文件规定的时间、地点，提前到达并提交投标文件。</w:t>
      </w:r>
    </w:p>
    <w:p>
      <w:pPr>
        <w:tabs>
          <w:tab w:val="left" w:pos="851"/>
        </w:tabs>
        <w:spacing w:line="360" w:lineRule="auto"/>
        <w:rPr>
          <w:rFonts w:ascii="宋体" w:hAnsi="宋体"/>
          <w:color w:val="auto"/>
          <w:sz w:val="24"/>
          <w:szCs w:val="24"/>
        </w:rPr>
      </w:pPr>
      <w:r>
        <w:rPr>
          <w:rFonts w:hint="eastAsia" w:ascii="宋体" w:hAnsi="宋体"/>
          <w:color w:val="auto"/>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color w:val="auto"/>
          <w:sz w:val="24"/>
          <w:szCs w:val="24"/>
        </w:rPr>
      </w:pPr>
    </w:p>
    <w:p>
      <w:pPr>
        <w:spacing w:line="360" w:lineRule="auto"/>
        <w:ind w:firstLine="480" w:firstLineChars="200"/>
        <w:rPr>
          <w:color w:val="auto"/>
          <w:sz w:val="24"/>
          <w:szCs w:val="24"/>
        </w:rPr>
      </w:pPr>
      <w:r>
        <w:rPr>
          <w:rFonts w:hint="eastAsia" w:ascii="宋体" w:hAnsi="宋体"/>
          <w:color w:val="auto"/>
          <w:sz w:val="24"/>
          <w:szCs w:val="24"/>
        </w:rPr>
        <w:t>请各投标人严格遵守《中华人民共和国政府采购法》及其条例，如出现违法、违规行为，将承担响应法律责任。</w:t>
      </w:r>
    </w:p>
    <w:p>
      <w:pPr>
        <w:ind w:firstLine="480" w:firstLineChars="200"/>
        <w:rPr>
          <w:color w:val="auto"/>
          <w:sz w:val="24"/>
          <w:szCs w:val="24"/>
        </w:rPr>
      </w:pPr>
    </w:p>
    <w:p>
      <w:pPr>
        <w:pStyle w:val="3"/>
        <w:spacing w:line="360" w:lineRule="auto"/>
        <w:rPr>
          <w:color w:val="auto"/>
          <w:sz w:val="24"/>
          <w:szCs w:val="24"/>
          <w:lang w:val="en-US"/>
        </w:rPr>
      </w:pPr>
    </w:p>
    <w:sectPr>
      <w:footerReference r:id="rId10" w:type="default"/>
      <w:pgSz w:w="11906" w:h="16838"/>
      <w:pgMar w:top="737" w:right="1247" w:bottom="737" w:left="1247" w:header="851" w:footer="992" w:gutter="0"/>
      <w:pgNumType w:fmt="decimal"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楷体简体">
    <w:altName w:val="黑体"/>
    <w:panose1 w:val="03000509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寰蒋闆呴粦">
    <w:altName w:val="微软雅黑"/>
    <w:panose1 w:val="00000000000000000000"/>
    <w:charset w:val="01"/>
    <w:family w:val="auto"/>
    <w:pitch w:val="default"/>
    <w:sig w:usb0="00000000" w:usb1="00000000" w:usb2="00000000" w:usb3="00000000" w:csb0="00040001" w:csb1="00000000"/>
  </w:font>
  <w:font w:name="方正大黑简体">
    <w:altName w:val="宋体"/>
    <w:panose1 w:val="02010601030101010101"/>
    <w:charset w:val="86"/>
    <w:family w:val="auto"/>
    <w:pitch w:val="default"/>
    <w:sig w:usb0="00000000" w:usb1="00000000" w:usb2="00000010" w:usb3="00000000" w:csb0="00040000" w:csb1="00000000"/>
  </w:font>
  <w:font w:name="昆仑黑体">
    <w:altName w:val="黑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 w:name="华文细黑">
    <w:altName w:val="微软雅黑"/>
    <w:panose1 w:val="02010600040101010101"/>
    <w:charset w:val="86"/>
    <w:family w:val="auto"/>
    <w:pitch w:val="default"/>
    <w:sig w:usb0="00000287" w:usb1="080F0000" w:usb2="00000000" w:usb3="00000000" w:csb0="0004009F" w:csb1="DFD70000"/>
  </w:font>
  <w:font w:name="长城仿宋">
    <w:altName w:val="黑体"/>
    <w:panose1 w:val="0201060900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黑体....">
    <w:altName w:val="黑体"/>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pPr>
    <w:r>
      <w:rPr>
        <w:rFonts w:ascii="Times New Roman" w:hAnsi="Times New Roman" w:eastAsia="宋体" w:cs="Times New Roman"/>
        <w:kern w:val="2"/>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2"/>
      <w:numFmt w:val="japaneseCounting"/>
      <w:lvlText w:val="第%1节"/>
      <w:lvlJc w:val="left"/>
      <w:pPr>
        <w:tabs>
          <w:tab w:val="left" w:pos="1674"/>
        </w:tabs>
        <w:ind w:left="1674" w:hanging="1125"/>
      </w:pPr>
      <w:rPr>
        <w:rFonts w:hint="default"/>
      </w:rPr>
    </w:lvl>
    <w:lvl w:ilvl="1" w:tentative="1">
      <w:start w:val="1"/>
      <w:numFmt w:val="japaneseCounting"/>
      <w:lvlText w:val="第%2章"/>
      <w:lvlJc w:val="left"/>
      <w:pPr>
        <w:tabs>
          <w:tab w:val="left" w:pos="3495"/>
        </w:tabs>
        <w:ind w:left="3495" w:hanging="1515"/>
      </w:pPr>
      <w:rPr>
        <w:rFonts w:hint="default"/>
      </w:rPr>
    </w:lvl>
    <w:lvl w:ilvl="2" w:tentative="1">
      <w:start w:val="1"/>
      <w:numFmt w:val="lowerRoman"/>
      <w:lvlText w:val="%3."/>
      <w:lvlJc w:val="right"/>
      <w:pPr>
        <w:tabs>
          <w:tab w:val="left" w:pos="1809"/>
        </w:tabs>
        <w:ind w:left="1809" w:hanging="420"/>
      </w:pPr>
    </w:lvl>
    <w:lvl w:ilvl="3" w:tentative="1">
      <w:start w:val="1"/>
      <w:numFmt w:val="decimal"/>
      <w:lvlText w:val="%4."/>
      <w:lvlJc w:val="left"/>
      <w:pPr>
        <w:tabs>
          <w:tab w:val="left" w:pos="2229"/>
        </w:tabs>
        <w:ind w:left="2229" w:hanging="420"/>
      </w:pPr>
    </w:lvl>
    <w:lvl w:ilvl="4" w:tentative="1">
      <w:start w:val="1"/>
      <w:numFmt w:val="lowerLetter"/>
      <w:pStyle w:val="10"/>
      <w:lvlText w:val="%5)"/>
      <w:lvlJc w:val="left"/>
      <w:pPr>
        <w:tabs>
          <w:tab w:val="left" w:pos="2649"/>
        </w:tabs>
        <w:ind w:left="2649" w:hanging="420"/>
      </w:pPr>
    </w:lvl>
    <w:lvl w:ilvl="5" w:tentative="1">
      <w:start w:val="1"/>
      <w:numFmt w:val="lowerRoman"/>
      <w:pStyle w:val="11"/>
      <w:lvlText w:val="%6."/>
      <w:lvlJc w:val="right"/>
      <w:pPr>
        <w:tabs>
          <w:tab w:val="left" w:pos="3069"/>
        </w:tabs>
        <w:ind w:left="3069" w:hanging="420"/>
      </w:pPr>
    </w:lvl>
    <w:lvl w:ilvl="6" w:tentative="1">
      <w:start w:val="1"/>
      <w:numFmt w:val="decimal"/>
      <w:pStyle w:val="12"/>
      <w:lvlText w:val="%7."/>
      <w:lvlJc w:val="left"/>
      <w:pPr>
        <w:tabs>
          <w:tab w:val="left" w:pos="3489"/>
        </w:tabs>
        <w:ind w:left="3489" w:hanging="420"/>
      </w:pPr>
    </w:lvl>
    <w:lvl w:ilvl="7" w:tentative="1">
      <w:start w:val="1"/>
      <w:numFmt w:val="lowerLetter"/>
      <w:pStyle w:val="13"/>
      <w:lvlText w:val="%8)"/>
      <w:lvlJc w:val="left"/>
      <w:pPr>
        <w:tabs>
          <w:tab w:val="left" w:pos="3909"/>
        </w:tabs>
        <w:ind w:left="3909" w:hanging="420"/>
      </w:pPr>
    </w:lvl>
    <w:lvl w:ilvl="8" w:tentative="1">
      <w:start w:val="1"/>
      <w:numFmt w:val="lowerRoman"/>
      <w:pStyle w:val="14"/>
      <w:lvlText w:val="%9."/>
      <w:lvlJc w:val="right"/>
      <w:pPr>
        <w:tabs>
          <w:tab w:val="left" w:pos="4329"/>
        </w:tabs>
        <w:ind w:left="4329" w:hanging="420"/>
      </w:pPr>
    </w:lvl>
  </w:abstractNum>
  <w:abstractNum w:abstractNumId="1460002827">
    <w:nsid w:val="5705E00B"/>
    <w:multiLevelType w:val="singleLevel"/>
    <w:tmpl w:val="5705E00B"/>
    <w:lvl w:ilvl="0" w:tentative="1">
      <w:start w:val="2"/>
      <w:numFmt w:val="decimal"/>
      <w:suff w:val="nothing"/>
      <w:lvlText w:val="%1．"/>
      <w:lvlJc w:val="left"/>
    </w:lvl>
  </w:abstractNum>
  <w:abstractNum w:abstractNumId="1548036230">
    <w:nsid w:val="5C452886"/>
    <w:multiLevelType w:val="singleLevel"/>
    <w:tmpl w:val="5C452886"/>
    <w:lvl w:ilvl="0" w:tentative="1">
      <w:start w:val="1"/>
      <w:numFmt w:val="decimal"/>
      <w:suff w:val="nothing"/>
      <w:lvlText w:val="%1、"/>
      <w:lvlJc w:val="left"/>
    </w:lvl>
  </w:abstractNum>
  <w:num w:numId="1">
    <w:abstractNumId w:val="3"/>
  </w:num>
  <w:num w:numId="2">
    <w:abstractNumId w:val="1548036230"/>
  </w:num>
  <w:num w:numId="3">
    <w:abstractNumId w:val="14600028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10">
    <w:name w:val="heading 5"/>
    <w:basedOn w:val="1"/>
    <w:next w:val="1"/>
    <w:link w:val="39"/>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11">
    <w:name w:val="heading 6"/>
    <w:basedOn w:val="1"/>
    <w:next w:val="1"/>
    <w:link w:val="40"/>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12">
    <w:name w:val="heading 7"/>
    <w:basedOn w:val="1"/>
    <w:next w:val="1"/>
    <w:link w:val="41"/>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13">
    <w:name w:val="heading 8"/>
    <w:basedOn w:val="1"/>
    <w:next w:val="1"/>
    <w:link w:val="42"/>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4">
    <w:name w:val="heading 9"/>
    <w:basedOn w:val="1"/>
    <w:next w:val="1"/>
    <w:link w:val="43"/>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8">
    <w:name w:val="Default Paragraph Font"/>
    <w:unhideWhenUsed/>
    <w:qFormat/>
    <w:uiPriority w:val="1"/>
  </w:style>
  <w:style w:type="character" w:customStyle="1" w:styleId="2">
    <w:name w:val="标题 1 Char"/>
    <w:link w:val="3"/>
    <w:qFormat/>
    <w:uiPriority w:val="0"/>
    <w:rPr>
      <w:rFonts w:ascii="Times New Roman" w:hAnsi="Times New Roman"/>
      <w:b/>
      <w:bCs/>
      <w:kern w:val="44"/>
      <w:sz w:val="36"/>
      <w:szCs w:val="44"/>
    </w:rPr>
  </w:style>
  <w:style w:type="paragraph" w:customStyle="1" w:styleId="3">
    <w:name w:val="heading 1"/>
    <w:basedOn w:val="1"/>
    <w:next w:val="1"/>
    <w:link w:val="2"/>
    <w:qFormat/>
    <w:uiPriority w:val="0"/>
    <w:pPr>
      <w:keepNext/>
      <w:keepLines/>
      <w:spacing w:before="340" w:after="330" w:line="576" w:lineRule="auto"/>
      <w:jc w:val="center"/>
      <w:outlineLvl w:val="0"/>
    </w:pPr>
    <w:rPr>
      <w:b/>
      <w:bCs/>
      <w:kern w:val="44"/>
      <w:sz w:val="36"/>
      <w:szCs w:val="44"/>
    </w:rPr>
  </w:style>
  <w:style w:type="character" w:customStyle="1" w:styleId="4">
    <w:name w:val="标题 2 Char"/>
    <w:link w:val="5"/>
    <w:qFormat/>
    <w:uiPriority w:val="0"/>
    <w:rPr>
      <w:rFonts w:ascii="Arial" w:hAnsi="Arial" w:eastAsia="黑体"/>
      <w:b/>
      <w:bCs/>
      <w:sz w:val="32"/>
      <w:szCs w:val="32"/>
    </w:rPr>
  </w:style>
  <w:style w:type="paragraph" w:customStyle="1" w:styleId="5">
    <w:name w:val="heading 2"/>
    <w:basedOn w:val="1"/>
    <w:next w:val="1"/>
    <w:link w:val="4"/>
    <w:qFormat/>
    <w:uiPriority w:val="0"/>
    <w:pPr>
      <w:keepNext/>
      <w:keepLines/>
      <w:spacing w:before="260" w:after="260" w:line="413" w:lineRule="auto"/>
      <w:outlineLvl w:val="1"/>
    </w:pPr>
    <w:rPr>
      <w:rFonts w:ascii="Arial" w:hAnsi="Arial" w:eastAsia="黑体"/>
      <w:b/>
      <w:bCs/>
      <w:kern w:val="0"/>
      <w:sz w:val="32"/>
      <w:szCs w:val="32"/>
    </w:rPr>
  </w:style>
  <w:style w:type="character" w:customStyle="1" w:styleId="6">
    <w:name w:val="标题 3 Char"/>
    <w:link w:val="7"/>
    <w:qFormat/>
    <w:uiPriority w:val="0"/>
    <w:rPr>
      <w:rFonts w:ascii="Times New Roman" w:hAnsi="Times New Roman"/>
      <w:b/>
      <w:bCs/>
      <w:sz w:val="32"/>
      <w:szCs w:val="32"/>
    </w:rPr>
  </w:style>
  <w:style w:type="paragraph" w:customStyle="1" w:styleId="7">
    <w:name w:val="heading 3"/>
    <w:basedOn w:val="1"/>
    <w:next w:val="1"/>
    <w:link w:val="6"/>
    <w:qFormat/>
    <w:uiPriority w:val="0"/>
    <w:pPr>
      <w:keepNext/>
      <w:keepLines/>
      <w:spacing w:before="260" w:after="260" w:line="413" w:lineRule="auto"/>
      <w:outlineLvl w:val="2"/>
    </w:pPr>
    <w:rPr>
      <w:b/>
      <w:bCs/>
      <w:kern w:val="0"/>
      <w:sz w:val="32"/>
      <w:szCs w:val="32"/>
    </w:rPr>
  </w:style>
  <w:style w:type="character" w:customStyle="1" w:styleId="8">
    <w:name w:val="标题 4 Char"/>
    <w:link w:val="9"/>
    <w:qFormat/>
    <w:uiPriority w:val="0"/>
    <w:rPr>
      <w:rFonts w:ascii="仿宋_GB2312" w:hAnsi="Times New Roman" w:eastAsia="仿宋_GB2312"/>
      <w:sz w:val="28"/>
      <w:szCs w:val="24"/>
    </w:rPr>
  </w:style>
  <w:style w:type="paragraph" w:customStyle="1" w:styleId="9">
    <w:name w:val="heading 4"/>
    <w:basedOn w:val="1"/>
    <w:next w:val="1"/>
    <w:link w:val="8"/>
    <w:qFormat/>
    <w:uiPriority w:val="0"/>
    <w:pPr>
      <w:keepNext/>
      <w:spacing w:line="440" w:lineRule="exact"/>
      <w:jc w:val="center"/>
      <w:outlineLvl w:val="3"/>
    </w:pPr>
    <w:rPr>
      <w:rFonts w:ascii="仿宋_GB2312" w:eastAsia="仿宋_GB2312"/>
      <w:kern w:val="0"/>
      <w:szCs w:val="24"/>
    </w:rPr>
  </w:style>
  <w:style w:type="paragraph" w:styleId="15">
    <w:name w:val="Body Text 3"/>
    <w:basedOn w:val="1"/>
    <w:link w:val="47"/>
    <w:qFormat/>
    <w:uiPriority w:val="0"/>
    <w:rPr>
      <w:rFonts w:ascii="黑体" w:hAnsi="Arial" w:eastAsia="黑体"/>
      <w:b/>
      <w:kern w:val="0"/>
    </w:rPr>
  </w:style>
  <w:style w:type="paragraph" w:styleId="16">
    <w:name w:val="Body Text Indent"/>
    <w:basedOn w:val="1"/>
    <w:link w:val="50"/>
    <w:unhideWhenUsed/>
    <w:qFormat/>
    <w:uiPriority w:val="99"/>
    <w:pPr>
      <w:spacing w:after="120"/>
      <w:ind w:left="420" w:leftChars="200"/>
    </w:pPr>
  </w:style>
  <w:style w:type="paragraph" w:styleId="17">
    <w:name w:val="toc 3"/>
    <w:basedOn w:val="1"/>
    <w:next w:val="1"/>
    <w:unhideWhenUsed/>
    <w:qFormat/>
    <w:uiPriority w:val="39"/>
    <w:pPr>
      <w:widowControl/>
      <w:spacing w:after="100" w:line="276" w:lineRule="auto"/>
      <w:ind w:left="440"/>
      <w:jc w:val="left"/>
    </w:pPr>
    <w:rPr>
      <w:rFonts w:ascii="Calibri" w:hAnsi="Calibri" w:eastAsia="宋体" w:cs="黑体"/>
      <w:kern w:val="0"/>
      <w:sz w:val="22"/>
      <w:szCs w:val="22"/>
    </w:rPr>
  </w:style>
  <w:style w:type="character" w:customStyle="1" w:styleId="18">
    <w:name w:val="纯文本 Char"/>
    <w:link w:val="19"/>
    <w:qFormat/>
    <w:uiPriority w:val="99"/>
    <w:rPr>
      <w:rFonts w:ascii="宋体" w:hAnsi="Courier New" w:cs="Courier New"/>
      <w:szCs w:val="21"/>
    </w:rPr>
  </w:style>
  <w:style w:type="paragraph" w:customStyle="1" w:styleId="19">
    <w:name w:val="Plain Text"/>
    <w:basedOn w:val="1"/>
    <w:link w:val="18"/>
    <w:qFormat/>
    <w:uiPriority w:val="99"/>
    <w:rPr>
      <w:rFonts w:ascii="宋体" w:hAnsi="Courier New" w:cs="Courier New"/>
      <w:kern w:val="0"/>
      <w:sz w:val="20"/>
      <w:szCs w:val="21"/>
    </w:rPr>
  </w:style>
  <w:style w:type="paragraph" w:styleId="20">
    <w:name w:val="Balloon Text"/>
    <w:basedOn w:val="1"/>
    <w:link w:val="49"/>
    <w:unhideWhenUsed/>
    <w:qFormat/>
    <w:uiPriority w:val="99"/>
    <w:rPr>
      <w:sz w:val="18"/>
      <w:szCs w:val="18"/>
    </w:rPr>
  </w:style>
  <w:style w:type="paragraph" w:styleId="21">
    <w:name w:val="footer"/>
    <w:basedOn w:val="1"/>
    <w:link w:val="52"/>
    <w:unhideWhenUsed/>
    <w:qFormat/>
    <w:uiPriority w:val="99"/>
    <w:pPr>
      <w:tabs>
        <w:tab w:val="center" w:pos="4153"/>
        <w:tab w:val="right" w:pos="8306"/>
      </w:tabs>
      <w:snapToGrid w:val="0"/>
      <w:jc w:val="left"/>
    </w:pPr>
    <w:rPr>
      <w:sz w:val="18"/>
      <w:szCs w:val="18"/>
    </w:rPr>
  </w:style>
  <w:style w:type="paragraph" w:styleId="22">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120" w:after="120"/>
      <w:jc w:val="left"/>
    </w:pPr>
    <w:rPr>
      <w:b/>
      <w:bCs/>
      <w:caps/>
    </w:rPr>
  </w:style>
  <w:style w:type="paragraph" w:styleId="24">
    <w:name w:val="Subtitle"/>
    <w:basedOn w:val="1"/>
    <w:next w:val="1"/>
    <w:link w:val="45"/>
    <w:qFormat/>
    <w:uiPriority w:val="0"/>
    <w:pPr>
      <w:spacing w:before="240" w:after="60" w:line="312" w:lineRule="auto"/>
      <w:jc w:val="center"/>
      <w:outlineLvl w:val="1"/>
    </w:pPr>
    <w:rPr>
      <w:rFonts w:ascii="Cambria" w:hAnsi="Cambria" w:eastAsia="方正楷体简体"/>
      <w:bCs/>
      <w:kern w:val="28"/>
      <w:sz w:val="20"/>
      <w:szCs w:val="32"/>
    </w:rPr>
  </w:style>
  <w:style w:type="paragraph" w:styleId="25">
    <w:name w:val="toc 2"/>
    <w:basedOn w:val="1"/>
    <w:next w:val="1"/>
    <w:qFormat/>
    <w:uiPriority w:val="39"/>
    <w:pPr>
      <w:ind w:left="420" w:leftChars="200"/>
    </w:pPr>
    <w:rPr>
      <w:sz w:val="24"/>
    </w:rPr>
  </w:style>
  <w:style w:type="paragraph" w:styleId="2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7">
    <w:name w:val="Title"/>
    <w:basedOn w:val="1"/>
    <w:next w:val="1"/>
    <w:link w:val="44"/>
    <w:qFormat/>
    <w:uiPriority w:val="99"/>
    <w:pPr>
      <w:spacing w:before="240" w:after="60"/>
      <w:jc w:val="center"/>
      <w:outlineLvl w:val="0"/>
    </w:pPr>
    <w:rPr>
      <w:rFonts w:ascii="Cambria" w:hAnsi="Cambria" w:eastAsia="方正小标宋简体"/>
      <w:b/>
      <w:bCs/>
      <w:kern w:val="0"/>
      <w:sz w:val="44"/>
      <w:szCs w:val="32"/>
    </w:rPr>
  </w:style>
  <w:style w:type="character" w:styleId="29">
    <w:name w:val="Strong"/>
    <w:qFormat/>
    <w:uiPriority w:val="22"/>
    <w:rPr>
      <w:b/>
    </w:rPr>
  </w:style>
  <w:style w:type="character" w:styleId="30">
    <w:name w:val="page number"/>
    <w:basedOn w:val="28"/>
    <w:unhideWhenUsed/>
    <w:qFormat/>
    <w:uiPriority w:val="0"/>
    <w:rPr/>
  </w:style>
  <w:style w:type="character" w:styleId="31">
    <w:name w:val="Emphasis"/>
    <w:qFormat/>
    <w:uiPriority w:val="0"/>
    <w:rPr>
      <w:rFonts w:hint="default" w:ascii="Times New Roman" w:hAnsi="Times New Roman" w:cs="Times New Roman"/>
    </w:rPr>
  </w:style>
  <w:style w:type="character" w:styleId="32">
    <w:name w:val="Hyperlink"/>
    <w:qFormat/>
    <w:uiPriority w:val="99"/>
    <w:rPr>
      <w:color w:val="0000FF"/>
      <w:u w:val="single"/>
    </w:rPr>
  </w:style>
  <w:style w:type="paragraph" w:customStyle="1" w:styleId="33">
    <w:name w:val="列出段落1"/>
    <w:basedOn w:val="1"/>
    <w:qFormat/>
    <w:uiPriority w:val="34"/>
    <w:pPr>
      <w:ind w:firstLine="420" w:firstLineChars="200"/>
    </w:pPr>
    <w:rPr>
      <w:rFonts w:ascii="Calibri" w:hAnsi="Calibri"/>
      <w:szCs w:val="22"/>
    </w:rPr>
  </w:style>
  <w:style w:type="paragraph" w:customStyle="1" w:styleId="34">
    <w:name w:val="No Spacing"/>
    <w:link w:val="46"/>
    <w:qFormat/>
    <w:uiPriority w:val="0"/>
    <w:rPr>
      <w:rFonts w:ascii="Calibri" w:hAnsi="Calibri" w:eastAsia="宋体" w:cs="Times New Roman"/>
      <w:sz w:val="22"/>
      <w:lang w:val="en-US" w:eastAsia="zh-CN" w:bidi="ar-SA"/>
    </w:rPr>
  </w:style>
  <w:style w:type="paragraph" w:customStyle="1" w:styleId="35">
    <w:name w:val="List Paragraph"/>
    <w:basedOn w:val="1"/>
    <w:qFormat/>
    <w:uiPriority w:val="34"/>
    <w:pPr>
      <w:ind w:firstLine="420" w:firstLineChars="200"/>
    </w:pPr>
    <w:rPr>
      <w:szCs w:val="21"/>
    </w:rPr>
  </w:style>
  <w:style w:type="paragraph" w:customStyle="1" w:styleId="36">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38">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39">
    <w:name w:val="标题 5 Char Char"/>
    <w:link w:val="10"/>
    <w:uiPriority w:val="0"/>
    <w:rPr>
      <w:rFonts w:ascii="宋体" w:hAnsi="宋体"/>
      <w:b/>
      <w:kern w:val="21"/>
      <w:sz w:val="28"/>
      <w:lang w:eastAsia="ar-SA"/>
    </w:rPr>
  </w:style>
  <w:style w:type="character" w:customStyle="1" w:styleId="40">
    <w:name w:val="标题 6 Char Char"/>
    <w:link w:val="11"/>
    <w:uiPriority w:val="0"/>
    <w:rPr>
      <w:rFonts w:ascii="Arial" w:hAnsi="Arial" w:eastAsia="黑体"/>
      <w:b/>
      <w:kern w:val="21"/>
      <w:sz w:val="24"/>
      <w:lang w:eastAsia="ar-SA"/>
    </w:rPr>
  </w:style>
  <w:style w:type="character" w:customStyle="1" w:styleId="41">
    <w:name w:val="标题 7 Char Char"/>
    <w:link w:val="12"/>
    <w:uiPriority w:val="0"/>
    <w:rPr>
      <w:rFonts w:ascii="宋体" w:hAnsi="宋体"/>
      <w:b/>
      <w:kern w:val="21"/>
      <w:sz w:val="24"/>
      <w:lang w:eastAsia="ar-SA"/>
    </w:rPr>
  </w:style>
  <w:style w:type="character" w:customStyle="1" w:styleId="42">
    <w:name w:val="标题 8 Char Char"/>
    <w:link w:val="13"/>
    <w:uiPriority w:val="0"/>
    <w:rPr>
      <w:rFonts w:ascii="Arial" w:hAnsi="Arial" w:eastAsia="黑体"/>
      <w:kern w:val="21"/>
      <w:sz w:val="24"/>
      <w:lang w:eastAsia="ar-SA"/>
    </w:rPr>
  </w:style>
  <w:style w:type="character" w:customStyle="1" w:styleId="43">
    <w:name w:val="标题 9 Char Char"/>
    <w:link w:val="14"/>
    <w:uiPriority w:val="0"/>
    <w:rPr>
      <w:rFonts w:ascii="Arial" w:hAnsi="Arial" w:eastAsia="黑体"/>
      <w:kern w:val="21"/>
      <w:sz w:val="21"/>
      <w:lang w:eastAsia="ar-SA"/>
    </w:rPr>
  </w:style>
  <w:style w:type="character" w:customStyle="1" w:styleId="44">
    <w:name w:val="标题 Char Char"/>
    <w:link w:val="27"/>
    <w:uiPriority w:val="99"/>
    <w:rPr>
      <w:rFonts w:ascii="Cambria" w:hAnsi="Cambria" w:eastAsia="方正小标宋简体"/>
      <w:b/>
      <w:bCs/>
      <w:sz w:val="44"/>
      <w:szCs w:val="32"/>
    </w:rPr>
  </w:style>
  <w:style w:type="character" w:customStyle="1" w:styleId="45">
    <w:name w:val="副标题 Char Char"/>
    <w:link w:val="24"/>
    <w:uiPriority w:val="0"/>
    <w:rPr>
      <w:rFonts w:ascii="Cambria" w:hAnsi="Cambria" w:eastAsia="方正楷体简体"/>
      <w:bCs/>
      <w:kern w:val="28"/>
      <w:szCs w:val="32"/>
    </w:rPr>
  </w:style>
  <w:style w:type="character" w:customStyle="1" w:styleId="46">
    <w:name w:val="无间隔 Char"/>
    <w:link w:val="34"/>
    <w:qFormat/>
    <w:uiPriority w:val="0"/>
    <w:rPr>
      <w:sz w:val="22"/>
    </w:rPr>
  </w:style>
  <w:style w:type="character" w:customStyle="1" w:styleId="47">
    <w:name w:val="正文文本 3 Char Char"/>
    <w:link w:val="15"/>
    <w:uiPriority w:val="0"/>
    <w:rPr>
      <w:rFonts w:ascii="黑体" w:hAnsi="Arial" w:eastAsia="黑体"/>
      <w:b/>
      <w:sz w:val="28"/>
    </w:rPr>
  </w:style>
  <w:style w:type="character" w:customStyle="1" w:styleId="48">
    <w:name w:val="正文文本 3 Char1"/>
    <w:basedOn w:val="28"/>
    <w:semiHidden/>
    <w:qFormat/>
    <w:uiPriority w:val="99"/>
    <w:rPr>
      <w:rFonts w:ascii="Times New Roman" w:hAnsi="Times New Roman"/>
      <w:kern w:val="2"/>
      <w:sz w:val="16"/>
      <w:szCs w:val="16"/>
    </w:rPr>
  </w:style>
  <w:style w:type="character" w:customStyle="1" w:styleId="49">
    <w:name w:val="批注框文本 Char Char"/>
    <w:basedOn w:val="28"/>
    <w:link w:val="20"/>
    <w:uiPriority w:val="99"/>
    <w:rPr>
      <w:rFonts w:ascii="Times New Roman" w:hAnsi="Times New Roman"/>
      <w:kern w:val="2"/>
      <w:sz w:val="18"/>
      <w:szCs w:val="18"/>
    </w:rPr>
  </w:style>
  <w:style w:type="character" w:customStyle="1" w:styleId="50">
    <w:name w:val="正文文本缩进 Char Char"/>
    <w:basedOn w:val="28"/>
    <w:link w:val="16"/>
    <w:uiPriority w:val="99"/>
    <w:rPr>
      <w:rFonts w:ascii="Times New Roman" w:hAnsi="Times New Roman"/>
      <w:kern w:val="2"/>
      <w:sz w:val="28"/>
    </w:rPr>
  </w:style>
  <w:style w:type="character" w:customStyle="1" w:styleId="51">
    <w:name w:val="页眉 Char Char"/>
    <w:basedOn w:val="28"/>
    <w:link w:val="22"/>
    <w:uiPriority w:val="99"/>
    <w:rPr>
      <w:rFonts w:ascii="Times New Roman" w:hAnsi="Times New Roman"/>
      <w:kern w:val="2"/>
      <w:sz w:val="18"/>
      <w:szCs w:val="18"/>
    </w:rPr>
  </w:style>
  <w:style w:type="character" w:customStyle="1" w:styleId="52">
    <w:name w:val="页脚 Char Char"/>
    <w:basedOn w:val="28"/>
    <w:link w:val="21"/>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theme" Target="theme/theme1.xml"/><Relationship Id="rId12" Type="http://schemas.openxmlformats.org/officeDocument/2006/relationships/image" Target="media/image1.png"/><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57</Pages>
  <Words>3909</Words>
  <Characters>22287</Characters>
  <Lines>185</Lines>
  <Paragraphs>52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NTKO</cp:lastModifiedBy>
  <dcterms:modified xsi:type="dcterms:W3CDTF">2019-03-19T04:03:55Z</dcterms:modified>
  <dc:title>鄂尔多斯市政府采购中心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