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32"/>
          <w:lang w:val="en-US" w:eastAsia="zh-CN"/>
        </w:rPr>
      </w:pPr>
      <w:r>
        <w:rPr>
          <w:rFonts w:hint="eastAsia" w:ascii="仿宋_GB2312" w:hAnsi="黑体" w:eastAsia="仿宋_GB2312"/>
          <w:sz w:val="32"/>
          <w:lang w:val="en-US" w:eastAsia="zh-CN"/>
        </w:rPr>
        <w:t>政府采购专家进入政府采购评审专家库流程：</w:t>
      </w:r>
    </w:p>
    <w:p>
      <w:pPr>
        <w:ind w:firstLine="640" w:firstLineChars="200"/>
        <w:rPr>
          <w:rFonts w:hint="eastAsia" w:ascii="仿宋_GB2312" w:hAnsi="黑体" w:eastAsia="仿宋_GB2312"/>
          <w:sz w:val="32"/>
          <w:lang w:val="en-US" w:eastAsia="zh-CN"/>
        </w:rPr>
      </w:pPr>
      <w:r>
        <w:rPr>
          <w:rFonts w:hint="eastAsia" w:ascii="仿宋_GB2312" w:hAnsi="黑体" w:eastAsia="仿宋_GB2312"/>
          <w:sz w:val="32"/>
          <w:lang w:val="en-US" w:eastAsia="zh-CN"/>
        </w:rPr>
        <w:t>一、注册政府采购专家资格需要您登陆“内蒙古自治区政府采购网”，在网站右下点击评审专家“注册”按钮，点击该按钮依次进行操作就可以注册“内蒙古自治区政府采购云平台”账号。账号注册成功后登录“内蒙古自治区政府采购云平台”，登陆后选择“我要注册专家”，点击“专家管理——我的信息”按要求填写个人申请材料后，点击“保存”提交财政部门受理，同时需要点击“专家管理——专家学习”完成入库前的学习。</w:t>
      </w:r>
    </w:p>
    <w:p>
      <w:pPr>
        <w:rPr>
          <w:rFonts w:hint="eastAsia" w:ascii="仿宋_GB2312" w:hAnsi="黑体" w:eastAsia="仿宋_GB2312"/>
          <w:sz w:val="32"/>
          <w:lang w:val="en-US" w:eastAsia="zh-CN"/>
        </w:rPr>
      </w:pPr>
      <w:r>
        <w:rPr>
          <w:rFonts w:hint="eastAsia" w:ascii="仿宋_GB2312" w:hAnsi="黑体" w:eastAsia="仿宋_GB2312"/>
          <w:sz w:val="32"/>
          <w:lang w:val="en-US" w:eastAsia="zh-CN"/>
        </w:rPr>
        <w:t>二、财政部门受理申请，通过后由专家发起考试，收到“政府采购云平台”考试通知短信后，登录“政府采购云平台”点击“专家管理——专家考试”，按短信规定时间完成入库考试（规定时间内，考试不限制次数）。考试通过之后，无需进行任何操作，等待财政部门审核，审核通过即可入库。审核期间可通过政府采购云平台“专家管理——我的信息”上方进度条查看审核进程，若信息填写有误被财政部门退回，会有短信提示，登录“政府采购云平台”按照财政部门退回意见修改后再提交。</w:t>
      </w:r>
    </w:p>
    <w:p>
      <w:pPr>
        <w:rPr>
          <w:rFonts w:hint="eastAsia" w:ascii="仿宋_GB2312" w:hAnsi="黑体" w:eastAsia="仿宋_GB2312"/>
          <w:sz w:val="32"/>
          <w:lang w:val="en-US" w:eastAsia="zh-CN"/>
        </w:rPr>
      </w:pPr>
      <w:r>
        <w:rPr>
          <w:rFonts w:hint="eastAsia" w:ascii="仿宋_GB2312" w:hAnsi="黑体" w:eastAsia="仿宋_GB2312"/>
          <w:sz w:val="32"/>
          <w:lang w:val="en-US" w:eastAsia="zh-CN"/>
        </w:rPr>
        <w:t>鄂尔多斯市财政局采购科联系电话:0477-8581632,内蒙古金财公司（系统运维商）联系电话：400-0471-010。</w:t>
      </w:r>
    </w:p>
    <w:p>
      <w:pPr>
        <w:rPr>
          <w:rFonts w:hint="eastAsia" w:ascii="仿宋_GB2312" w:hAnsi="黑体" w:eastAsia="仿宋_GB2312"/>
          <w:sz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5496"/>
    <w:rsid w:val="615E2E1F"/>
    <w:rsid w:val="6886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widowControl/>
      <w:adjustRightInd w:val="0"/>
      <w:spacing w:line="300" w:lineRule="exact"/>
      <w:jc w:val="left"/>
      <w:textAlignment w:val="baseline"/>
    </w:pPr>
    <w:rPr>
      <w:rFonts w:ascii="Times New Roman" w:hAnsi="Times New Roman" w:eastAsia="仿宋_GB2312" w:cs="Times New Roman"/>
      <w:color w:val="000000"/>
      <w:sz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2024-02-29T02:51:00Z</dcterms:created>
  <dc:creator>HP</dc:creator>
  <cp:lastModifiedBy>HP</cp:lastModifiedBy>
  <dcterms:modified xsi:type="dcterms:W3CDTF">2024-02-29T08:29:19Z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