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8940" cy="7626350"/>
            <wp:effectExtent l="0" t="0" r="16510" b="12700"/>
            <wp:docPr id="1" name="图片 1" descr="feb8fcb99f6b7a092f606de53398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b8fcb99f6b7a092f606de53398ef0"/>
                    <pic:cNvPicPr>
                      <a:picLocks noChangeAspect="1"/>
                    </pic:cNvPicPr>
                  </pic:nvPicPr>
                  <pic:blipFill>
                    <a:blip r:embed="rId4"/>
                    <a:srcRect l="4232" t="217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4185" cy="7393305"/>
            <wp:effectExtent l="0" t="0" r="18415" b="17145"/>
            <wp:docPr id="2" name="图片 2" descr="3d5190e91fe366bc24eb8d505135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5190e91fe366bc24eb8d505135d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81934"/>
    <w:rsid w:val="3E0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2020-11-30T01:20:00Z</dcterms:created>
  <dc:creator>葡萄酒</dc:creator>
  <cp:lastModifiedBy>葡萄酒</cp:lastModifiedBy>
  <dcterms:modified xsi:type="dcterms:W3CDTF">2020-11-30T01:21:51Z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