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ascii="宋体" w:hAnsi="宋体"/>
          <w:b/>
          <w:bCs/>
          <w:color w:val="000000"/>
          <w:spacing w:val="36"/>
          <w:w w:val="66"/>
          <w:sz w:val="72"/>
          <w:szCs w:val="72"/>
        </w:rPr>
      </w:pPr>
    </w:p>
    <w:p>
      <w:pPr>
        <w:tabs>
          <w:tab w:val="left" w:pos="315"/>
          <w:tab w:val="left" w:pos="8820"/>
        </w:tabs>
        <w:spacing w:line="360" w:lineRule="auto"/>
        <w:ind w:right="356" w:rightChars="127"/>
        <w:jc w:val="center"/>
        <w:rPr>
          <w:rFonts w:hint="eastAsia" w:ascii="宋体" w:hAnsi="宋体"/>
          <w:b/>
          <w:bCs/>
          <w:color w:val="000000"/>
          <w:spacing w:val="36"/>
          <w:w w:val="66"/>
          <w:sz w:val="72"/>
          <w:szCs w:val="72"/>
          <w:lang w:eastAsia="zh-CN"/>
        </w:rPr>
      </w:pPr>
      <w:r>
        <w:rPr>
          <w:rFonts w:hint="eastAsia" w:ascii="宋体" w:hAnsi="宋体"/>
          <w:b/>
          <w:bCs/>
          <w:color w:val="000000"/>
          <w:spacing w:val="36"/>
          <w:w w:val="66"/>
          <w:sz w:val="72"/>
          <w:szCs w:val="72"/>
          <w:lang w:eastAsia="zh-CN"/>
        </w:rPr>
        <w:t>鄂尔多斯市东胜区公共资源交易中心</w:t>
      </w:r>
    </w:p>
    <w:p>
      <w:pPr>
        <w:tabs>
          <w:tab w:val="left" w:pos="315"/>
          <w:tab w:val="left" w:pos="8820"/>
        </w:tabs>
        <w:spacing w:line="360" w:lineRule="auto"/>
        <w:ind w:right="356" w:rightChars="127"/>
        <w:jc w:val="center"/>
        <w:rPr>
          <w:rFonts w:hint="eastAsia" w:ascii="宋体" w:hAnsi="宋体"/>
          <w:b/>
          <w:bCs/>
          <w:color w:val="000000"/>
          <w:spacing w:val="36"/>
          <w:w w:val="66"/>
          <w:sz w:val="72"/>
          <w:szCs w:val="72"/>
          <w:lang w:eastAsia="zh-CN"/>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b/>
          <w:color w:val="000000"/>
          <w:kern w:val="0"/>
          <w:szCs w:val="28"/>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line="360" w:lineRule="auto"/>
        <w:ind w:right="356" w:rightChars="127"/>
        <w:jc w:val="center"/>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beforeLines="100" w:afterLines="50" w:line="360" w:lineRule="auto"/>
        <w:ind w:right="356" w:rightChars="127"/>
        <w:jc w:val="center"/>
        <w:rPr>
          <w:rFonts w:ascii="宋体" w:hAnsi="宋体"/>
          <w:b/>
          <w:bCs/>
          <w:color w:val="000000"/>
          <w:szCs w:val="28"/>
        </w:rPr>
      </w:pPr>
    </w:p>
    <w:p>
      <w:pPr>
        <w:tabs>
          <w:tab w:val="left" w:pos="315"/>
          <w:tab w:val="left" w:pos="8820"/>
        </w:tabs>
        <w:spacing w:line="360" w:lineRule="auto"/>
        <w:ind w:right="356" w:rightChars="127"/>
        <w:rPr>
          <w:rFonts w:ascii="宋体" w:hAnsi="宋体"/>
          <w:color w:val="000000"/>
          <w:szCs w:val="28"/>
        </w:rPr>
      </w:pPr>
    </w:p>
    <w:p>
      <w:pPr>
        <w:pStyle w:val="7"/>
        <w:spacing w:line="360" w:lineRule="auto"/>
        <w:ind w:left="2476" w:leftChars="337" w:hanging="1532" w:hangingChars="545"/>
        <w:rPr>
          <w:rFonts w:ascii="宋体" w:hAnsi="宋体" w:eastAsia="宋体"/>
          <w:color w:val="auto"/>
          <w:szCs w:val="28"/>
        </w:rPr>
      </w:pPr>
      <w:r>
        <w:rPr>
          <w:rFonts w:hint="eastAsia" w:ascii="宋体" w:hAnsi="宋体" w:eastAsia="宋体"/>
          <w:color w:val="000000"/>
          <w:szCs w:val="28"/>
        </w:rPr>
        <w:t>项目名称：</w:t>
      </w:r>
      <w:r>
        <w:rPr>
          <w:rFonts w:hint="eastAsia" w:ascii="宋体" w:hAnsi="宋体" w:eastAsia="宋体"/>
          <w:color w:val="auto"/>
          <w:szCs w:val="28"/>
          <w:lang w:eastAsia="zh-CN"/>
        </w:rPr>
        <w:t>鄂尔多斯市东胜区教育局</w:t>
      </w:r>
      <w:r>
        <w:rPr>
          <w:rFonts w:hint="eastAsia" w:ascii="宋体" w:hAnsi="宋体" w:eastAsia="宋体"/>
          <w:color w:val="auto"/>
          <w:szCs w:val="28"/>
        </w:rPr>
        <w:t>采购</w:t>
      </w:r>
      <w:r>
        <w:rPr>
          <w:rFonts w:hint="eastAsia" w:ascii="宋体" w:hAnsi="宋体" w:eastAsia="宋体"/>
          <w:color w:val="auto"/>
          <w:szCs w:val="28"/>
          <w:lang w:eastAsia="zh-CN"/>
        </w:rPr>
        <w:t>教学设备</w:t>
      </w:r>
    </w:p>
    <w:p>
      <w:pPr>
        <w:pStyle w:val="7"/>
        <w:spacing w:line="360" w:lineRule="auto"/>
        <w:ind w:left="2335" w:leftChars="337" w:hanging="1391" w:hangingChars="495"/>
        <w:rPr>
          <w:rFonts w:hint="eastAsia" w:ascii="宋体" w:hAnsi="宋体" w:eastAsia="宋体"/>
          <w:color w:val="auto"/>
          <w:szCs w:val="28"/>
          <w:lang w:val="en-US" w:eastAsia="zh-CN"/>
        </w:rPr>
      </w:pPr>
      <w:r>
        <w:rPr>
          <w:rFonts w:hint="eastAsia" w:ascii="宋体" w:hAnsi="宋体" w:eastAsia="宋体"/>
          <w:color w:val="auto"/>
          <w:szCs w:val="28"/>
        </w:rPr>
        <w:t>项目编号：</w:t>
      </w:r>
      <w:r>
        <w:rPr>
          <w:rFonts w:hint="eastAsia" w:ascii="宋体" w:hAnsi="宋体" w:eastAsia="宋体"/>
          <w:color w:val="auto"/>
          <w:szCs w:val="28"/>
          <w:lang w:val="en-US" w:eastAsia="zh-CN"/>
        </w:rPr>
        <w:t>CG2018HGK1198</w:t>
      </w:r>
    </w:p>
    <w:p>
      <w:pPr>
        <w:pStyle w:val="7"/>
        <w:spacing w:line="360" w:lineRule="auto"/>
        <w:ind w:left="2335" w:leftChars="337" w:hanging="1391" w:hangingChars="495"/>
        <w:rPr>
          <w:rFonts w:ascii="宋体" w:hAnsi="宋体" w:eastAsia="宋体"/>
          <w:color w:val="auto"/>
          <w:szCs w:val="28"/>
        </w:rPr>
      </w:pPr>
    </w:p>
    <w:p>
      <w:pPr>
        <w:pStyle w:val="7"/>
        <w:spacing w:line="360" w:lineRule="auto"/>
        <w:rPr>
          <w:rFonts w:ascii="宋体" w:hAnsi="宋体" w:eastAsia="宋体"/>
          <w:color w:val="auto"/>
          <w:szCs w:val="28"/>
        </w:rPr>
      </w:pPr>
    </w:p>
    <w:p>
      <w:pPr>
        <w:jc w:val="center"/>
        <w:rPr>
          <w:rFonts w:hint="eastAsia" w:ascii="宋体" w:hAnsi="宋体"/>
          <w:color w:val="auto"/>
          <w:szCs w:val="28"/>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start="0"/>
          <w:cols w:space="720" w:num="1"/>
          <w:docGrid w:type="lines" w:linePitch="312" w:charSpace="0"/>
        </w:sectPr>
      </w:pPr>
      <w:r>
        <w:rPr>
          <w:rFonts w:hint="eastAsia" w:ascii="宋体" w:hAnsi="宋体"/>
          <w:color w:val="auto"/>
          <w:szCs w:val="28"/>
        </w:rPr>
        <w:t>20</w:t>
      </w:r>
      <w:r>
        <w:rPr>
          <w:rFonts w:hint="eastAsia" w:ascii="宋体" w:hAnsi="宋体"/>
          <w:color w:val="auto"/>
          <w:szCs w:val="28"/>
          <w:lang w:val="en-US" w:eastAsia="zh-CN"/>
        </w:rPr>
        <w:t>18</w:t>
      </w:r>
      <w:r>
        <w:rPr>
          <w:rFonts w:hint="eastAsia" w:ascii="宋体" w:hAnsi="宋体"/>
          <w:color w:val="auto"/>
          <w:szCs w:val="28"/>
        </w:rPr>
        <w:t>年</w:t>
      </w:r>
      <w:r>
        <w:rPr>
          <w:rFonts w:hint="eastAsia" w:ascii="宋体" w:hAnsi="宋体"/>
          <w:color w:val="auto"/>
          <w:szCs w:val="28"/>
          <w:lang w:val="en-US" w:eastAsia="zh-CN"/>
        </w:rPr>
        <w:t>7</w:t>
      </w:r>
      <w:r>
        <w:rPr>
          <w:rFonts w:hint="eastAsia" w:ascii="宋体" w:hAnsi="宋体"/>
          <w:color w:val="auto"/>
          <w:szCs w:val="28"/>
        </w:rPr>
        <w:t>月</w:t>
      </w:r>
      <w:r>
        <w:rPr>
          <w:rFonts w:hint="eastAsia" w:ascii="宋体" w:hAnsi="宋体"/>
          <w:color w:val="auto"/>
          <w:szCs w:val="28"/>
          <w:lang w:val="en-US" w:eastAsia="zh-CN"/>
        </w:rPr>
        <w:t>12</w:t>
      </w:r>
      <w:r>
        <w:rPr>
          <w:rFonts w:hint="eastAsia" w:ascii="宋体" w:hAnsi="宋体"/>
          <w:color w:val="auto"/>
          <w:szCs w:val="28"/>
        </w:rPr>
        <w:t>日</w:t>
      </w:r>
    </w:p>
    <w:p>
      <w:pPr>
        <w:rPr>
          <w:rFonts w:hint="eastAsia" w:ascii="宋体" w:hAnsi="宋体"/>
          <w:color w:val="000000"/>
          <w:szCs w:val="28"/>
        </w:rPr>
      </w:pPr>
    </w:p>
    <w:p>
      <w:pPr>
        <w:pStyle w:val="32"/>
        <w:spacing w:before="0" w:line="360" w:lineRule="auto"/>
        <w:jc w:val="center"/>
        <w:rPr>
          <w:rFonts w:ascii="宋体" w:hAnsi="宋体"/>
          <w:color w:val="000000"/>
          <w:lang w:val="zh-CN" w:eastAsia="zh-CN"/>
        </w:rPr>
      </w:pPr>
      <w:r>
        <w:rPr>
          <w:rFonts w:hint="eastAsia" w:ascii="宋体" w:hAnsi="宋体"/>
          <w:color w:val="000000"/>
          <w:lang w:val="zh-CN"/>
        </w:rPr>
        <w:t>目   录</w:t>
      </w:r>
    </w:p>
    <w:p>
      <w:pPr>
        <w:pStyle w:val="13"/>
        <w:tabs>
          <w:tab w:val="right" w:leader="dot" w:pos="9402"/>
        </w:tabs>
        <w:rPr>
          <w:rFonts w:ascii="Calibri" w:hAnsi="Calibri" w:eastAsia="宋体"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HYPERLINK  \l "_Toc497408671" </w:instrText>
      </w:r>
      <w:r>
        <w:fldChar w:fldCharType="separate"/>
      </w:r>
      <w:r>
        <w:rPr>
          <w:rStyle w:val="22"/>
          <w:rFonts w:hint="eastAsia" w:ascii="宋体" w:hAnsi="宋体"/>
        </w:rPr>
        <w:t>第一章</w:t>
      </w:r>
      <w:r>
        <w:rPr>
          <w:rStyle w:val="22"/>
          <w:rFonts w:ascii="宋体" w:hAnsi="宋体"/>
        </w:rPr>
        <w:t xml:space="preserve"> </w:t>
      </w:r>
      <w:r>
        <w:rPr>
          <w:rStyle w:val="22"/>
          <w:rFonts w:hint="eastAsia" w:ascii="宋体" w:hAnsi="宋体"/>
        </w:rPr>
        <w:t>招标公告</w:t>
      </w:r>
      <w:r>
        <w:tab/>
      </w:r>
      <w:r>
        <w:fldChar w:fldCharType="begin"/>
      </w:r>
      <w:r>
        <w:instrText xml:space="preserve"> PAGEREF _Toc497408671 \h </w:instrText>
      </w:r>
      <w:r>
        <w:fldChar w:fldCharType="separate"/>
      </w:r>
      <w:r>
        <w:t>2</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"_Toc497408672" </w:instrText>
      </w:r>
      <w:r>
        <w:fldChar w:fldCharType="separate"/>
      </w:r>
      <w:r>
        <w:rPr>
          <w:rStyle w:val="22"/>
          <w:rFonts w:hint="eastAsia" w:ascii="宋体" w:hAnsi="宋体"/>
        </w:rPr>
        <w:t>第二章</w:t>
      </w:r>
      <w:r>
        <w:rPr>
          <w:rStyle w:val="22"/>
          <w:rFonts w:ascii="宋体" w:hAnsi="宋体"/>
        </w:rPr>
        <w:t xml:space="preserve"> </w:t>
      </w:r>
      <w:r>
        <w:rPr>
          <w:rStyle w:val="22"/>
          <w:rFonts w:hint="eastAsia" w:ascii="宋体" w:hAnsi="宋体"/>
        </w:rPr>
        <w:t>投标人须知</w:t>
      </w:r>
      <w:r>
        <w:tab/>
      </w:r>
      <w:r>
        <w:fldChar w:fldCharType="begin"/>
      </w:r>
      <w:r>
        <w:instrText xml:space="preserve"> PAGEREF _Toc497408672 \h </w:instrText>
      </w:r>
      <w:r>
        <w:fldChar w:fldCharType="separate"/>
      </w:r>
      <w:r>
        <w:t>4</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"_Toc497408673" </w:instrText>
      </w:r>
      <w:r>
        <w:fldChar w:fldCharType="separate"/>
      </w:r>
      <w:r>
        <w:rPr>
          <w:rStyle w:val="22"/>
          <w:rFonts w:hint="eastAsia" w:ascii="宋体" w:hAnsi="宋体" w:cs="宋体"/>
        </w:rPr>
        <w:t>第三章</w:t>
      </w:r>
      <w:r>
        <w:rPr>
          <w:rStyle w:val="22"/>
          <w:rFonts w:ascii="宋体" w:hAnsi="宋体" w:cs="宋体"/>
        </w:rPr>
        <w:t xml:space="preserve"> </w:t>
      </w:r>
      <w:r>
        <w:rPr>
          <w:rStyle w:val="22"/>
          <w:rFonts w:hint="eastAsia" w:ascii="宋体" w:hAnsi="宋体" w:cs="宋体"/>
        </w:rPr>
        <w:t>合同与验收</w:t>
      </w:r>
      <w:r>
        <w:tab/>
      </w:r>
      <w:r>
        <w:fldChar w:fldCharType="begin"/>
      </w:r>
      <w:r>
        <w:instrText xml:space="preserve"> PAGEREF _Toc497408673 \h </w:instrText>
      </w:r>
      <w:r>
        <w:fldChar w:fldCharType="separate"/>
      </w:r>
      <w:r>
        <w:t>17</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"_Toc497408674" </w:instrText>
      </w:r>
      <w:r>
        <w:fldChar w:fldCharType="separate"/>
      </w:r>
      <w:r>
        <w:rPr>
          <w:rStyle w:val="22"/>
          <w:rFonts w:hint="eastAsia" w:ascii="宋体" w:hAnsi="宋体"/>
          <w:kern w:val="44"/>
        </w:rPr>
        <w:t>第四章</w:t>
      </w:r>
      <w:r>
        <w:rPr>
          <w:rStyle w:val="22"/>
          <w:rFonts w:ascii="宋体" w:hAnsi="宋体"/>
          <w:kern w:val="44"/>
        </w:rPr>
        <w:t xml:space="preserve"> </w:t>
      </w:r>
      <w:r>
        <w:rPr>
          <w:rStyle w:val="22"/>
          <w:rFonts w:hint="eastAsia" w:ascii="宋体" w:hAnsi="宋体"/>
          <w:kern w:val="44"/>
        </w:rPr>
        <w:t>招标内容与技术要求</w:t>
      </w:r>
      <w:r>
        <w:tab/>
      </w:r>
      <w:r>
        <w:fldChar w:fldCharType="begin"/>
      </w:r>
      <w:r>
        <w:instrText xml:space="preserve"> PAGEREF _Toc497408674 \h </w:instrText>
      </w:r>
      <w:r>
        <w:fldChar w:fldCharType="separate"/>
      </w:r>
      <w:r>
        <w:t>20</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"_Toc497408675" </w:instrText>
      </w:r>
      <w:r>
        <w:fldChar w:fldCharType="separate"/>
      </w:r>
      <w:r>
        <w:rPr>
          <w:rStyle w:val="22"/>
          <w:rFonts w:hint="eastAsia" w:ascii="宋体" w:hAnsi="宋体"/>
          <w:kern w:val="44"/>
        </w:rPr>
        <w:t>第五章</w:t>
      </w:r>
      <w:r>
        <w:rPr>
          <w:rStyle w:val="22"/>
          <w:rFonts w:ascii="宋体" w:hAnsi="宋体"/>
          <w:kern w:val="44"/>
        </w:rPr>
        <w:t xml:space="preserve"> </w:t>
      </w:r>
      <w:r>
        <w:rPr>
          <w:rStyle w:val="22"/>
          <w:rFonts w:hint="eastAsia" w:ascii="宋体" w:hAnsi="宋体"/>
          <w:kern w:val="44"/>
        </w:rPr>
        <w:t>投标人资格证明及相关文件要求</w:t>
      </w:r>
      <w:r>
        <w:tab/>
      </w:r>
      <w:r>
        <w:fldChar w:fldCharType="begin"/>
      </w:r>
      <w:r>
        <w:instrText xml:space="preserve"> PAGEREF _Toc497408675 \h </w:instrText>
      </w:r>
      <w:r>
        <w:fldChar w:fldCharType="separate"/>
      </w:r>
      <w:r>
        <w:t>26</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"_Toc497408676" </w:instrText>
      </w:r>
      <w:r>
        <w:fldChar w:fldCharType="separate"/>
      </w:r>
      <w:r>
        <w:rPr>
          <w:rStyle w:val="22"/>
          <w:rFonts w:hint="eastAsia" w:ascii="宋体" w:hAnsi="宋体"/>
          <w:kern w:val="44"/>
        </w:rPr>
        <w:t>第六章</w:t>
      </w:r>
      <w:r>
        <w:rPr>
          <w:rStyle w:val="22"/>
          <w:rFonts w:ascii="宋体" w:hAnsi="宋体"/>
          <w:kern w:val="44"/>
        </w:rPr>
        <w:t xml:space="preserve"> </w:t>
      </w:r>
      <w:r>
        <w:rPr>
          <w:rStyle w:val="22"/>
          <w:rFonts w:hint="eastAsia" w:ascii="宋体" w:hAnsi="宋体"/>
          <w:kern w:val="44"/>
        </w:rPr>
        <w:t>评标办法（最低评标价法）</w:t>
      </w:r>
      <w:r>
        <w:tab/>
      </w:r>
      <w:r>
        <w:fldChar w:fldCharType="begin"/>
      </w:r>
      <w:r>
        <w:instrText xml:space="preserve"> PAGEREF _Toc497408676 \h </w:instrText>
      </w:r>
      <w:r>
        <w:fldChar w:fldCharType="separate"/>
      </w:r>
      <w:r>
        <w:t>27</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"_Toc497408677" </w:instrText>
      </w:r>
      <w:r>
        <w:fldChar w:fldCharType="separate"/>
      </w:r>
      <w:r>
        <w:rPr>
          <w:rStyle w:val="22"/>
          <w:rFonts w:hint="eastAsia" w:ascii="宋体" w:hAnsi="宋体"/>
        </w:rPr>
        <w:t>第七章</w:t>
      </w:r>
      <w:r>
        <w:rPr>
          <w:rStyle w:val="22"/>
          <w:rFonts w:ascii="宋体" w:hAnsi="宋体"/>
        </w:rPr>
        <w:t xml:space="preserve"> </w:t>
      </w:r>
      <w:r>
        <w:rPr>
          <w:rStyle w:val="22"/>
          <w:rFonts w:hint="eastAsia" w:ascii="宋体" w:hAnsi="宋体"/>
        </w:rPr>
        <w:t>投标文件格式与要求</w:t>
      </w:r>
      <w:r>
        <w:tab/>
      </w:r>
      <w:r>
        <w:fldChar w:fldCharType="begin"/>
      </w:r>
      <w:r>
        <w:instrText xml:space="preserve"> PAGEREF _Toc497408677 \h </w:instrText>
      </w:r>
      <w:r>
        <w:fldChar w:fldCharType="separate"/>
      </w:r>
      <w:r>
        <w:t>31</w:t>
      </w:r>
      <w:r>
        <w:fldChar w:fldCharType="end"/>
      </w:r>
      <w:r>
        <w:fldChar w:fldCharType="end"/>
      </w:r>
    </w:p>
    <w:p>
      <w:pPr>
        <w:pStyle w:val="13"/>
        <w:tabs>
          <w:tab w:val="right" w:leader="dot" w:pos="9402"/>
        </w:tabs>
        <w:rPr>
          <w:rFonts w:ascii="Calibri" w:hAnsi="Calibri" w:eastAsia="宋体" w:cs="黑体"/>
          <w:b w:val="0"/>
          <w:bCs w:val="0"/>
          <w:caps w:val="0"/>
          <w:sz w:val="21"/>
          <w:szCs w:val="22"/>
        </w:rPr>
      </w:pPr>
      <w:r>
        <w:fldChar w:fldCharType="begin"/>
      </w:r>
      <w:r>
        <w:instrText xml:space="preserve">HYPERLINK  \l "_Toc497408678" </w:instrText>
      </w:r>
      <w:r>
        <w:fldChar w:fldCharType="separate"/>
      </w:r>
      <w:r>
        <w:rPr>
          <w:rStyle w:val="22"/>
          <w:rFonts w:hint="eastAsia" w:ascii="宋体" w:hAnsi="宋体"/>
        </w:rPr>
        <w:t>温馨提示</w:t>
      </w:r>
      <w:r>
        <w:tab/>
      </w:r>
      <w:r>
        <w:fldChar w:fldCharType="begin"/>
      </w:r>
      <w:r>
        <w:instrText xml:space="preserve"> PAGEREF _Toc497408678 \h </w:instrText>
      </w:r>
      <w:r>
        <w:fldChar w:fldCharType="separate"/>
      </w:r>
      <w:r>
        <w:t>57</w:t>
      </w:r>
      <w:r>
        <w:fldChar w:fldCharType="end"/>
      </w:r>
      <w:r>
        <w:fldChar w:fldCharType="end"/>
      </w:r>
    </w:p>
    <w:p>
      <w:r>
        <w:fldChar w:fldCharType="end"/>
      </w:r>
      <w:r>
        <w:br w:type="page"/>
      </w:r>
    </w:p>
    <w:p>
      <w:pPr>
        <w:jc w:val="center"/>
        <w:outlineLvl w:val="0"/>
        <w:rPr>
          <w:rFonts w:ascii="宋体" w:hAnsi="宋体"/>
          <w:b/>
          <w:sz w:val="24"/>
          <w:szCs w:val="24"/>
        </w:rPr>
      </w:pPr>
      <w:bookmarkStart w:id="0" w:name="_Toc497408671"/>
      <w:r>
        <w:rPr>
          <w:rFonts w:hint="eastAsia" w:ascii="宋体" w:hAnsi="宋体"/>
          <w:b/>
          <w:sz w:val="24"/>
          <w:szCs w:val="24"/>
        </w:rPr>
        <w:t>第一章 招标公告</w:t>
      </w:r>
      <w:bookmarkEnd w:id="0"/>
    </w:p>
    <w:p>
      <w:pPr>
        <w:spacing w:line="360" w:lineRule="auto"/>
        <w:jc w:val="center"/>
        <w:rPr>
          <w:rFonts w:ascii="宋体" w:hAnsi="宋体"/>
          <w:sz w:val="24"/>
          <w:szCs w:val="24"/>
        </w:rPr>
      </w:pPr>
      <w:r>
        <w:rPr>
          <w:rFonts w:hint="eastAsia" w:ascii="宋体" w:hAnsi="宋体"/>
          <w:b/>
          <w:sz w:val="24"/>
          <w:szCs w:val="24"/>
          <w:lang w:eastAsia="zh-CN"/>
        </w:rPr>
        <w:t>鄂尔多斯市东胜区教育局</w:t>
      </w:r>
      <w:r>
        <w:rPr>
          <w:rFonts w:hint="eastAsia" w:ascii="宋体" w:hAnsi="宋体"/>
          <w:b/>
          <w:sz w:val="24"/>
          <w:szCs w:val="24"/>
        </w:rPr>
        <w:t>采购</w:t>
      </w:r>
      <w:r>
        <w:rPr>
          <w:rFonts w:hint="eastAsia" w:ascii="宋体" w:hAnsi="宋体"/>
          <w:b/>
          <w:sz w:val="24"/>
          <w:szCs w:val="24"/>
          <w:lang w:eastAsia="zh-CN"/>
        </w:rPr>
        <w:t>教学设备</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lang w:eastAsia="zh-CN"/>
        </w:rPr>
        <w:t>鄂尔多斯市东胜区公共资源交易中心</w:t>
      </w:r>
      <w:r>
        <w:rPr>
          <w:rFonts w:hint="eastAsia" w:ascii="宋体" w:hAnsi="宋体"/>
          <w:sz w:val="24"/>
          <w:szCs w:val="24"/>
        </w:rPr>
        <w:t>受</w:t>
      </w:r>
      <w:r>
        <w:rPr>
          <w:rFonts w:hint="eastAsia" w:ascii="宋体" w:hAnsi="宋体"/>
          <w:color w:val="000000"/>
          <w:sz w:val="24"/>
          <w:szCs w:val="24"/>
          <w:lang w:eastAsia="zh-CN"/>
        </w:rPr>
        <w:t>鄂尔多斯市东胜区教育局</w:t>
      </w:r>
      <w:r>
        <w:rPr>
          <w:rFonts w:hint="eastAsia" w:ascii="宋体" w:hAnsi="宋体"/>
          <w:color w:val="000000"/>
          <w:sz w:val="24"/>
          <w:szCs w:val="24"/>
        </w:rPr>
        <w:t>委托，采用公开招标方式组织采购</w:t>
      </w:r>
      <w:r>
        <w:rPr>
          <w:rFonts w:hint="eastAsia" w:ascii="宋体" w:hAnsi="宋体"/>
          <w:color w:val="000000"/>
          <w:sz w:val="24"/>
          <w:szCs w:val="24"/>
          <w:lang w:eastAsia="zh-CN"/>
        </w:rPr>
        <w:t>教学设备</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31"/>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lang w:eastAsia="zh-CN"/>
        </w:rPr>
        <w:t>鄂尔多斯市东胜区教育局</w:t>
      </w:r>
      <w:r>
        <w:rPr>
          <w:rFonts w:hint="eastAsia" w:ascii="宋体" w:hAnsi="宋体"/>
          <w:color w:val="auto"/>
          <w:sz w:val="24"/>
          <w:szCs w:val="24"/>
        </w:rPr>
        <w:t>采购</w:t>
      </w:r>
      <w:r>
        <w:rPr>
          <w:rFonts w:hint="eastAsia" w:ascii="宋体" w:hAnsi="宋体"/>
          <w:color w:val="000000"/>
          <w:sz w:val="24"/>
          <w:szCs w:val="24"/>
          <w:lang w:eastAsia="zh-CN"/>
        </w:rPr>
        <w:t>教学设备</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cs="Times New Roman"/>
          <w:sz w:val="24"/>
          <w:szCs w:val="24"/>
          <w:lang w:eastAsia="zh-CN"/>
        </w:rPr>
        <w:t>东</w:t>
      </w:r>
      <w:r>
        <w:rPr>
          <w:rFonts w:hint="eastAsia" w:ascii="宋体" w:hAnsi="宋体" w:cs="Times New Roman"/>
          <w:sz w:val="24"/>
          <w:szCs w:val="24"/>
        </w:rPr>
        <w:t>财购准</w:t>
      </w:r>
      <w:r>
        <w:rPr>
          <w:rFonts w:hint="eastAsia" w:ascii="宋体" w:hAnsi="宋体" w:cs="Times New Roman"/>
          <w:sz w:val="24"/>
          <w:szCs w:val="24"/>
          <w:lang w:eastAsia="zh-CN"/>
        </w:rPr>
        <w:t>字</w:t>
      </w:r>
      <w:r>
        <w:rPr>
          <w:rFonts w:hint="eastAsia" w:ascii="宋体" w:hAnsi="宋体" w:cs="Times New Roman"/>
          <w:sz w:val="24"/>
          <w:szCs w:val="24"/>
        </w:rPr>
        <w:t>[201</w:t>
      </w:r>
      <w:r>
        <w:rPr>
          <w:rFonts w:hint="eastAsia" w:ascii="宋体" w:hAnsi="宋体" w:cs="Times New Roman"/>
          <w:sz w:val="24"/>
          <w:szCs w:val="24"/>
          <w:lang w:val="en-US" w:eastAsia="zh-CN"/>
        </w:rPr>
        <w:t>8</w:t>
      </w:r>
      <w:r>
        <w:rPr>
          <w:rFonts w:hint="eastAsia" w:ascii="宋体" w:hAnsi="宋体" w:cs="Times New Roman"/>
          <w:sz w:val="24"/>
          <w:szCs w:val="24"/>
        </w:rPr>
        <w:t>]</w:t>
      </w:r>
      <w:r>
        <w:rPr>
          <w:rFonts w:hint="eastAsia" w:ascii="宋体" w:hAnsi="宋体" w:cs="Times New Roman"/>
          <w:sz w:val="24"/>
          <w:szCs w:val="24"/>
          <w:lang w:eastAsia="zh-CN"/>
        </w:rPr>
        <w:t>第</w:t>
      </w:r>
      <w:r>
        <w:rPr>
          <w:rFonts w:hint="eastAsia" w:ascii="宋体" w:hAnsi="宋体" w:cs="Times New Roman"/>
          <w:sz w:val="24"/>
          <w:szCs w:val="24"/>
          <w:lang w:val="en-US" w:eastAsia="zh-CN"/>
        </w:rPr>
        <w:t>191</w:t>
      </w:r>
      <w:r>
        <w:rPr>
          <w:rFonts w:hint="eastAsia" w:ascii="宋体" w:hAnsi="宋体" w:cs="Times New Roman"/>
          <w:sz w:val="24"/>
          <w:szCs w:val="24"/>
        </w:rPr>
        <w:t>号</w:t>
      </w:r>
    </w:p>
    <w:p>
      <w:pPr>
        <w:spacing w:line="360" w:lineRule="auto"/>
        <w:ind w:firstLine="480" w:firstLineChars="200"/>
        <w:jc w:val="left"/>
        <w:rPr>
          <w:rFonts w:ascii="宋体" w:hAnsi="宋体"/>
          <w:color w:val="000000"/>
          <w:sz w:val="24"/>
          <w:szCs w:val="24"/>
        </w:rPr>
      </w:pPr>
      <w:r>
        <w:rPr>
          <w:rFonts w:hint="eastAsia" w:ascii="宋体" w:hAnsi="宋体"/>
          <w:sz w:val="24"/>
          <w:szCs w:val="24"/>
        </w:rPr>
        <w:t>采购文件编号：</w:t>
      </w:r>
      <w:r>
        <w:rPr>
          <w:rFonts w:hint="eastAsia" w:ascii="宋体" w:hAnsi="宋体"/>
          <w:sz w:val="24"/>
          <w:szCs w:val="24"/>
          <w:lang w:val="en-US" w:eastAsia="zh-CN"/>
        </w:rPr>
        <w:t>CG2018HGK1198</w:t>
      </w:r>
      <w:bookmarkStart w:id="40" w:name="_GoBack"/>
      <w:bookmarkEnd w:id="40"/>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23"/>
        <w:tblW w:w="9500" w:type="dxa"/>
        <w:jc w:val="center"/>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38"/>
        <w:gridCol w:w="3405"/>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b/>
                <w:bCs/>
                <w:sz w:val="24"/>
                <w:szCs w:val="24"/>
              </w:rPr>
              <w:t>包号</w:t>
            </w:r>
          </w:p>
        </w:tc>
        <w:tc>
          <w:tcPr>
            <w:tcW w:w="30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b/>
                <w:bCs/>
                <w:sz w:val="24"/>
                <w:szCs w:val="24"/>
              </w:rPr>
              <w:t>货物服务名称</w:t>
            </w:r>
          </w:p>
        </w:tc>
        <w:tc>
          <w:tcPr>
            <w:tcW w:w="3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sz w:val="24"/>
                <w:szCs w:val="24"/>
              </w:rPr>
            </w:pPr>
            <w:r>
              <w:rPr>
                <w:rFonts w:hint="eastAsia" w:ascii="宋体" w:hAnsi="宋体"/>
                <w:b/>
                <w:bCs/>
                <w:sz w:val="24"/>
                <w:szCs w:val="24"/>
              </w:rPr>
              <w:t>采购需求</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30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FF0000"/>
                <w:sz w:val="24"/>
                <w:szCs w:val="24"/>
              </w:rPr>
            </w:pPr>
            <w:r>
              <w:rPr>
                <w:rFonts w:hint="eastAsia" w:ascii="宋体" w:hAnsi="宋体"/>
                <w:color w:val="000000"/>
                <w:sz w:val="24"/>
                <w:szCs w:val="24"/>
                <w:lang w:eastAsia="zh-CN"/>
              </w:rPr>
              <w:t>教学设备</w:t>
            </w:r>
          </w:p>
        </w:tc>
        <w:tc>
          <w:tcPr>
            <w:tcW w:w="34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详见招标文件</w:t>
            </w:r>
            <w:r>
              <w:rPr>
                <w:rFonts w:hint="eastAsia" w:ascii="宋体" w:hAnsi="宋体"/>
                <w:color w:val="auto"/>
                <w:sz w:val="24"/>
                <w:szCs w:val="24"/>
                <w:highlight w:val="none"/>
              </w:rPr>
              <w:t>正文部分</w:t>
            </w:r>
          </w:p>
        </w:tc>
        <w:tc>
          <w:tcPr>
            <w:tcW w:w="2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2709020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600" w:firstLineChars="250"/>
        <w:rPr>
          <w:rFonts w:hint="eastAsia" w:ascii="宋体" w:hAnsi="宋体"/>
          <w:color w:val="000000"/>
          <w:sz w:val="24"/>
          <w:szCs w:val="24"/>
        </w:rPr>
      </w:pPr>
      <w:r>
        <w:rPr>
          <w:rFonts w:hint="eastAsia" w:ascii="宋体" w:hAnsi="宋体"/>
          <w:color w:val="000000"/>
          <w:sz w:val="24"/>
          <w:szCs w:val="24"/>
        </w:rPr>
        <w:t>1.投标人应符合《中华人民共和国政府采购法》第二十二条规定的条件；</w:t>
      </w:r>
    </w:p>
    <w:p>
      <w:pPr>
        <w:spacing w:line="360" w:lineRule="auto"/>
        <w:ind w:firstLine="600" w:firstLineChars="250"/>
        <w:rPr>
          <w:rFonts w:hint="eastAsia" w:ascii="宋体" w:hAnsi="宋体"/>
          <w:color w:val="000000"/>
          <w:sz w:val="24"/>
          <w:szCs w:val="24"/>
        </w:rPr>
      </w:pPr>
      <w:r>
        <w:rPr>
          <w:rFonts w:hint="eastAsia" w:ascii="宋体" w:hAnsi="宋体"/>
          <w:color w:val="000000"/>
          <w:sz w:val="24"/>
          <w:szCs w:val="24"/>
        </w:rPr>
        <w:t>2.投标人须在投标文件中提供企业工商注册所在地或项目所在地检察机关出具的《检察机关行贿犯罪档案查询结果告知函》（在有效期范围内）。</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符合上述条件</w:t>
      </w:r>
      <w:r>
        <w:rPr>
          <w:rFonts w:hint="eastAsia" w:ascii="宋体" w:hAnsi="宋体"/>
          <w:sz w:val="24"/>
          <w:szCs w:val="24"/>
          <w:lang w:eastAsia="zh-CN"/>
        </w:rPr>
        <w:t>的投标人可于</w:t>
      </w:r>
      <w:r>
        <w:rPr>
          <w:rFonts w:hint="eastAsia" w:ascii="宋体" w:hAnsi="宋体"/>
          <w:color w:val="auto"/>
          <w:sz w:val="24"/>
          <w:szCs w:val="24"/>
          <w:lang w:val="en-US" w:eastAsia="zh-CN"/>
        </w:rPr>
        <w:t>2018</w:t>
      </w:r>
      <w:r>
        <w:rPr>
          <w:rFonts w:hint="eastAsia" w:ascii="宋体" w:hAnsi="宋体"/>
          <w:color w:val="auto"/>
          <w:sz w:val="24"/>
          <w:szCs w:val="24"/>
          <w:lang w:eastAsia="zh-CN"/>
        </w:rPr>
        <w:t>年</w:t>
      </w:r>
      <w:r>
        <w:rPr>
          <w:rFonts w:hint="eastAsia" w:ascii="宋体" w:hAnsi="宋体"/>
          <w:color w:val="auto"/>
          <w:sz w:val="24"/>
          <w:szCs w:val="24"/>
          <w:lang w:val="en-US" w:eastAsia="zh-CN"/>
        </w:rPr>
        <w:t>7</w:t>
      </w:r>
      <w:r>
        <w:rPr>
          <w:rFonts w:hint="eastAsia" w:ascii="宋体" w:hAnsi="宋体"/>
          <w:color w:val="auto"/>
          <w:sz w:val="24"/>
          <w:szCs w:val="24"/>
          <w:lang w:eastAsia="zh-CN"/>
        </w:rPr>
        <w:t>月</w:t>
      </w:r>
      <w:r>
        <w:rPr>
          <w:rFonts w:hint="eastAsia" w:ascii="宋体" w:hAnsi="宋体"/>
          <w:color w:val="auto"/>
          <w:sz w:val="24"/>
          <w:szCs w:val="24"/>
          <w:lang w:val="en-US" w:eastAsia="zh-CN"/>
        </w:rPr>
        <w:t>12</w:t>
      </w:r>
      <w:r>
        <w:rPr>
          <w:rFonts w:hint="eastAsia" w:ascii="宋体" w:hAnsi="宋体"/>
          <w:color w:val="auto"/>
          <w:sz w:val="24"/>
          <w:szCs w:val="24"/>
          <w:lang w:eastAsia="zh-CN"/>
        </w:rPr>
        <w:t>日</w:t>
      </w:r>
      <w:r>
        <w:rPr>
          <w:rFonts w:hint="eastAsia" w:ascii="宋体" w:hAnsi="宋体"/>
          <w:sz w:val="24"/>
          <w:szCs w:val="24"/>
          <w:lang w:eastAsia="zh-CN"/>
        </w:rPr>
        <w:t>起登录</w:t>
      </w:r>
      <w:r>
        <w:rPr>
          <w:rFonts w:hint="eastAsia" w:ascii="宋体" w:hAnsi="宋体"/>
          <w:sz w:val="24"/>
          <w:szCs w:val="24"/>
          <w:lang w:val="en-US" w:eastAsia="zh-CN"/>
        </w:rPr>
        <w:t>内蒙古自治区</w:t>
      </w:r>
      <w:r>
        <w:rPr>
          <w:rFonts w:hint="default" w:ascii="宋体" w:hAnsi="宋体"/>
          <w:sz w:val="24"/>
          <w:szCs w:val="24"/>
          <w:lang w:eastAsia="zh-CN"/>
        </w:rPr>
        <w:t>政府采购网（</w:t>
      </w:r>
      <w:r>
        <w:rPr>
          <w:rFonts w:hint="default"/>
          <w:sz w:val="24"/>
          <w:szCs w:val="24"/>
          <w:u w:val="single" w:color="auto"/>
          <w:lang w:eastAsia="zh-CN"/>
        </w:rPr>
        <w:t>http://www.</w:t>
      </w:r>
      <w:r>
        <w:rPr>
          <w:rFonts w:hint="eastAsia"/>
          <w:sz w:val="24"/>
          <w:szCs w:val="24"/>
          <w:u w:val="single" w:color="auto"/>
          <w:lang w:val="en-US" w:eastAsia="zh-CN"/>
        </w:rPr>
        <w:t>nmgp</w:t>
      </w:r>
      <w:r>
        <w:rPr>
          <w:rFonts w:hint="default"/>
          <w:sz w:val="24"/>
          <w:szCs w:val="24"/>
          <w:u w:val="single" w:color="auto"/>
          <w:lang w:eastAsia="zh-CN"/>
        </w:rPr>
        <w:t>.gov.cn</w:t>
      </w:r>
      <w:r>
        <w:rPr>
          <w:rFonts w:hint="default" w:ascii="宋体" w:hAnsi="宋体"/>
          <w:sz w:val="24"/>
          <w:szCs w:val="24"/>
          <w:lang w:eastAsia="zh-CN"/>
        </w:rPr>
        <w:t>）</w:t>
      </w:r>
      <w:r>
        <w:rPr>
          <w:rFonts w:hint="eastAsia" w:ascii="宋体" w:hAnsi="宋体"/>
          <w:sz w:val="24"/>
          <w:szCs w:val="24"/>
          <w:lang w:eastAsia="zh-CN"/>
        </w:rPr>
        <w:t>、</w:t>
      </w:r>
      <w:r>
        <w:rPr>
          <w:rFonts w:hint="eastAsia" w:ascii="宋体" w:hAnsi="宋体"/>
          <w:sz w:val="24"/>
          <w:szCs w:val="24"/>
        </w:rPr>
        <w:t>内蒙古自治区公共资源交易网（</w:t>
      </w:r>
      <w:r>
        <w:rPr>
          <w:rFonts w:hint="eastAsia"/>
          <w:sz w:val="24"/>
          <w:szCs w:val="24"/>
          <w:u w:val="single" w:color="auto"/>
          <w:lang w:eastAsia="zh-CN"/>
        </w:rPr>
        <w:t>http://www.nmgggzyjy.gov.cn</w:t>
      </w:r>
      <w:r>
        <w:rPr>
          <w:rFonts w:hint="eastAsia" w:ascii="宋体" w:hAnsi="宋体"/>
          <w:sz w:val="24"/>
          <w:szCs w:val="24"/>
        </w:rPr>
        <w:t>）</w:t>
      </w:r>
      <w:r>
        <w:rPr>
          <w:rFonts w:hint="eastAsia" w:ascii="宋体" w:hAnsi="宋体"/>
          <w:sz w:val="24"/>
          <w:szCs w:val="24"/>
          <w:lang w:eastAsia="zh-CN"/>
        </w:rPr>
        <w:t>、鄂尔多斯市公共资源交易网（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sz w:val="24"/>
          <w:szCs w:val="24"/>
          <w:lang w:eastAsia="zh-CN"/>
        </w:rPr>
        <w:t>）、鄂尔多斯市政府采购网（</w:t>
      </w:r>
      <w:r>
        <w:rPr>
          <w:rFonts w:hint="eastAsia"/>
          <w:sz w:val="24"/>
          <w:szCs w:val="24"/>
          <w:u w:val="single" w:color="auto"/>
          <w:lang w:eastAsia="zh-CN"/>
        </w:rPr>
        <w:t>http://zfcg.ordos.gov.cn</w:t>
      </w:r>
      <w:r>
        <w:rPr>
          <w:rFonts w:hint="eastAsia" w:ascii="宋体" w:hAnsi="宋体"/>
          <w:sz w:val="24"/>
          <w:szCs w:val="24"/>
          <w:lang w:eastAsia="zh-CN"/>
        </w:rPr>
        <w:t>）获取采购信息。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2.</w:t>
      </w:r>
      <w:r>
        <w:rPr>
          <w:rFonts w:hint="eastAsia" w:ascii="宋体" w:hAnsi="宋体"/>
          <w:sz w:val="24"/>
          <w:szCs w:val="24"/>
          <w:lang w:eastAsia="zh-CN"/>
        </w:rPr>
        <w:t>登录</w:t>
      </w:r>
      <w:r>
        <w:rPr>
          <w:rFonts w:hint="eastAsia" w:ascii="宋体" w:hAnsi="宋体"/>
          <w:sz w:val="24"/>
          <w:szCs w:val="24"/>
        </w:rPr>
        <w:t>鄂尔多斯市公共资源交易网（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sz w:val="24"/>
          <w:szCs w:val="24"/>
        </w:rPr>
        <w:t>）</w:t>
      </w:r>
      <w:r>
        <w:rPr>
          <w:rFonts w:hint="eastAsia" w:ascii="宋体" w:hAnsi="宋体"/>
          <w:sz w:val="24"/>
          <w:szCs w:val="24"/>
          <w:lang w:eastAsia="zh-CN"/>
        </w:rPr>
        <w:t>可以获取招标文件。</w:t>
      </w:r>
      <w:r>
        <w:rPr>
          <w:rFonts w:hint="eastAsia" w:ascii="宋体" w:hAnsi="宋体"/>
          <w:sz w:val="24"/>
          <w:szCs w:val="24"/>
        </w:rPr>
        <w:t>登录</w:t>
      </w:r>
      <w:r>
        <w:rPr>
          <w:rFonts w:hint="eastAsia" w:ascii="宋体" w:hAnsi="宋体"/>
          <w:sz w:val="24"/>
          <w:szCs w:val="24"/>
          <w:lang w:eastAsia="zh-CN"/>
        </w:rPr>
        <w:t>网站页面</w:t>
      </w:r>
      <w:r>
        <w:rPr>
          <w:rFonts w:hint="eastAsia" w:ascii="宋体" w:hAnsi="宋体"/>
          <w:sz w:val="24"/>
          <w:szCs w:val="24"/>
        </w:rPr>
        <w:t>后</w:t>
      </w:r>
      <w:r>
        <w:rPr>
          <w:rFonts w:hint="eastAsia" w:ascii="宋体" w:hAnsi="宋体"/>
          <w:sz w:val="24"/>
          <w:szCs w:val="24"/>
          <w:lang w:eastAsia="zh-CN"/>
        </w:rPr>
        <w:t>，</w:t>
      </w:r>
      <w:r>
        <w:rPr>
          <w:rFonts w:hint="eastAsia" w:ascii="宋体" w:hAnsi="宋体"/>
          <w:sz w:val="24"/>
          <w:szCs w:val="24"/>
        </w:rPr>
        <w:t>点击“政府采购”中的“信息公告”栏，查询采购信息，点击信息公告页面左下角“附件”即可浏览、下载</w:t>
      </w:r>
      <w:r>
        <w:rPr>
          <w:rFonts w:hint="eastAsia" w:ascii="宋体" w:hAnsi="宋体"/>
          <w:sz w:val="24"/>
          <w:szCs w:val="24"/>
          <w:lang w:eastAsia="zh-CN"/>
        </w:rPr>
        <w:t>招标文件</w:t>
      </w:r>
      <w:r>
        <w:rPr>
          <w:rFonts w:hint="eastAsia" w:ascii="宋体" w:hAnsi="宋体"/>
          <w:sz w:val="24"/>
          <w:szCs w:val="24"/>
        </w:rPr>
        <w:t>。</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.报名方式及报名时间详见</w:t>
      </w:r>
      <w:r>
        <w:rPr>
          <w:rFonts w:hint="eastAsia" w:ascii="宋体" w:hAnsi="宋体"/>
          <w:sz w:val="24"/>
          <w:szCs w:val="24"/>
          <w:lang w:eastAsia="zh-CN"/>
        </w:rPr>
        <w:t>招标文件</w:t>
      </w:r>
      <w:r>
        <w:rPr>
          <w:rFonts w:hint="eastAsia" w:ascii="宋体" w:hAnsi="宋体"/>
          <w:sz w:val="24"/>
          <w:szCs w:val="24"/>
        </w:rPr>
        <w:t>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color w:val="auto"/>
          <w:sz w:val="24"/>
          <w:szCs w:val="24"/>
          <w:lang w:val="en-US" w:eastAsia="zh-CN"/>
        </w:rPr>
        <w:t>2018</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3</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鄂尔多斯市东胜区公共资源交易中心八楼开标</w:t>
      </w:r>
      <w:r>
        <w:rPr>
          <w:rFonts w:hint="eastAsia" w:ascii="宋体" w:hAnsi="宋体"/>
          <w:sz w:val="24"/>
          <w:szCs w:val="24"/>
        </w:rPr>
        <w:t>会议室（</w:t>
      </w:r>
      <w:r>
        <w:rPr>
          <w:rFonts w:hint="eastAsia" w:ascii="宋体" w:hAnsi="宋体"/>
          <w:sz w:val="24"/>
          <w:szCs w:val="24"/>
          <w:lang w:eastAsia="zh-CN"/>
        </w:rPr>
        <w:t>东胜区市民中心B座八楼</w:t>
      </w:r>
      <w:r>
        <w:rPr>
          <w:rFonts w:hint="eastAsia" w:ascii="宋体" w:hAnsi="宋体"/>
          <w:sz w:val="24"/>
          <w:szCs w:val="24"/>
        </w:rPr>
        <w:t>）</w:t>
      </w:r>
    </w:p>
    <w:p>
      <w:pPr>
        <w:spacing w:line="360" w:lineRule="auto"/>
        <w:ind w:firstLine="480" w:firstLineChars="200"/>
        <w:rPr>
          <w:rFonts w:ascii="宋体" w:hAnsi="宋体"/>
          <w:color w:val="FF0000"/>
          <w:sz w:val="24"/>
          <w:szCs w:val="24"/>
        </w:rPr>
      </w:pPr>
      <w:r>
        <w:rPr>
          <w:rFonts w:hint="eastAsia" w:ascii="宋体" w:hAnsi="宋体"/>
          <w:sz w:val="24"/>
          <w:szCs w:val="24"/>
        </w:rPr>
        <w:t>开标时间：</w:t>
      </w:r>
      <w:r>
        <w:rPr>
          <w:rFonts w:hint="eastAsia" w:ascii="宋体" w:hAnsi="宋体"/>
          <w:color w:val="auto"/>
          <w:sz w:val="24"/>
          <w:szCs w:val="24"/>
          <w:lang w:val="en-US" w:eastAsia="zh-CN"/>
        </w:rPr>
        <w:t>2018</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3</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鄂尔多斯市东胜区公共资源交易中心八楼开标</w:t>
      </w:r>
      <w:r>
        <w:rPr>
          <w:rFonts w:hint="eastAsia" w:ascii="宋体" w:hAnsi="宋体"/>
          <w:sz w:val="24"/>
          <w:szCs w:val="24"/>
        </w:rPr>
        <w:t>会议室（</w:t>
      </w:r>
      <w:r>
        <w:rPr>
          <w:rFonts w:hint="eastAsia" w:ascii="宋体" w:hAnsi="宋体"/>
          <w:sz w:val="24"/>
          <w:szCs w:val="24"/>
          <w:lang w:eastAsia="zh-CN"/>
        </w:rPr>
        <w:t>东胜区市民中心B座八楼</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采购代理机构名称：</w:t>
      </w:r>
      <w:r>
        <w:rPr>
          <w:rFonts w:hint="eastAsia" w:ascii="宋体" w:hAnsi="宋体"/>
          <w:sz w:val="24"/>
          <w:szCs w:val="24"/>
          <w:lang w:eastAsia="zh-CN"/>
        </w:rPr>
        <w:t>鄂尔多斯市东胜区公共资源交易中心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九楼9</w:t>
      </w:r>
      <w:r>
        <w:rPr>
          <w:rFonts w:hint="eastAsia" w:ascii="宋体" w:hAnsi="宋体"/>
          <w:color w:val="000000"/>
          <w:sz w:val="24"/>
          <w:szCs w:val="24"/>
          <w:lang w:val="en-US" w:eastAsia="zh-CN"/>
        </w:rPr>
        <w:t>00</w:t>
      </w:r>
      <w:r>
        <w:rPr>
          <w:rFonts w:hint="eastAsia" w:ascii="宋体" w:hAnsi="宋体"/>
          <w:color w:val="000000"/>
          <w:sz w:val="24"/>
          <w:szCs w:val="24"/>
        </w:rPr>
        <w:t>5室（</w:t>
      </w:r>
      <w:r>
        <w:rPr>
          <w:rFonts w:hint="eastAsia" w:ascii="宋体" w:hAnsi="宋体"/>
          <w:color w:val="000000"/>
          <w:sz w:val="24"/>
          <w:szCs w:val="24"/>
          <w:lang w:eastAsia="zh-CN"/>
        </w:rPr>
        <w:t>东胜区市民中心B座九楼</w:t>
      </w:r>
      <w:r>
        <w:rPr>
          <w:rFonts w:hint="eastAsia" w:ascii="宋体" w:hAnsi="宋体"/>
          <w:color w:val="00000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邮政编码：017000</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sz w:val="24"/>
          <w:szCs w:val="24"/>
        </w:rPr>
        <w:t>联系人</w:t>
      </w:r>
      <w:r>
        <w:rPr>
          <w:rFonts w:hint="eastAsia" w:ascii="宋体" w:hAnsi="宋体"/>
          <w:color w:val="auto"/>
          <w:sz w:val="24"/>
          <w:szCs w:val="24"/>
        </w:rPr>
        <w:t>：</w:t>
      </w:r>
      <w:r>
        <w:rPr>
          <w:rFonts w:hint="eastAsia" w:ascii="宋体" w:hAnsi="宋体"/>
          <w:color w:val="auto"/>
          <w:sz w:val="24"/>
          <w:szCs w:val="24"/>
          <w:lang w:eastAsia="zh-CN"/>
        </w:rPr>
        <w:t>李磊</w:t>
      </w:r>
    </w:p>
    <w:p>
      <w:pPr>
        <w:spacing w:line="360" w:lineRule="auto"/>
        <w:ind w:firstLine="480" w:firstLineChars="200"/>
        <w:rPr>
          <w:rFonts w:ascii="宋体" w:hAnsi="宋体"/>
          <w:color w:val="auto"/>
          <w:sz w:val="24"/>
          <w:szCs w:val="24"/>
          <w:lang w:val="en-US"/>
        </w:rPr>
      </w:pPr>
      <w:r>
        <w:rPr>
          <w:rFonts w:hint="eastAsia" w:ascii="宋体" w:hAnsi="宋体"/>
          <w:color w:val="auto"/>
          <w:sz w:val="24"/>
          <w:szCs w:val="24"/>
        </w:rPr>
        <w:t>联系电话：</w:t>
      </w:r>
      <w:r>
        <w:rPr>
          <w:rFonts w:hint="eastAsia" w:ascii="宋体" w:hAnsi="宋体"/>
          <w:color w:val="auto"/>
          <w:sz w:val="24"/>
          <w:szCs w:val="24"/>
          <w:lang w:val="en-US" w:eastAsia="zh-CN"/>
        </w:rPr>
        <w:t>0477-8162233</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开户行：详见供应商须知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联系人：谢娅丽   0477-8169176</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采购单位名称：</w:t>
      </w:r>
      <w:r>
        <w:rPr>
          <w:rFonts w:hint="eastAsia" w:ascii="宋体" w:hAnsi="宋体"/>
          <w:color w:val="auto"/>
          <w:sz w:val="24"/>
          <w:szCs w:val="24"/>
          <w:lang w:eastAsia="zh-CN"/>
        </w:rPr>
        <w:t>鄂尔多斯市东胜区教育局</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郭刚</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联系电话：</w:t>
      </w:r>
      <w:r>
        <w:rPr>
          <w:rFonts w:hint="eastAsia" w:ascii="宋体" w:hAnsi="宋体"/>
          <w:color w:val="auto"/>
          <w:sz w:val="24"/>
          <w:szCs w:val="24"/>
          <w:lang w:val="en-US" w:eastAsia="zh-CN"/>
        </w:rPr>
        <w:t>13604770742</w:t>
      </w:r>
    </w:p>
    <w:p>
      <w:pPr>
        <w:spacing w:line="360" w:lineRule="auto"/>
        <w:ind w:firstLine="480" w:firstLineChars="200"/>
        <w:rPr>
          <w:rFonts w:hint="eastAsia"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lang w:eastAsia="zh-CN"/>
        </w:rPr>
        <w:t>鄂尔多斯市东胜区公共资源交易中心</w:t>
      </w:r>
    </w:p>
    <w:p>
      <w:pPr>
        <w:spacing w:line="360" w:lineRule="auto"/>
        <w:ind w:firstLine="4680" w:firstLineChars="1950"/>
        <w:rPr>
          <w:rFonts w:ascii="宋体" w:hAnsi="宋体"/>
          <w:sz w:val="24"/>
          <w:szCs w:val="24"/>
        </w:rPr>
      </w:pP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2018</w:t>
      </w:r>
      <w:r>
        <w:rPr>
          <w:rFonts w:hint="eastAsia" w:ascii="宋体" w:hAnsi="宋体"/>
          <w:color w:val="auto"/>
          <w:sz w:val="24"/>
          <w:szCs w:val="24"/>
        </w:rPr>
        <w:t>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12</w:t>
      </w:r>
      <w:r>
        <w:rPr>
          <w:rFonts w:hint="eastAsia" w:ascii="宋体" w:hAnsi="宋体"/>
          <w:color w:val="auto"/>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72"/>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000000"/>
                <w:sz w:val="24"/>
                <w:szCs w:val="24"/>
              </w:rPr>
            </w:pPr>
            <w:r>
              <w:rPr>
                <w:rFonts w:hint="eastAsia" w:ascii="宋体" w:hAnsi="宋体"/>
                <w:b/>
                <w:bCs/>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000000"/>
                <w:sz w:val="24"/>
                <w:szCs w:val="24"/>
              </w:rPr>
            </w:pPr>
            <w:r>
              <w:rPr>
                <w:rFonts w:hint="eastAsia" w:ascii="宋体" w:hAnsi="宋体"/>
                <w:b/>
                <w:bCs/>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000000"/>
                <w:sz w:val="24"/>
                <w:szCs w:val="24"/>
              </w:rPr>
            </w:pPr>
            <w:r>
              <w:rPr>
                <w:rFonts w:hint="eastAsia" w:ascii="宋体" w:hAnsi="宋体"/>
                <w:b/>
                <w:bCs/>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鄂尔多斯市东胜区教育局</w:t>
            </w:r>
          </w:p>
          <w:p>
            <w:pPr>
              <w:spacing w:line="360" w:lineRule="auto"/>
              <w:ind w:right="-140" w:rightChars="-5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郭刚</w:t>
            </w:r>
            <w:r>
              <w:rPr>
                <w:rFonts w:hint="eastAsia" w:ascii="宋体" w:hAnsi="宋体"/>
                <w:color w:val="auto"/>
                <w:sz w:val="24"/>
                <w:szCs w:val="24"/>
              </w:rPr>
              <w:t xml:space="preserve">            联系电话：</w:t>
            </w:r>
            <w:r>
              <w:rPr>
                <w:rFonts w:hint="eastAsia" w:ascii="宋体" w:hAnsi="宋体"/>
                <w:color w:val="auto"/>
                <w:sz w:val="24"/>
                <w:szCs w:val="24"/>
                <w:lang w:val="en-US" w:eastAsia="zh-CN"/>
              </w:rPr>
              <w:t>13604770742</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lang w:eastAsia="zh-CN"/>
              </w:rPr>
              <w:t>鄂尔多斯市东胜区公共资源交易中心</w:t>
            </w:r>
          </w:p>
          <w:p>
            <w:pPr>
              <w:spacing w:line="360" w:lineRule="auto"/>
              <w:ind w:right="-140" w:rightChars="-5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李磊</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8162233</w:t>
            </w:r>
          </w:p>
          <w:p>
            <w:pPr>
              <w:spacing w:line="360" w:lineRule="auto"/>
              <w:ind w:right="-140" w:rightChars="-5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九楼9</w:t>
            </w:r>
            <w:r>
              <w:rPr>
                <w:rFonts w:hint="eastAsia" w:ascii="宋体" w:hAnsi="宋体"/>
                <w:color w:val="auto"/>
                <w:sz w:val="24"/>
                <w:szCs w:val="24"/>
                <w:lang w:val="en-US" w:eastAsia="zh-CN"/>
              </w:rPr>
              <w:t>005</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auto"/>
                <w:sz w:val="24"/>
                <w:szCs w:val="24"/>
              </w:rPr>
            </w:pPr>
            <w:r>
              <w:rPr>
                <w:rFonts w:hint="eastAsia" w:ascii="宋体" w:hAnsi="宋体"/>
                <w:color w:val="auto"/>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2709020</w:t>
            </w:r>
            <w:r>
              <w:rPr>
                <w:rFonts w:hint="eastAsia" w:ascii="宋体" w:hAnsi="宋体"/>
                <w:color w:val="auto"/>
                <w:sz w:val="24"/>
                <w:szCs w:val="24"/>
                <w:u w:val="single"/>
              </w:rPr>
              <w:t xml:space="preserve"> </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rPr>
            </w:pPr>
            <w:r>
              <w:rPr>
                <w:rFonts w:hint="eastAsia" w:ascii="宋体" w:hAnsi="宋体"/>
                <w:color w:val="000000"/>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rPr>
            </w:pPr>
            <w:r>
              <w:rPr>
                <w:rFonts w:hint="eastAsia" w:ascii="宋体" w:hAnsi="宋体"/>
                <w:color w:val="000000"/>
                <w:sz w:val="24"/>
                <w:szCs w:val="24"/>
              </w:rPr>
              <w:t>评标委员会由采购人代表和评审专家组成，成员人数应当为5人及5人以上单数</w:t>
            </w:r>
            <w:r>
              <w:rPr>
                <w:rFonts w:hint="eastAsia" w:ascii="宋体" w:hAnsi="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2018</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3</w:t>
            </w:r>
            <w:r>
              <w:rPr>
                <w:rFonts w:hint="eastAsia" w:ascii="宋体" w:hAnsi="宋体"/>
                <w:color w:val="auto"/>
                <w:sz w:val="24"/>
                <w:szCs w:val="24"/>
              </w:rPr>
              <w:t>日</w:t>
            </w:r>
            <w:r>
              <w:rPr>
                <w:rFonts w:hint="eastAsia" w:ascii="宋体" w:hAnsi="宋体"/>
                <w:color w:val="auto"/>
                <w:sz w:val="24"/>
                <w:szCs w:val="24"/>
                <w:lang w:val="en-US" w:eastAsia="zh-CN"/>
              </w:rPr>
              <w:t>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9</w:t>
            </w:r>
            <w:r>
              <w:rPr>
                <w:rFonts w:hint="eastAsia" w:ascii="宋体" w:hAnsi="宋体"/>
                <w:color w:val="auto"/>
                <w:sz w:val="24"/>
                <w:szCs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2018</w:t>
            </w:r>
            <w:r>
              <w:rPr>
                <w:rFonts w:hint="eastAsia" w:ascii="宋体" w:hAnsi="宋体"/>
                <w:color w:val="auto"/>
                <w:sz w:val="24"/>
                <w:szCs w:val="24"/>
              </w:rPr>
              <w:t>年</w:t>
            </w:r>
            <w:r>
              <w:rPr>
                <w:rFonts w:hint="eastAsia" w:ascii="宋体" w:hAnsi="宋体"/>
                <w:color w:val="auto"/>
                <w:sz w:val="24"/>
                <w:szCs w:val="24"/>
                <w:lang w:val="en-US" w:eastAsia="zh-CN"/>
              </w:rPr>
              <w:t>8</w:t>
            </w:r>
            <w:r>
              <w:rPr>
                <w:rFonts w:hint="eastAsia" w:ascii="宋体" w:hAnsi="宋体"/>
                <w:color w:val="auto"/>
                <w:sz w:val="24"/>
                <w:szCs w:val="24"/>
              </w:rPr>
              <w:t>月</w:t>
            </w:r>
            <w:r>
              <w:rPr>
                <w:rFonts w:hint="eastAsia" w:ascii="宋体" w:hAnsi="宋体"/>
                <w:color w:val="auto"/>
                <w:sz w:val="24"/>
                <w:szCs w:val="24"/>
                <w:lang w:val="en-US" w:eastAsia="zh-CN"/>
              </w:rPr>
              <w:t>3</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000000"/>
                <w:sz w:val="24"/>
                <w:szCs w:val="24"/>
              </w:rPr>
            </w:pPr>
            <w:r>
              <w:rPr>
                <w:rFonts w:hint="eastAsia" w:ascii="宋体" w:hAnsi="宋体"/>
                <w:color w:val="000000"/>
                <w:sz w:val="24"/>
                <w:szCs w:val="24"/>
                <w:lang w:eastAsia="zh-CN"/>
              </w:rPr>
              <w:t>鄂尔多斯市东胜区公共资源交易中心八楼</w:t>
            </w:r>
            <w:r>
              <w:rPr>
                <w:rFonts w:hint="eastAsia" w:ascii="宋体" w:hAnsi="宋体"/>
                <w:color w:val="000000"/>
                <w:sz w:val="24"/>
                <w:szCs w:val="24"/>
              </w:rPr>
              <w:t>开标会议室（</w:t>
            </w:r>
            <w:r>
              <w:rPr>
                <w:rFonts w:hint="eastAsia" w:ascii="宋体" w:hAnsi="宋体"/>
                <w:color w:val="000000"/>
                <w:sz w:val="24"/>
                <w:szCs w:val="24"/>
                <w:lang w:eastAsia="zh-CN"/>
              </w:rPr>
              <w:t>东胜区市民中心B座</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正本1份、副本</w:t>
            </w:r>
            <w:r>
              <w:rPr>
                <w:rFonts w:hint="eastAsia" w:ascii="宋体" w:hAnsi="宋体"/>
                <w:color w:val="auto"/>
                <w:sz w:val="24"/>
                <w:szCs w:val="24"/>
                <w:lang w:val="en-US" w:eastAsia="zh-CN"/>
              </w:rPr>
              <w:t>2</w:t>
            </w:r>
            <w:r>
              <w:rPr>
                <w:rFonts w:hint="eastAsia" w:ascii="宋体" w:hAnsi="宋体"/>
                <w:color w:val="auto"/>
                <w:sz w:val="24"/>
                <w:szCs w:val="24"/>
              </w:rPr>
              <w:t>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color w:val="auto"/>
                <w:sz w:val="24"/>
                <w:szCs w:val="24"/>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投标人</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招标文件</w:t>
            </w:r>
            <w:r>
              <w:rPr>
                <w:rFonts w:hint="eastAsia" w:ascii="宋体" w:hAnsi="宋体"/>
                <w:b/>
                <w:color w:val="auto"/>
                <w:sz w:val="24"/>
                <w:szCs w:val="24"/>
                <w:highlight w:val="none"/>
              </w:rPr>
              <w:t>中有关投标保证金缴纳的规定。</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保证金人民币:50000元整。</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投标保证金缴纳、退还联系人：谢娅丽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rPr>
                <w:rFonts w:ascii="宋体" w:hAnsi="宋体"/>
                <w:color w:val="000000"/>
                <w:sz w:val="24"/>
                <w:szCs w:val="24"/>
              </w:rPr>
            </w:pPr>
            <w:r>
              <w:rPr>
                <w:rFonts w:hint="eastAsia" w:ascii="宋体" w:hAnsi="宋体"/>
                <w:color w:val="auto"/>
                <w:sz w:val="24"/>
                <w:highlight w:val="none"/>
                <w:lang w:val="en-US" w:eastAsia="zh-CN"/>
              </w:rPr>
              <w:t>鄂尔多斯银行咨询电话：0477-2200177\2200033</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w:t>
      </w:r>
      <w:r>
        <w:rPr>
          <w:rFonts w:hint="eastAsia"/>
          <w:sz w:val="24"/>
          <w:szCs w:val="24"/>
          <w:u w:val="single" w:color="auto"/>
          <w:lang w:eastAsia="zh-CN"/>
        </w:rPr>
        <w:fldChar w:fldCharType="begin"/>
      </w:r>
      <w:r>
        <w:rPr>
          <w:rFonts w:hint="eastAsia"/>
          <w:sz w:val="24"/>
          <w:szCs w:val="24"/>
          <w:u w:val="single" w:color="auto"/>
          <w:lang w:eastAsia="zh-CN"/>
        </w:rPr>
        <w:instrText xml:space="preserve"> HYPERLINK "http://www.ordosggzyjy.com/" </w:instrText>
      </w:r>
      <w:r>
        <w:rPr>
          <w:rFonts w:hint="eastAsia"/>
          <w:sz w:val="24"/>
          <w:szCs w:val="24"/>
          <w:u w:val="single" w:color="auto"/>
          <w:lang w:eastAsia="zh-CN"/>
        </w:rPr>
        <w:fldChar w:fldCharType="separate"/>
      </w:r>
      <w:r>
        <w:rPr>
          <w:rFonts w:hint="eastAsia"/>
          <w:sz w:val="24"/>
          <w:szCs w:val="24"/>
          <w:u w:val="single" w:color="auto"/>
          <w:lang w:eastAsia="zh-CN"/>
        </w:rPr>
        <w:t>http://www.ordosggzyjy.org.cn</w:t>
      </w:r>
      <w:r>
        <w:rPr>
          <w:rFonts w:hint="eastAsia"/>
          <w:sz w:val="24"/>
          <w:szCs w:val="24"/>
          <w:u w:val="single" w:color="auto"/>
          <w:lang w:eastAsia="zh-CN"/>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w:t>
      </w:r>
      <w:r>
        <w:rPr>
          <w:rFonts w:hint="eastAsia" w:ascii="宋体" w:hAnsi="宋体" w:cs="宋体"/>
          <w:kern w:val="0"/>
          <w:sz w:val="24"/>
          <w:szCs w:val="24"/>
          <w:lang w:eastAsia="zh-CN"/>
        </w:rPr>
        <w:t>投标人</w:t>
      </w:r>
      <w:r>
        <w:rPr>
          <w:rFonts w:hint="eastAsia" w:ascii="宋体" w:hAnsi="宋体" w:cs="宋体"/>
          <w:kern w:val="0"/>
          <w:sz w:val="24"/>
          <w:szCs w:val="24"/>
        </w:rPr>
        <w:t>信息”、“保证金缴纳开户行信息”、“分包信息”、“回执码找回信息填写”，按照页面提示点击“确认报名”，进入下一步“回执信息”页面并点击红色字体“点击此处”</w:t>
      </w:r>
      <w:r>
        <w:rPr>
          <w:rFonts w:hint="eastAsia" w:ascii="宋体" w:hAnsi="宋体" w:cs="宋体"/>
          <w:color w:val="auto"/>
          <w:kern w:val="0"/>
          <w:sz w:val="24"/>
          <w:szCs w:val="24"/>
        </w:rPr>
        <w:t>，在进入新页面中核对报名信息，并点击“保证金缴纳信息获取”处获取“保证金缴纳信息”。</w:t>
      </w:r>
      <w:r>
        <w:rPr>
          <w:rFonts w:hint="eastAsia" w:ascii="宋体" w:hAnsi="宋体" w:cs="宋体"/>
          <w:color w:val="auto"/>
          <w:kern w:val="0"/>
          <w:sz w:val="24"/>
          <w:szCs w:val="24"/>
          <w:lang w:eastAsia="zh-CN"/>
        </w:rPr>
        <w:t>（不收取保证金项目不用点击“保证金缴纳信息获取”及缴纳保证金等操作）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1.2缴纳投标保证金。本项目采用“虚拟子账号”形式收退投标保证金，每一个</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在进行投标信息确认后，应查看“保证金缴纳信息”下方所载明的账号，并按照</w:t>
      </w:r>
      <w:r>
        <w:rPr>
          <w:rFonts w:hint="eastAsia" w:ascii="宋体" w:hAnsi="宋体" w:cs="宋体"/>
          <w:color w:val="auto"/>
          <w:kern w:val="0"/>
          <w:sz w:val="24"/>
          <w:szCs w:val="24"/>
          <w:lang w:eastAsia="zh-CN"/>
        </w:rPr>
        <w:t>采购文件</w:t>
      </w:r>
      <w:r>
        <w:rPr>
          <w:rFonts w:hint="eastAsia" w:ascii="宋体" w:hAnsi="宋体" w:cs="宋体"/>
          <w:color w:val="auto"/>
          <w:kern w:val="0"/>
          <w:sz w:val="24"/>
          <w:szCs w:val="24"/>
        </w:rPr>
        <w:t>规定的金额、时间电汇或转账至上述账号中，付款人名称必须为投标</w:t>
      </w:r>
      <w:r>
        <w:rPr>
          <w:rFonts w:hint="eastAsia" w:ascii="宋体" w:hAnsi="宋体" w:cs="宋体"/>
          <w:color w:val="auto"/>
          <w:kern w:val="0"/>
          <w:sz w:val="24"/>
          <w:szCs w:val="24"/>
          <w:lang w:eastAsia="zh-CN"/>
        </w:rPr>
        <w:t>人</w:t>
      </w:r>
      <w:r>
        <w:rPr>
          <w:rFonts w:hint="eastAsia" w:ascii="宋体" w:hAnsi="宋体" w:cs="宋体"/>
          <w:color w:val="auto"/>
          <w:kern w:val="0"/>
          <w:sz w:val="24"/>
          <w:szCs w:val="24"/>
        </w:rPr>
        <w:t>全称，该账号可以自动识别金额是否正确，缴纳时间是否符合</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文件的规定，如果不符合，一律不予收取。</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w:t>
      </w:r>
      <w:r>
        <w:rPr>
          <w:rFonts w:hint="eastAsia" w:ascii="宋体" w:hAnsi="宋体"/>
          <w:b/>
          <w:sz w:val="24"/>
          <w:szCs w:val="24"/>
          <w:lang w:eastAsia="zh-CN"/>
        </w:rPr>
        <w:t>保证金缴纳</w:t>
      </w:r>
      <w:r>
        <w:rPr>
          <w:rFonts w:hint="eastAsia" w:ascii="宋体" w:hAnsi="宋体"/>
          <w:b/>
          <w:sz w:val="24"/>
          <w:szCs w:val="24"/>
        </w:rPr>
        <w:t>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kern w:val="0"/>
          <w:sz w:val="24"/>
          <w:szCs w:val="24"/>
        </w:rPr>
        <w:t>2.1报名时间（招标文件提供期限）</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w:t>
      </w:r>
      <w:r>
        <w:rPr>
          <w:rFonts w:hint="eastAsia" w:ascii="宋体" w:hAnsi="宋体" w:cs="宋体"/>
          <w:color w:val="auto"/>
          <w:kern w:val="0"/>
          <w:sz w:val="24"/>
          <w:szCs w:val="24"/>
        </w:rPr>
        <w:t>（同提交投标文件截止时间）</w:t>
      </w:r>
      <w:r>
        <w:rPr>
          <w:rFonts w:hint="eastAsia" w:ascii="宋体" w:hAnsi="宋体"/>
          <w:color w:val="auto"/>
          <w:sz w:val="24"/>
          <w:szCs w:val="24"/>
        </w:rPr>
        <w:t>：</w:t>
      </w:r>
      <w:r>
        <w:rPr>
          <w:rFonts w:hint="eastAsia" w:ascii="宋体" w:hAnsi="宋体" w:cs="宋体"/>
          <w:color w:val="auto"/>
          <w:kern w:val="0"/>
          <w:sz w:val="24"/>
          <w:szCs w:val="24"/>
          <w:lang w:val="en-US" w:eastAsia="zh-CN"/>
        </w:rPr>
        <w:t>2018</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9时</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w:t>
      </w:r>
      <w:r>
        <w:rPr>
          <w:rFonts w:hint="eastAsia" w:ascii="宋体" w:hAnsi="宋体"/>
          <w:sz w:val="24"/>
          <w:szCs w:val="24"/>
          <w:lang w:eastAsia="zh-CN"/>
        </w:rPr>
        <w:t>投标人</w:t>
      </w:r>
      <w:r>
        <w:rPr>
          <w:rFonts w:hint="eastAsia" w:ascii="宋体" w:hAnsi="宋体"/>
          <w:sz w:val="24"/>
          <w:szCs w:val="24"/>
        </w:rPr>
        <w:t>在完成保证金缴纳后，应及时用“回执码”登陆查询报名状况，关注所投项目或标包的保证金缴纳确认状态，如果在开标前仍显示“未缴纳”状态时，应及时查找原因，必要时可联系</w:t>
      </w:r>
      <w:r>
        <w:rPr>
          <w:rFonts w:hint="eastAsia" w:ascii="宋体" w:hAnsi="宋体"/>
          <w:sz w:val="24"/>
          <w:szCs w:val="24"/>
          <w:lang w:eastAsia="zh-CN"/>
        </w:rPr>
        <w:t>交易</w:t>
      </w:r>
      <w:r>
        <w:rPr>
          <w:rFonts w:hint="eastAsia" w:ascii="宋体" w:hAnsi="宋体"/>
          <w:sz w:val="24"/>
          <w:szCs w:val="24"/>
        </w:rPr>
        <w:t>中</w:t>
      </w:r>
      <w:r>
        <w:rPr>
          <w:rFonts w:hint="eastAsia" w:ascii="宋体" w:hAnsi="宋体"/>
          <w:sz w:val="24"/>
          <w:szCs w:val="24"/>
          <w:lang w:eastAsia="zh-CN"/>
        </w:rPr>
        <w:t>心财务室</w:t>
      </w:r>
      <w:r>
        <w:rPr>
          <w:rFonts w:hint="eastAsia" w:ascii="宋体" w:hAnsi="宋体"/>
          <w:color w:val="auto"/>
          <w:sz w:val="24"/>
          <w:szCs w:val="24"/>
          <w:lang w:eastAsia="zh-CN"/>
        </w:rPr>
        <w:t>或银行</w:t>
      </w:r>
      <w:r>
        <w:rPr>
          <w:rFonts w:hint="eastAsia" w:ascii="宋体" w:hAnsi="宋体"/>
          <w:sz w:val="24"/>
          <w:szCs w:val="24"/>
        </w:rPr>
        <w:t>进行咨询，以确保投标保证金缴纳情况符合</w:t>
      </w:r>
      <w:r>
        <w:rPr>
          <w:rFonts w:hint="eastAsia" w:ascii="宋体" w:hAnsi="宋体"/>
          <w:sz w:val="24"/>
          <w:szCs w:val="24"/>
          <w:lang w:eastAsia="zh-CN"/>
        </w:rPr>
        <w:t>招标文件</w:t>
      </w:r>
      <w:r>
        <w:rPr>
          <w:rFonts w:hint="eastAsia" w:ascii="宋体" w:hAnsi="宋体"/>
          <w:sz w:val="24"/>
          <w:szCs w:val="24"/>
        </w:rPr>
        <w:t>规定。</w:t>
      </w:r>
      <w:r>
        <w:rPr>
          <w:rFonts w:hint="eastAsia" w:ascii="宋体" w:hAnsi="宋体"/>
          <w:sz w:val="24"/>
          <w:szCs w:val="24"/>
          <w:lang w:eastAsia="zh-CN"/>
        </w:rPr>
        <w:t>投标人</w:t>
      </w:r>
      <w:r>
        <w:rPr>
          <w:rFonts w:hint="eastAsia" w:ascii="宋体" w:hAnsi="宋体"/>
          <w:sz w:val="24"/>
          <w:szCs w:val="24"/>
        </w:rPr>
        <w:t>未按照</w:t>
      </w:r>
      <w:r>
        <w:rPr>
          <w:rFonts w:hint="eastAsia" w:ascii="宋体" w:hAnsi="宋体"/>
          <w:sz w:val="24"/>
          <w:szCs w:val="24"/>
          <w:lang w:eastAsia="zh-CN"/>
        </w:rPr>
        <w:t>招标文件</w:t>
      </w:r>
      <w:r>
        <w:rPr>
          <w:rFonts w:hint="eastAsia" w:ascii="宋体" w:hAnsi="宋体"/>
          <w:sz w:val="24"/>
          <w:szCs w:val="24"/>
        </w:rPr>
        <w:t>要求缴纳投标保证金导致的一切后果由</w:t>
      </w:r>
      <w:r>
        <w:rPr>
          <w:rFonts w:hint="eastAsia" w:ascii="宋体" w:hAnsi="宋体"/>
          <w:sz w:val="24"/>
          <w:szCs w:val="24"/>
          <w:lang w:eastAsia="zh-CN"/>
        </w:rPr>
        <w:t>投标人</w:t>
      </w:r>
      <w:r>
        <w:rPr>
          <w:rFonts w:hint="eastAsia" w:ascii="宋体" w:hAnsi="宋体"/>
          <w:sz w:val="24"/>
          <w:szCs w:val="24"/>
        </w:rPr>
        <w:t>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w:t>
      </w:r>
      <w:r>
        <w:rPr>
          <w:rFonts w:hint="eastAsia" w:ascii="宋体" w:hAnsi="宋体"/>
          <w:sz w:val="24"/>
          <w:szCs w:val="24"/>
          <w:lang w:eastAsia="zh-CN"/>
        </w:rPr>
        <w:t>投标人</w:t>
      </w:r>
      <w:r>
        <w:rPr>
          <w:rFonts w:hint="eastAsia" w:ascii="宋体" w:hAnsi="宋体"/>
          <w:sz w:val="24"/>
          <w:szCs w:val="24"/>
        </w:rPr>
        <w:t>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w:t>
      </w:r>
      <w:r>
        <w:rPr>
          <w:rFonts w:hint="eastAsia" w:ascii="宋体" w:hAnsi="宋体"/>
          <w:color w:val="auto"/>
          <w:sz w:val="24"/>
          <w:szCs w:val="24"/>
        </w:rPr>
        <w:t>标的</w:t>
      </w:r>
      <w:r>
        <w:rPr>
          <w:rFonts w:hint="eastAsia" w:ascii="宋体" w:hAnsi="宋体"/>
          <w:color w:val="auto"/>
          <w:sz w:val="24"/>
          <w:szCs w:val="24"/>
          <w:lang w:eastAsia="zh-CN"/>
        </w:rPr>
        <w:t>投标人</w:t>
      </w:r>
      <w:r>
        <w:rPr>
          <w:rFonts w:hint="eastAsia" w:ascii="宋体" w:hAnsi="宋体"/>
          <w:color w:val="auto"/>
          <w:sz w:val="24"/>
          <w:szCs w:val="24"/>
        </w:rPr>
        <w:t>，请在递交响应文件前以书面形式并加盖单位公章（扫描件发送至</w:t>
      </w:r>
      <w:r>
        <w:rPr>
          <w:color w:val="auto"/>
        </w:rPr>
        <w:fldChar w:fldCharType="begin"/>
      </w:r>
      <w:r>
        <w:rPr>
          <w:color w:val="auto"/>
        </w:rPr>
        <w:instrText xml:space="preserve"> HYPERLINK "javascript:;" </w:instrText>
      </w:r>
      <w:r>
        <w:rPr>
          <w:color w:val="auto"/>
        </w:rPr>
        <w:fldChar w:fldCharType="separate"/>
      </w:r>
      <w:r>
        <w:rPr>
          <w:rStyle w:val="22"/>
          <w:rFonts w:hint="eastAsia" w:ascii="宋体" w:hAnsi="宋体"/>
          <w:b/>
          <w:bCs/>
          <w:color w:val="auto"/>
          <w:sz w:val="24"/>
          <w:szCs w:val="24"/>
          <w:shd w:val="clear" w:color="auto" w:fill="FFFFFF"/>
          <w:lang w:val="en-US" w:eastAsia="zh-CN"/>
        </w:rPr>
        <w:t>dszfcg</w:t>
      </w:r>
      <w:r>
        <w:rPr>
          <w:rStyle w:val="22"/>
          <w:rFonts w:ascii="宋体" w:hAnsi="宋体"/>
          <w:b/>
          <w:bCs/>
          <w:color w:val="auto"/>
          <w:sz w:val="24"/>
          <w:szCs w:val="24"/>
          <w:shd w:val="clear" w:color="auto" w:fill="FFFFFF"/>
        </w:rPr>
        <w:t>@1</w:t>
      </w:r>
      <w:r>
        <w:rPr>
          <w:rStyle w:val="22"/>
          <w:rFonts w:hint="eastAsia" w:ascii="宋体" w:hAnsi="宋体"/>
          <w:b/>
          <w:bCs/>
          <w:color w:val="auto"/>
          <w:sz w:val="24"/>
          <w:szCs w:val="24"/>
          <w:shd w:val="clear" w:color="auto" w:fill="FFFFFF"/>
          <w:lang w:val="en-US" w:eastAsia="zh-CN"/>
        </w:rPr>
        <w:t>26</w:t>
      </w:r>
      <w:r>
        <w:rPr>
          <w:rStyle w:val="22"/>
          <w:rFonts w:ascii="宋体" w:hAnsi="宋体"/>
          <w:b/>
          <w:bCs/>
          <w:color w:val="auto"/>
          <w:sz w:val="24"/>
          <w:szCs w:val="24"/>
          <w:shd w:val="clear" w:color="auto" w:fill="FFFFFF"/>
        </w:rPr>
        <w:t>.com</w:t>
      </w:r>
      <w:r>
        <w:rPr>
          <w:rFonts w:ascii="宋体" w:hAnsi="宋体"/>
          <w:b/>
          <w:bCs/>
          <w:color w:val="auto"/>
          <w:sz w:val="24"/>
          <w:szCs w:val="24"/>
          <w:shd w:val="clear" w:color="auto" w:fill="FFFFFF"/>
        </w:rPr>
        <w:fldChar w:fldCharType="end"/>
      </w:r>
      <w:r>
        <w:rPr>
          <w:rFonts w:hint="eastAsia" w:ascii="宋体" w:hAnsi="宋体"/>
          <w:color w:val="auto"/>
          <w:sz w:val="24"/>
          <w:szCs w:val="24"/>
          <w:lang w:eastAsia="zh-CN"/>
        </w:rPr>
        <w:t>、传</w:t>
      </w:r>
      <w:r>
        <w:rPr>
          <w:rFonts w:hint="eastAsia" w:ascii="宋体" w:hAnsi="宋体"/>
          <w:sz w:val="24"/>
          <w:szCs w:val="24"/>
          <w:lang w:eastAsia="zh-CN"/>
        </w:rPr>
        <w:t>真至</w:t>
      </w:r>
      <w:r>
        <w:rPr>
          <w:rFonts w:hint="eastAsia" w:ascii="宋体" w:hAnsi="宋体"/>
          <w:sz w:val="24"/>
          <w:szCs w:val="24"/>
          <w:lang w:val="en-US" w:eastAsia="zh-CN"/>
        </w:rPr>
        <w:t>0477-8169168</w:t>
      </w:r>
      <w:r>
        <w:rPr>
          <w:rFonts w:hint="eastAsia" w:ascii="宋体" w:hAnsi="宋体"/>
          <w:sz w:val="24"/>
          <w:szCs w:val="24"/>
        </w:rPr>
        <w:t>或书面送达）通知</w:t>
      </w:r>
      <w:r>
        <w:rPr>
          <w:rFonts w:hint="eastAsia" w:ascii="宋体" w:hAnsi="宋体"/>
          <w:sz w:val="24"/>
          <w:szCs w:val="24"/>
          <w:lang w:eastAsia="zh-CN"/>
        </w:rPr>
        <w:t>鄂尔多斯市东胜区公共资源交易中心</w:t>
      </w:r>
      <w:r>
        <w:rPr>
          <w:rFonts w:hint="eastAsia" w:ascii="宋体" w:hAnsi="宋体"/>
          <w:sz w:val="24"/>
          <w:szCs w:val="24"/>
        </w:rPr>
        <w:t>。放弃投标未予告知的，</w:t>
      </w:r>
      <w:r>
        <w:rPr>
          <w:rFonts w:hint="eastAsia" w:ascii="宋体" w:hAnsi="宋体"/>
          <w:sz w:val="24"/>
          <w:szCs w:val="24"/>
          <w:lang w:eastAsia="zh-CN"/>
        </w:rPr>
        <w:t>鄂尔多斯市东胜区公共资源交易中心</w:t>
      </w:r>
      <w:r>
        <w:rPr>
          <w:rFonts w:hint="eastAsia" w:ascii="宋体" w:hAnsi="宋体"/>
          <w:sz w:val="24"/>
          <w:szCs w:val="24"/>
        </w:rPr>
        <w:t>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b/>
          <w:snapToGrid w:val="0"/>
          <w:color w:val="FF0000"/>
          <w:kern w:val="0"/>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29"/>
        <w:adjustRightInd w:val="0"/>
        <w:snapToGrid w:val="0"/>
        <w:spacing w:line="360" w:lineRule="auto"/>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本招标文件仅适用于本次招标公告中所涉及的项目和内容。</w:t>
      </w:r>
    </w:p>
    <w:p>
      <w:pPr>
        <w:pStyle w:val="29"/>
        <w:adjustRightInd w:val="0"/>
        <w:snapToGrid w:val="0"/>
        <w:spacing w:line="360" w:lineRule="auto"/>
        <w:rPr>
          <w:rFonts w:hAnsi="宋体"/>
          <w:b/>
          <w:sz w:val="24"/>
          <w:szCs w:val="24"/>
        </w:rPr>
      </w:pPr>
      <w:r>
        <w:rPr>
          <w:rFonts w:hint="eastAsia" w:hAnsi="宋体"/>
          <w:b/>
          <w:sz w:val="24"/>
          <w:szCs w:val="24"/>
        </w:rPr>
        <w:t>3.投标费用</w:t>
      </w:r>
    </w:p>
    <w:p>
      <w:pPr>
        <w:pStyle w:val="29"/>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投标人应承担所有与准备和参加投标有关的费用。不论投标结果如何，</w:t>
      </w:r>
      <w:r>
        <w:rPr>
          <w:rFonts w:hint="eastAsia" w:hAnsi="宋体"/>
          <w:sz w:val="24"/>
          <w:szCs w:val="24"/>
          <w:lang w:eastAsia="zh-CN"/>
        </w:rPr>
        <w:t>鄂尔多斯市东胜区公共</w:t>
      </w:r>
      <w:r>
        <w:rPr>
          <w:rFonts w:hint="eastAsia" w:hAnsi="宋体" w:cs="Arial"/>
          <w:color w:val="000000"/>
          <w:kern w:val="2"/>
          <w:sz w:val="24"/>
          <w:szCs w:val="24"/>
          <w:lang w:eastAsia="zh-CN"/>
        </w:rPr>
        <w:t>资源交易中心</w:t>
      </w:r>
      <w:r>
        <w:rPr>
          <w:rFonts w:hint="eastAsia" w:hAnsi="宋体" w:cs="Arial"/>
          <w:color w:val="000000"/>
          <w:kern w:val="2"/>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color w:val="auto"/>
          <w:sz w:val="24"/>
          <w:szCs w:val="24"/>
          <w:lang w:eastAsia="zh-CN"/>
        </w:rPr>
        <w:t>鄂尔多斯市东胜区教育局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（以下简称</w:t>
      </w:r>
      <w:r>
        <w:rPr>
          <w:rFonts w:hint="eastAsia" w:ascii="宋体" w:hAnsi="宋体"/>
          <w:color w:val="000000"/>
          <w:sz w:val="24"/>
          <w:szCs w:val="24"/>
          <w:lang w:eastAsia="zh-CN"/>
        </w:rPr>
        <w:t>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5.2到递交投标文件截止时间，通过“信用中国”网站（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5.3符合本招标文件规定的资格要求，并按照要求提供相关证明材料。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w:t>
      </w:r>
      <w:r>
        <w:rPr>
          <w:rFonts w:hint="eastAsia" w:ascii="宋体" w:hAnsi="宋体"/>
          <w:b/>
          <w:color w:val="auto"/>
          <w:sz w:val="24"/>
          <w:szCs w:val="24"/>
        </w:rPr>
        <w:t>现场踏勘</w:t>
      </w:r>
    </w:p>
    <w:p>
      <w:pPr>
        <w:spacing w:line="360" w:lineRule="auto"/>
        <w:ind w:firstLine="480" w:firstLineChars="200"/>
        <w:rPr>
          <w:rFonts w:ascii="宋体" w:hAnsi="宋体"/>
          <w:b/>
          <w:sz w:val="24"/>
          <w:szCs w:val="24"/>
        </w:rPr>
      </w:pPr>
      <w:r>
        <w:rPr>
          <w:rFonts w:hint="eastAsia" w:ascii="宋体" w:hAnsi="宋体"/>
          <w:sz w:val="24"/>
          <w:szCs w:val="24"/>
        </w:rPr>
        <w:t>8.1招标文件规定组织踏勘现场的，采购人按招标文件规定的时间、地点组织投标人踏勘项目现场。</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w:t>
      </w:r>
      <w:r>
        <w:rPr>
          <w:rFonts w:hint="eastAsia" w:ascii="宋体" w:hAnsi="宋体"/>
          <w:sz w:val="24"/>
          <w:szCs w:val="24"/>
          <w:lang w:eastAsia="zh-CN"/>
        </w:rPr>
        <w:t>东胜区公共资源交易中心</w:t>
      </w:r>
      <w:r>
        <w:rPr>
          <w:rFonts w:hint="eastAsia" w:ascii="宋体" w:hAnsi="宋体"/>
          <w:sz w:val="24"/>
          <w:szCs w:val="24"/>
        </w:rPr>
        <w:t>对已发出的招标文件进行必要的澄清或修改的，澄清或者修改的内容可能影响投标文件编制的，采购人或者</w:t>
      </w:r>
      <w:r>
        <w:rPr>
          <w:rFonts w:hint="eastAsia" w:ascii="宋体" w:hAnsi="宋体"/>
          <w:sz w:val="24"/>
          <w:szCs w:val="24"/>
          <w:lang w:eastAsia="zh-CN"/>
        </w:rPr>
        <w:t>东胜区公共资源交易中心</w:t>
      </w:r>
      <w:r>
        <w:rPr>
          <w:rFonts w:hint="eastAsia" w:ascii="宋体" w:hAnsi="宋体"/>
          <w:sz w:val="24"/>
          <w:szCs w:val="24"/>
        </w:rPr>
        <w:t>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上发布澄清或者变更公告进行通知。澄清或者变更公告的内容为招标文件的组成部分，投标人应自行上网查询，采购人或</w:t>
      </w:r>
      <w:r>
        <w:rPr>
          <w:rFonts w:hint="eastAsia" w:ascii="宋体" w:hAnsi="宋体"/>
          <w:sz w:val="24"/>
          <w:szCs w:val="24"/>
          <w:lang w:eastAsia="zh-CN"/>
        </w:rPr>
        <w:t>鄂尔多斯市东胜区公共资源交易中心</w:t>
      </w:r>
      <w:r>
        <w:rPr>
          <w:rFonts w:hint="eastAsia" w:ascii="宋体" w:hAnsi="宋体"/>
          <w:sz w:val="24"/>
          <w:szCs w:val="24"/>
        </w:rPr>
        <w:t>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w:t>
      </w:r>
      <w:r>
        <w:rPr>
          <w:rFonts w:hint="eastAsia" w:ascii="宋体" w:hAnsi="宋体"/>
          <w:sz w:val="24"/>
          <w:szCs w:val="24"/>
          <w:lang w:eastAsia="zh-CN"/>
        </w:rPr>
        <w:t>电子文档使用光盘</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eastAsia="zh-CN"/>
        </w:rPr>
        <w:t>投标</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w:t>
      </w:r>
      <w:r>
        <w:rPr>
          <w:rFonts w:hint="eastAsia" w:ascii="宋体" w:hAnsi="宋体"/>
          <w:sz w:val="24"/>
          <w:szCs w:val="24"/>
          <w:lang w:eastAsia="zh-CN"/>
        </w:rPr>
        <w:t>鄂尔多斯市东胜区公共资源交易中心</w:t>
      </w:r>
      <w:r>
        <w:rPr>
          <w:rFonts w:hint="eastAsia" w:ascii="宋体" w:hAnsi="宋体"/>
          <w:sz w:val="24"/>
          <w:szCs w:val="24"/>
        </w:rPr>
        <w:t>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sz w:val="24"/>
          <w:szCs w:val="24"/>
          <w:lang w:eastAsia="zh-CN"/>
        </w:rPr>
        <w:t>鄂尔多斯市东胜区公共资源交易中心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w:t>
      </w:r>
      <w:r>
        <w:rPr>
          <w:rFonts w:hint="eastAsia" w:ascii="宋体" w:hAnsi="宋体"/>
          <w:sz w:val="24"/>
          <w:szCs w:val="24"/>
          <w:lang w:eastAsia="zh-CN"/>
        </w:rPr>
        <w:t>鄂尔多斯市东胜区公共资源交易中心</w:t>
      </w:r>
      <w:r>
        <w:rPr>
          <w:rFonts w:hint="eastAsia" w:ascii="宋体" w:hAnsi="宋体"/>
          <w:sz w:val="24"/>
          <w:szCs w:val="24"/>
        </w:rPr>
        <w:t>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鄂尔多斯市东胜区公共资源交易中心</w:t>
      </w:r>
      <w:r>
        <w:rPr>
          <w:rFonts w:hint="eastAsia" w:ascii="宋体" w:hAnsi="宋体"/>
          <w:sz w:val="24"/>
          <w:szCs w:val="24"/>
        </w:rPr>
        <w:t>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w:t>
      </w:r>
      <w:r>
        <w:rPr>
          <w:rFonts w:hint="eastAsia" w:ascii="宋体" w:hAnsi="宋体"/>
          <w:color w:val="auto"/>
          <w:sz w:val="24"/>
          <w:szCs w:val="24"/>
          <w:lang w:eastAsia="zh-CN"/>
        </w:rPr>
        <w:t>初步</w:t>
      </w:r>
      <w:r>
        <w:rPr>
          <w:rFonts w:hint="eastAsia" w:ascii="宋体" w:hAnsi="宋体"/>
          <w:color w:val="auto"/>
          <w:sz w:val="24"/>
          <w:szCs w:val="24"/>
          <w:lang w:val="en-US" w:eastAsia="zh-CN"/>
        </w:rPr>
        <w:t>审查</w:t>
      </w:r>
      <w:r>
        <w:rPr>
          <w:rFonts w:hint="eastAsia" w:ascii="宋体" w:hAnsi="宋体"/>
          <w:color w:val="auto"/>
          <w:sz w:val="24"/>
          <w:szCs w:val="24"/>
        </w:rPr>
        <w:t>表</w:t>
      </w:r>
      <w:r>
        <w:rPr>
          <w:rFonts w:hint="eastAsia" w:ascii="宋体" w:hAnsi="宋体"/>
          <w:sz w:val="24"/>
          <w:szCs w:val="24"/>
        </w:rPr>
        <w:t>。经评标委员会认定，凡其中有一项不合格的，按无效投标处理。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.1中标人确定后，</w:t>
      </w:r>
      <w:r>
        <w:rPr>
          <w:rFonts w:hint="eastAsia" w:ascii="宋体" w:hAnsi="宋体"/>
          <w:sz w:val="24"/>
          <w:szCs w:val="24"/>
          <w:lang w:eastAsia="zh-CN"/>
        </w:rPr>
        <w:t>鄂尔多斯市东胜区公共资源交易中心</w:t>
      </w:r>
      <w:r>
        <w:rPr>
          <w:rFonts w:hint="eastAsia" w:ascii="宋体" w:hAnsi="宋体"/>
          <w:sz w:val="24"/>
          <w:szCs w:val="24"/>
        </w:rPr>
        <w:t>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.2中标人须将中标货物报价明细表（WORD格式电子版，格式下载地址：</w:t>
      </w:r>
      <w:r>
        <w:rPr>
          <w:rFonts w:hint="eastAsia" w:ascii="宋体" w:hAnsi="宋体"/>
          <w:sz w:val="24"/>
          <w:szCs w:val="24"/>
          <w:lang w:eastAsia="zh-CN"/>
        </w:rPr>
        <w:t>鄂尔多斯市</w:t>
      </w:r>
      <w:r>
        <w:rPr>
          <w:rFonts w:hint="eastAsia" w:ascii="宋体" w:hAnsi="宋体"/>
          <w:sz w:val="24"/>
          <w:szCs w:val="24"/>
        </w:rPr>
        <w:t>公共资源交易网</w:t>
      </w:r>
      <w:r>
        <w:rPr>
          <w:rFonts w:hint="eastAsia" w:ascii="宋体" w:hAnsi="宋体"/>
          <w:sz w:val="24"/>
          <w:szCs w:val="24"/>
          <w:lang w:eastAsia="zh-CN"/>
        </w:rPr>
        <w:t>—东胜区</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办事表格下载）（包括主要中标标的的名称、规格型号、数量、单价、服务要求）于评标</w:t>
      </w:r>
      <w:r>
        <w:rPr>
          <w:rFonts w:hint="eastAsia" w:ascii="宋体" w:hAnsi="宋体"/>
          <w:color w:val="auto"/>
          <w:sz w:val="24"/>
          <w:szCs w:val="24"/>
        </w:rPr>
        <w:t>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工作邮箱内（</w:t>
      </w:r>
      <w:r>
        <w:rPr>
          <w:color w:val="auto"/>
        </w:rPr>
        <w:fldChar w:fldCharType="begin"/>
      </w:r>
      <w:r>
        <w:rPr>
          <w:color w:val="auto"/>
        </w:rPr>
        <w:instrText xml:space="preserve">HYPERLINK "mailto:youj_0722@163.com" </w:instrText>
      </w:r>
      <w:r>
        <w:rPr>
          <w:color w:val="auto"/>
        </w:rPr>
        <w:fldChar w:fldCharType="separate"/>
      </w:r>
      <w:r>
        <w:rPr>
          <w:rStyle w:val="22"/>
          <w:rFonts w:hint="eastAsia" w:ascii="宋体" w:hAnsi="宋体"/>
          <w:color w:val="auto"/>
          <w:sz w:val="24"/>
          <w:szCs w:val="24"/>
          <w:lang w:val="en-US" w:eastAsia="zh-CN"/>
        </w:rPr>
        <w:t>dszfcg</w:t>
      </w:r>
      <w:r>
        <w:rPr>
          <w:rStyle w:val="22"/>
          <w:rFonts w:hint="eastAsia" w:ascii="宋体" w:hAnsi="宋体"/>
          <w:color w:val="auto"/>
          <w:sz w:val="24"/>
          <w:szCs w:val="24"/>
        </w:rPr>
        <w:t>@1</w:t>
      </w:r>
      <w:r>
        <w:rPr>
          <w:rStyle w:val="22"/>
          <w:rFonts w:hint="eastAsia" w:ascii="宋体" w:hAnsi="宋体"/>
          <w:color w:val="auto"/>
          <w:sz w:val="24"/>
          <w:szCs w:val="24"/>
          <w:lang w:val="en-US" w:eastAsia="zh-CN"/>
        </w:rPr>
        <w:t>26</w:t>
      </w:r>
      <w:r>
        <w:rPr>
          <w:rStyle w:val="22"/>
          <w:rFonts w:hint="eastAsia" w:ascii="宋体" w:hAnsi="宋体"/>
          <w:color w:val="auto"/>
          <w:sz w:val="24"/>
          <w:szCs w:val="24"/>
        </w:rPr>
        <w:t>.com</w:t>
      </w:r>
      <w:r>
        <w:rPr>
          <w:color w:val="auto"/>
        </w:rPr>
        <w:fldChar w:fldCharType="end"/>
      </w:r>
      <w:r>
        <w:rPr>
          <w:rFonts w:hint="eastAsia" w:ascii="宋体" w:hAnsi="宋体"/>
          <w:color w:val="auto"/>
          <w:sz w:val="24"/>
          <w:szCs w:val="24"/>
        </w:rPr>
        <w:t>，联系电</w:t>
      </w:r>
      <w:r>
        <w:rPr>
          <w:rFonts w:hint="eastAsia" w:ascii="宋体" w:hAnsi="宋体"/>
          <w:sz w:val="24"/>
          <w:szCs w:val="24"/>
        </w:rPr>
        <w:t>话0477-</w:t>
      </w:r>
      <w:r>
        <w:rPr>
          <w:rFonts w:hint="eastAsia" w:ascii="宋体" w:hAnsi="宋体"/>
          <w:sz w:val="24"/>
          <w:szCs w:val="24"/>
          <w:lang w:val="en-US" w:eastAsia="zh-CN"/>
        </w:rPr>
        <w:t>8169166/8163300</w:t>
      </w:r>
      <w:r>
        <w:rPr>
          <w:rFonts w:hint="eastAsia" w:ascii="宋体" w:hAnsi="宋体"/>
          <w:sz w:val="24"/>
          <w:szCs w:val="24"/>
        </w:rPr>
        <w:t>），并在邮件标题注明项目名称及成交单位名称，否则不予发布中标结果公告。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cs="宋体"/>
          <w:sz w:val="24"/>
          <w:szCs w:val="24"/>
          <w:lang w:eastAsia="zh-CN"/>
        </w:rPr>
        <w:t>鄂尔多斯市</w:t>
      </w:r>
      <w:r>
        <w:rPr>
          <w:rFonts w:hint="eastAsia" w:ascii="宋体" w:hAnsi="宋体"/>
          <w:sz w:val="24"/>
          <w:szCs w:val="24"/>
          <w:lang w:eastAsia="zh-CN"/>
        </w:rPr>
        <w:t>东胜区公共资源交易中心</w:t>
      </w:r>
      <w:r>
        <w:rPr>
          <w:rFonts w:hint="eastAsia" w:ascii="宋体" w:hAnsi="宋体"/>
          <w:sz w:val="24"/>
          <w:szCs w:val="24"/>
        </w:rPr>
        <w:t>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9</w:t>
      </w:r>
      <w:r>
        <w:rPr>
          <w:rFonts w:hint="eastAsia" w:ascii="宋体" w:hAnsi="宋体"/>
          <w:color w:val="000000"/>
          <w:sz w:val="24"/>
          <w:szCs w:val="24"/>
          <w:lang w:val="en-US" w:eastAsia="zh-CN"/>
        </w:rPr>
        <w:t>005</w:t>
      </w:r>
      <w:r>
        <w:rPr>
          <w:rFonts w:hint="eastAsia" w:ascii="宋体" w:hAnsi="宋体"/>
          <w:color w:val="000000"/>
          <w:sz w:val="24"/>
          <w:szCs w:val="24"/>
        </w:rPr>
        <w:t>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sz w:val="24"/>
          <w:szCs w:val="24"/>
        </w:rPr>
        <w:t>投标人对政府采购活动事项有疑问的，可以向采购人或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提出询问，采购人或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w:t>
      </w:r>
      <w:r>
        <w:rPr>
          <w:rFonts w:hint="eastAsia" w:ascii="宋体" w:hAnsi="宋体" w:cs="宋体"/>
          <w:color w:val="000000"/>
          <w:kern w:val="0"/>
          <w:sz w:val="24"/>
          <w:szCs w:val="24"/>
          <w:lang w:eastAsia="zh-CN"/>
        </w:rPr>
        <w:t>鄂尔多斯市东胜区公共资源交易中心</w:t>
      </w:r>
      <w:r>
        <w:rPr>
          <w:rFonts w:hint="eastAsia" w:ascii="宋体" w:hAnsi="宋体" w:cs="宋体"/>
          <w:color w:val="000000"/>
          <w:kern w:val="0"/>
          <w:sz w:val="24"/>
          <w:szCs w:val="24"/>
        </w:rPr>
        <w:t>委托授权范围的，</w:t>
      </w:r>
      <w:r>
        <w:rPr>
          <w:rFonts w:hint="eastAsia" w:ascii="宋体" w:hAnsi="宋体" w:cs="宋体"/>
          <w:color w:val="000000"/>
          <w:kern w:val="0"/>
          <w:sz w:val="24"/>
          <w:szCs w:val="24"/>
          <w:lang w:eastAsia="zh-CN"/>
        </w:rPr>
        <w:t>鄂尔多斯市东胜区公共资源交易中心</w:t>
      </w:r>
      <w:r>
        <w:rPr>
          <w:rFonts w:hint="eastAsia" w:ascii="宋体" w:hAnsi="宋体" w:cs="宋体"/>
          <w:color w:val="000000"/>
          <w:kern w:val="0"/>
          <w:sz w:val="24"/>
          <w:szCs w:val="24"/>
        </w:rPr>
        <w:t>应当告知其</w:t>
      </w:r>
      <w:r>
        <w:rPr>
          <w:rFonts w:hint="eastAsia" w:ascii="宋体" w:hAnsi="宋体" w:cs="宋体"/>
          <w:color w:val="auto"/>
          <w:kern w:val="0"/>
          <w:sz w:val="24"/>
          <w:szCs w:val="24"/>
        </w:rPr>
        <w:t>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w:t>
      </w:r>
      <w:r>
        <w:rPr>
          <w:rFonts w:hint="eastAsia" w:ascii="宋体" w:hAnsi="宋体" w:cs="宋体"/>
          <w:color w:val="auto"/>
          <w:kern w:val="0"/>
          <w:sz w:val="24"/>
          <w:szCs w:val="24"/>
          <w:lang w:eastAsia="zh-CN"/>
        </w:rPr>
        <w:t>鄂尔多斯市东胜区公共资源交易中心</w:t>
      </w:r>
      <w:r>
        <w:rPr>
          <w:rFonts w:hint="eastAsia" w:ascii="宋体" w:hAnsi="宋体" w:cs="宋体"/>
          <w:kern w:val="0"/>
          <w:sz w:val="24"/>
          <w:szCs w:val="24"/>
        </w:rPr>
        <w:t>，正式受理后方可生效，否则，为无效询问。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2.1投标人认为</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出质疑的投标人应当是参与所质疑项目采购活动的投标人。</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潜在投标人已依法获取其可质疑的</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的，可以对该文件提出质疑。对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提出质疑的，应当在获取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或者</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2.3询问或者质疑事项可能影响中标结果的，采购人应当暂停签订合同，已经签订合同的，应当中止履行合同。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ascii="宋体" w:hAnsi="宋体" w:cs="宋体"/>
          <w:color w:val="auto"/>
          <w:kern w:val="0"/>
          <w:sz w:val="24"/>
          <w:szCs w:val="24"/>
          <w:highlight w:val="none"/>
        </w:rPr>
        <w:t>投标人提出质疑应当提交质疑函和必要的证明材料。质疑函应当包括下列内容：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（一）投标人的姓名或者名称、地址、邮编、联系人及联系电话；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投标人可以委托代理人进行质疑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应当提交投标人签署的授权委托书。其授权委托书应当载明代理人的姓名或者名称、代理事项、具体权限、期限和相关事项。</w:t>
      </w:r>
    </w:p>
    <w:p>
      <w:pPr>
        <w:pStyle w:val="16"/>
        <w:spacing w:before="0" w:beforeAutospacing="0" w:after="0" w:afterAutospacing="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2.5投标人在提出质疑时，请严格按照相关法律法规及质疑函范本要求提出和制作，否则，自行承担相关不利后果。</w:t>
      </w:r>
    </w:p>
    <w:p>
      <w:pPr>
        <w:pStyle w:val="16"/>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val="en-US" w:eastAsia="zh-CN"/>
        </w:rPr>
        <w:t>鄂尔多斯市东胜区公共资源交易中心</w:t>
      </w:r>
      <w:r>
        <w:rPr>
          <w:rFonts w:hint="eastAsia" w:ascii="宋体" w:hAnsi="宋体" w:cs="宋体"/>
          <w:color w:val="auto"/>
          <w:kern w:val="0"/>
          <w:sz w:val="24"/>
          <w:szCs w:val="24"/>
          <w:highlight w:val="none"/>
        </w:rPr>
        <w:t>，正式受理后方可生效。</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鄂尔多斯市东胜区公共资源交易中心</w:t>
      </w:r>
      <w:r>
        <w:rPr>
          <w:rFonts w:hint="eastAsia" w:ascii="宋体" w:hAnsi="宋体"/>
          <w:sz w:val="24"/>
          <w:szCs w:val="24"/>
        </w:rPr>
        <w:t>的答复不满意或者采购人、</w:t>
      </w:r>
      <w:r>
        <w:rPr>
          <w:rFonts w:hint="eastAsia" w:ascii="宋体" w:hAnsi="宋体"/>
          <w:sz w:val="24"/>
          <w:szCs w:val="24"/>
          <w:lang w:eastAsia="zh-CN"/>
        </w:rPr>
        <w:t>鄂尔多斯市东胜区公共资源交易中心</w:t>
      </w:r>
      <w:r>
        <w:rPr>
          <w:rFonts w:hint="eastAsia" w:ascii="宋体" w:hAnsi="宋体"/>
          <w:sz w:val="24"/>
          <w:szCs w:val="24"/>
        </w:rPr>
        <w:t>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r>
        <w:br w:type="page"/>
      </w:r>
    </w:p>
    <w:p>
      <w:pPr>
        <w:pStyle w:val="17"/>
        <w:spacing w:line="360" w:lineRule="auto"/>
        <w:rPr>
          <w:rFonts w:ascii="宋体" w:hAnsi="宋体" w:eastAsia="宋体" w:cs="宋体"/>
          <w:bCs w:val="0"/>
          <w:color w:val="auto"/>
          <w:sz w:val="24"/>
          <w:szCs w:val="24"/>
        </w:rPr>
      </w:pPr>
      <w:bookmarkStart w:id="4" w:name="_Toc497408673"/>
      <w:r>
        <w:rPr>
          <w:rFonts w:hint="eastAsia" w:ascii="宋体" w:hAnsi="宋体" w:eastAsia="宋体" w:cs="宋体"/>
          <w:bCs w:val="0"/>
          <w:color w:val="auto"/>
          <w:sz w:val="24"/>
          <w:szCs w:val="24"/>
        </w:rPr>
        <w:t xml:space="preserve">第三章 </w:t>
      </w:r>
      <w:bookmarkEnd w:id="2"/>
      <w:bookmarkEnd w:id="3"/>
      <w:r>
        <w:rPr>
          <w:rFonts w:hint="eastAsia" w:ascii="宋体" w:hAnsi="宋体" w:eastAsia="宋体" w:cs="宋体"/>
          <w:bCs w:val="0"/>
          <w:color w:val="auto"/>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w:t>
      </w:r>
      <w:r>
        <w:rPr>
          <w:rFonts w:hint="eastAsia" w:ascii="宋体" w:hAnsi="宋体"/>
          <w:sz w:val="24"/>
          <w:szCs w:val="24"/>
          <w:lang w:eastAsia="zh-CN"/>
        </w:rPr>
        <w:t>招标文件</w:t>
      </w:r>
      <w:r>
        <w:rPr>
          <w:rFonts w:hint="eastAsia" w:ascii="宋体" w:hAnsi="宋体"/>
          <w:sz w:val="24"/>
          <w:szCs w:val="24"/>
        </w:rPr>
        <w:t>、响应文件及合同约定填写验收单（下载地址：</w:t>
      </w:r>
      <w:r>
        <w:rPr>
          <w:rFonts w:hint="eastAsia" w:ascii="宋体" w:hAnsi="宋体"/>
          <w:sz w:val="24"/>
          <w:szCs w:val="24"/>
          <w:lang w:eastAsia="zh-CN"/>
        </w:rPr>
        <w:t>鄂尔多斯市</w:t>
      </w:r>
      <w:r>
        <w:rPr>
          <w:rFonts w:hint="eastAsia" w:ascii="宋体" w:hAnsi="宋体"/>
          <w:sz w:val="24"/>
          <w:szCs w:val="24"/>
        </w:rPr>
        <w:t>公共资源交易网</w:t>
      </w:r>
      <w:r>
        <w:rPr>
          <w:rFonts w:hint="eastAsia" w:ascii="宋体" w:hAnsi="宋体"/>
          <w:sz w:val="24"/>
          <w:szCs w:val="24"/>
          <w:lang w:eastAsia="zh-CN"/>
        </w:rPr>
        <w:t>—</w:t>
      </w:r>
      <w:r>
        <w:rPr>
          <w:rFonts w:hint="eastAsia" w:ascii="宋体" w:hAnsi="宋体"/>
          <w:sz w:val="24"/>
          <w:szCs w:val="24"/>
        </w:rPr>
        <w:t>东胜区</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办事表格下载）。验收合格后2个工作日内，中标人应将政府采购项目验收单送达至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。逾期未验收或未按时交回验收单，将按照相关法律法规做出相应处罚。</w:t>
      </w: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宋体" w:hAnsi="宋体" w:eastAsia="宋体"/>
          <w:b/>
          <w:color w:val="auto"/>
          <w:sz w:val="24"/>
          <w:szCs w:val="24"/>
        </w:rPr>
      </w:pPr>
      <w:r>
        <w:rPr>
          <w:rFonts w:hint="eastAsia" w:ascii="宋体" w:hAnsi="宋体" w:eastAsia="宋体"/>
          <w:b/>
          <w:sz w:val="24"/>
          <w:szCs w:val="24"/>
        </w:rPr>
        <w:t>甲方</w:t>
      </w:r>
      <w:r>
        <w:rPr>
          <w:rFonts w:hint="eastAsia" w:ascii="宋体" w:hAnsi="宋体" w:eastAsia="宋体"/>
          <w:b/>
          <w:color w:val="auto"/>
          <w:sz w:val="24"/>
          <w:szCs w:val="24"/>
        </w:rPr>
        <w:t>：***（填写采购单位）</w:t>
      </w:r>
    </w:p>
    <w:p>
      <w:pPr>
        <w:rPr>
          <w:rFonts w:ascii="宋体" w:hAnsi="宋体" w:eastAsia="宋体"/>
          <w:b/>
          <w:color w:val="auto"/>
          <w:sz w:val="24"/>
          <w:szCs w:val="24"/>
        </w:rPr>
      </w:pPr>
      <w:r>
        <w:rPr>
          <w:rFonts w:hint="eastAsia" w:ascii="宋体" w:hAnsi="宋体" w:eastAsia="宋体"/>
          <w:b/>
          <w:color w:val="auto"/>
          <w:sz w:val="24"/>
          <w:szCs w:val="24"/>
        </w:rPr>
        <w:t>地址（详细地址）：</w:t>
      </w:r>
    </w:p>
    <w:p>
      <w:pPr>
        <w:rPr>
          <w:rFonts w:ascii="宋体" w:hAnsi="宋体" w:eastAsia="宋体"/>
          <w:b/>
          <w:color w:val="auto"/>
          <w:sz w:val="24"/>
          <w:szCs w:val="24"/>
        </w:rPr>
      </w:pPr>
      <w:r>
        <w:rPr>
          <w:rFonts w:hint="eastAsia" w:ascii="宋体" w:hAnsi="宋体" w:eastAsia="宋体"/>
          <w:b/>
          <w:color w:val="auto"/>
          <w:sz w:val="24"/>
          <w:szCs w:val="24"/>
        </w:rPr>
        <w:t>乙方：***（填写中标投标人）</w:t>
      </w:r>
    </w:p>
    <w:p>
      <w:pPr>
        <w:rPr>
          <w:rFonts w:ascii="宋体" w:hAnsi="宋体" w:eastAsia="宋体"/>
          <w:b/>
          <w:sz w:val="24"/>
          <w:szCs w:val="24"/>
        </w:rPr>
      </w:pPr>
      <w:r>
        <w:rPr>
          <w:rFonts w:hint="eastAsia" w:ascii="宋体" w:hAnsi="宋体" w:eastAsia="宋体"/>
          <w:b/>
          <w:sz w:val="24"/>
          <w:szCs w:val="24"/>
        </w:rPr>
        <w:t>地址（详细地址）：</w:t>
      </w:r>
    </w:p>
    <w:p>
      <w:pPr>
        <w:jc w:val="left"/>
        <w:rPr>
          <w:rFonts w:ascii="宋体" w:hAnsi="宋体" w:eastAsia="宋体"/>
          <w:sz w:val="24"/>
          <w:szCs w:val="24"/>
          <w:u w:val="single"/>
        </w:rPr>
      </w:pPr>
      <w:r>
        <w:rPr>
          <w:rFonts w:hint="eastAsia" w:ascii="宋体" w:hAnsi="宋体" w:eastAsia="宋体"/>
          <w:b/>
          <w:sz w:val="24"/>
          <w:szCs w:val="24"/>
        </w:rPr>
        <w:t>合同号：</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p>
    <w:p>
      <w:pPr>
        <w:spacing w:line="15" w:lineRule="atLeast"/>
        <w:ind w:firstLine="646"/>
        <w:jc w:val="left"/>
        <w:rPr>
          <w:rFonts w:ascii="宋体" w:hAnsi="宋体" w:eastAsia="宋体"/>
          <w:sz w:val="24"/>
          <w:szCs w:val="24"/>
        </w:rPr>
      </w:pPr>
      <w:r>
        <w:rPr>
          <w:rFonts w:hint="eastAsia" w:ascii="宋体" w:hAnsi="宋体" w:eastAsia="宋体"/>
          <w:sz w:val="24"/>
          <w:szCs w:val="24"/>
        </w:rPr>
        <w:t>根据《中华人民共和国政府采购法》、《中华人民共和国合同法》等相关法律法规，甲、乙双方就</w:t>
      </w:r>
      <w:r>
        <w:rPr>
          <w:rFonts w:hint="eastAsia" w:ascii="宋体" w:hAnsi="宋体" w:eastAsia="宋体"/>
          <w:sz w:val="24"/>
          <w:szCs w:val="24"/>
          <w:u w:val="single"/>
        </w:rPr>
        <w:t xml:space="preserve">      （填写项目名称）            </w:t>
      </w:r>
      <w:r>
        <w:rPr>
          <w:rFonts w:hint="eastAsia" w:ascii="宋体" w:hAnsi="宋体" w:eastAsia="宋体"/>
          <w:sz w:val="24"/>
          <w:szCs w:val="24"/>
        </w:rPr>
        <w:t>（政府采购项目批准书编号：</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），经平等自愿协商一致达成合同如下：</w:t>
      </w:r>
    </w:p>
    <w:p>
      <w:pPr>
        <w:spacing w:line="15" w:lineRule="atLeast"/>
        <w:ind w:firstLine="645"/>
        <w:jc w:val="left"/>
        <w:rPr>
          <w:rFonts w:ascii="宋体" w:hAnsi="宋体" w:eastAsia="宋体"/>
          <w:sz w:val="24"/>
          <w:szCs w:val="24"/>
        </w:rPr>
      </w:pPr>
      <w:r>
        <w:rPr>
          <w:rFonts w:hint="eastAsia" w:ascii="宋体" w:hAnsi="宋体" w:eastAsia="宋体"/>
          <w:sz w:val="24"/>
          <w:szCs w:val="24"/>
        </w:rPr>
        <w:t>一、合同文件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本合同所附下列文件是构成本合同不可分割的部分：</w:t>
      </w:r>
    </w:p>
    <w:p>
      <w:pPr>
        <w:spacing w:line="15" w:lineRule="atLeast"/>
        <w:ind w:firstLine="645"/>
        <w:jc w:val="left"/>
        <w:rPr>
          <w:rFonts w:ascii="宋体" w:hAnsi="宋体" w:eastAsia="宋体"/>
          <w:sz w:val="24"/>
          <w:szCs w:val="24"/>
        </w:rPr>
      </w:pPr>
      <w:r>
        <w:rPr>
          <w:rFonts w:hint="eastAsia" w:ascii="宋体" w:hAnsi="宋体" w:eastAsia="宋体"/>
          <w:sz w:val="24"/>
          <w:szCs w:val="24"/>
        </w:rPr>
        <w:t>1、合同格式以及合同条款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2、中标结果公告及中标通知书</w:t>
      </w:r>
    </w:p>
    <w:p>
      <w:pPr>
        <w:spacing w:line="15" w:lineRule="atLeast"/>
        <w:ind w:firstLine="645"/>
        <w:jc w:val="left"/>
        <w:rPr>
          <w:rFonts w:ascii="宋体" w:hAnsi="宋体" w:eastAsia="宋体"/>
          <w:sz w:val="24"/>
          <w:szCs w:val="24"/>
        </w:rPr>
      </w:pPr>
      <w:r>
        <w:rPr>
          <w:rFonts w:hint="eastAsia" w:ascii="宋体" w:hAnsi="宋体" w:eastAsia="宋体"/>
          <w:sz w:val="24"/>
          <w:szCs w:val="24"/>
        </w:rPr>
        <w:t>3、招标文件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4、投标文件</w:t>
      </w:r>
    </w:p>
    <w:p>
      <w:pPr>
        <w:spacing w:line="15" w:lineRule="atLeast"/>
        <w:ind w:firstLine="645"/>
        <w:jc w:val="left"/>
        <w:rPr>
          <w:rFonts w:ascii="宋体" w:hAnsi="宋体" w:eastAsia="宋体"/>
          <w:sz w:val="24"/>
          <w:szCs w:val="24"/>
        </w:rPr>
      </w:pPr>
      <w:r>
        <w:rPr>
          <w:rFonts w:hint="eastAsia" w:ascii="宋体" w:hAnsi="宋体" w:eastAsia="宋体"/>
          <w:sz w:val="24"/>
          <w:szCs w:val="24"/>
        </w:rPr>
        <w:t>5、变更合同</w:t>
      </w:r>
    </w:p>
    <w:p>
      <w:pPr>
        <w:spacing w:line="15" w:lineRule="atLeast"/>
        <w:ind w:firstLine="645"/>
        <w:jc w:val="left"/>
        <w:rPr>
          <w:rFonts w:ascii="宋体" w:hAnsi="宋体" w:eastAsia="宋体"/>
          <w:sz w:val="24"/>
          <w:szCs w:val="24"/>
        </w:rPr>
      </w:pPr>
      <w:r>
        <w:rPr>
          <w:rFonts w:hint="eastAsia" w:ascii="宋体" w:hAnsi="宋体" w:eastAsia="宋体"/>
          <w:sz w:val="24"/>
          <w:szCs w:val="24"/>
        </w:rPr>
        <w:t>二、本合同所提供的标的物、数量及规格等详见中标结果公告及后附清单。</w:t>
      </w:r>
    </w:p>
    <w:p>
      <w:pPr>
        <w:spacing w:line="15" w:lineRule="atLeast"/>
        <w:ind w:firstLine="645"/>
        <w:jc w:val="left"/>
        <w:rPr>
          <w:rFonts w:ascii="宋体" w:hAnsi="宋体" w:eastAsia="宋体"/>
          <w:color w:val="auto"/>
          <w:sz w:val="24"/>
          <w:szCs w:val="24"/>
        </w:rPr>
      </w:pPr>
      <w:r>
        <w:rPr>
          <w:rFonts w:hint="eastAsia" w:ascii="宋体" w:hAnsi="宋体" w:eastAsia="宋体"/>
          <w:sz w:val="24"/>
          <w:szCs w:val="24"/>
        </w:rPr>
        <w:t>三、合同金额</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合同金额为人民币</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万元，大写：</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四、付款方式及时间</w:t>
      </w:r>
    </w:p>
    <w:p>
      <w:pPr>
        <w:spacing w:line="15" w:lineRule="atLeast"/>
        <w:ind w:firstLine="600" w:firstLineChars="250"/>
        <w:jc w:val="left"/>
        <w:rPr>
          <w:rFonts w:ascii="宋体" w:hAnsi="宋体" w:eastAsia="宋体"/>
          <w:color w:val="auto"/>
          <w:sz w:val="24"/>
          <w:szCs w:val="24"/>
        </w:rPr>
      </w:pPr>
      <w:r>
        <w:rPr>
          <w:rFonts w:hint="eastAsia" w:ascii="宋体" w:hAnsi="宋体" w:eastAsia="宋体" w:cs="宋体"/>
          <w:color w:val="auto"/>
          <w:sz w:val="24"/>
          <w:szCs w:val="24"/>
        </w:rPr>
        <w:t>***（见招标文件第四章）</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五、交货安装</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交货时间：</w:t>
      </w:r>
      <w:r>
        <w:rPr>
          <w:rFonts w:hint="eastAsia" w:ascii="宋体" w:hAnsi="宋体" w:eastAsia="宋体"/>
          <w:color w:val="auto"/>
          <w:sz w:val="24"/>
          <w:szCs w:val="24"/>
          <w:u w:val="single"/>
        </w:rPr>
        <w:t xml:space="preserve">                 </w:t>
      </w:r>
    </w:p>
    <w:p>
      <w:pPr>
        <w:spacing w:line="15" w:lineRule="atLeast"/>
        <w:ind w:firstLine="645"/>
        <w:jc w:val="left"/>
        <w:rPr>
          <w:rFonts w:ascii="宋体" w:hAnsi="宋体" w:eastAsia="宋体"/>
          <w:sz w:val="24"/>
          <w:szCs w:val="24"/>
          <w:u w:val="single"/>
        </w:rPr>
      </w:pPr>
      <w:r>
        <w:rPr>
          <w:rFonts w:hint="eastAsia" w:ascii="宋体" w:hAnsi="宋体" w:eastAsia="宋体"/>
          <w:color w:val="auto"/>
          <w:sz w:val="24"/>
          <w:szCs w:val="24"/>
        </w:rPr>
        <w:t>交货地点：</w:t>
      </w:r>
      <w:r>
        <w:rPr>
          <w:rFonts w:hint="eastAsia" w:ascii="宋体" w:hAnsi="宋体" w:eastAsia="宋体"/>
          <w:color w:val="auto"/>
          <w:sz w:val="24"/>
          <w:szCs w:val="24"/>
          <w:u w:val="single"/>
        </w:rPr>
        <w:t xml:space="preserve">           </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六、质量</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eastAsia="宋体"/>
          <w:sz w:val="24"/>
          <w:szCs w:val="24"/>
        </w:rPr>
      </w:pPr>
      <w:r>
        <w:rPr>
          <w:rFonts w:hint="eastAsia" w:ascii="宋体" w:hAnsi="宋体" w:eastAsia="宋体"/>
          <w:sz w:val="24"/>
          <w:szCs w:val="24"/>
        </w:rPr>
        <w:t>七、包装</w:t>
      </w:r>
    </w:p>
    <w:p>
      <w:pPr>
        <w:spacing w:line="15" w:lineRule="atLeast"/>
        <w:ind w:firstLine="645"/>
        <w:jc w:val="left"/>
        <w:rPr>
          <w:rFonts w:ascii="宋体" w:hAnsi="宋体" w:eastAsia="宋体"/>
          <w:sz w:val="24"/>
          <w:szCs w:val="24"/>
        </w:rPr>
      </w:pPr>
      <w:r>
        <w:rPr>
          <w:rFonts w:hint="eastAsia" w:ascii="宋体" w:hAnsi="宋体" w:eastAsia="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八、运输要求</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（一）运输方式及线路：</w:t>
      </w:r>
      <w:r>
        <w:rPr>
          <w:rFonts w:hint="eastAsia" w:ascii="宋体" w:hAnsi="宋体" w:eastAsia="宋体"/>
          <w:sz w:val="24"/>
          <w:szCs w:val="24"/>
          <w:u w:val="single"/>
        </w:rPr>
        <w:t xml:space="preserve">                      </w:t>
      </w:r>
    </w:p>
    <w:p>
      <w:pPr>
        <w:spacing w:line="15" w:lineRule="atLeast"/>
        <w:ind w:firstLine="645"/>
        <w:jc w:val="left"/>
        <w:rPr>
          <w:rFonts w:ascii="宋体" w:hAnsi="宋体" w:eastAsia="宋体"/>
          <w:sz w:val="24"/>
          <w:szCs w:val="24"/>
        </w:rPr>
      </w:pPr>
      <w:r>
        <w:rPr>
          <w:rFonts w:hint="eastAsia" w:ascii="宋体" w:hAnsi="宋体" w:eastAsia="宋体"/>
          <w:sz w:val="24"/>
          <w:szCs w:val="24"/>
        </w:rPr>
        <w:t>（二）运输及相关费用由乙方承担。</w:t>
      </w:r>
    </w:p>
    <w:p>
      <w:pPr>
        <w:spacing w:line="15" w:lineRule="atLeast"/>
        <w:ind w:firstLine="645"/>
        <w:jc w:val="left"/>
        <w:rPr>
          <w:rFonts w:ascii="宋体" w:hAnsi="宋体" w:eastAsia="宋体"/>
          <w:sz w:val="24"/>
          <w:szCs w:val="24"/>
        </w:rPr>
      </w:pPr>
      <w:r>
        <w:rPr>
          <w:rFonts w:hint="eastAsia" w:ascii="宋体" w:hAnsi="宋体" w:eastAsia="宋体"/>
          <w:sz w:val="24"/>
          <w:szCs w:val="24"/>
        </w:rPr>
        <w:t>九、知识产权</w:t>
      </w:r>
    </w:p>
    <w:p>
      <w:pPr>
        <w:spacing w:line="15" w:lineRule="atLeast"/>
        <w:ind w:firstLine="645"/>
        <w:jc w:val="left"/>
        <w:rPr>
          <w:rFonts w:ascii="宋体" w:hAnsi="宋体" w:eastAsia="宋体"/>
          <w:sz w:val="24"/>
          <w:szCs w:val="24"/>
        </w:rPr>
      </w:pPr>
      <w:r>
        <w:rPr>
          <w:rFonts w:hint="eastAsia" w:ascii="宋体" w:hAnsi="宋体" w:eastAsia="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eastAsia="宋体"/>
          <w:sz w:val="24"/>
          <w:szCs w:val="24"/>
        </w:rPr>
      </w:pPr>
      <w:r>
        <w:rPr>
          <w:rFonts w:hint="eastAsia" w:ascii="宋体" w:hAnsi="宋体" w:eastAsia="宋体"/>
          <w:sz w:val="24"/>
          <w:szCs w:val="24"/>
        </w:rPr>
        <w:t>十、验收</w:t>
      </w:r>
    </w:p>
    <w:p>
      <w:pPr>
        <w:spacing w:line="15" w:lineRule="atLeast"/>
        <w:ind w:firstLine="645"/>
        <w:jc w:val="left"/>
        <w:rPr>
          <w:rFonts w:ascii="宋体" w:hAnsi="宋体" w:eastAsia="宋体"/>
          <w:sz w:val="24"/>
          <w:szCs w:val="24"/>
        </w:rPr>
      </w:pPr>
      <w:r>
        <w:rPr>
          <w:rFonts w:hint="eastAsia" w:ascii="宋体" w:hAnsi="宋体" w:eastAsia="宋体"/>
          <w:sz w:val="24"/>
          <w:szCs w:val="24"/>
        </w:rPr>
        <w:t>（一）乙方将标的物送达至甲方指定的地点后，由甲乙双方及第三方（如有）一同验收并签字确认。</w:t>
      </w:r>
    </w:p>
    <w:p>
      <w:pPr>
        <w:spacing w:line="15" w:lineRule="atLeast"/>
        <w:ind w:firstLine="645"/>
        <w:jc w:val="left"/>
        <w:rPr>
          <w:rFonts w:ascii="宋体" w:hAnsi="宋体" w:eastAsia="宋体"/>
          <w:sz w:val="24"/>
          <w:szCs w:val="24"/>
        </w:rPr>
      </w:pPr>
      <w:r>
        <w:rPr>
          <w:rFonts w:hint="eastAsia" w:ascii="宋体" w:hAnsi="宋体" w:eastAsia="宋体"/>
          <w:sz w:val="24"/>
          <w:szCs w:val="24"/>
        </w:rPr>
        <w:t>（二）对标的物的质量问题，甲方应在发现后向乙方提出书面异议，乙方在接到书面异议后，应当在</w:t>
      </w:r>
      <w:r>
        <w:rPr>
          <w:rFonts w:hint="eastAsia" w:ascii="宋体" w:hAnsi="宋体" w:eastAsia="宋体"/>
          <w:sz w:val="24"/>
          <w:szCs w:val="24"/>
          <w:u w:val="single"/>
        </w:rPr>
        <w:t xml:space="preserve">     </w:t>
      </w:r>
      <w:r>
        <w:rPr>
          <w:rFonts w:hint="eastAsia" w:ascii="宋体" w:hAnsi="宋体" w:eastAsia="宋体"/>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eastAsia="宋体"/>
          <w:sz w:val="24"/>
          <w:szCs w:val="24"/>
        </w:rPr>
      </w:pPr>
      <w:r>
        <w:rPr>
          <w:rFonts w:hint="eastAsia" w:ascii="宋体" w:hAnsi="宋体" w:eastAsia="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eastAsia="宋体"/>
          <w:sz w:val="24"/>
          <w:szCs w:val="24"/>
        </w:rPr>
      </w:pPr>
      <w:r>
        <w:rPr>
          <w:rFonts w:hint="eastAsia" w:ascii="宋体" w:hAnsi="宋体" w:eastAsia="宋体"/>
          <w:sz w:val="24"/>
          <w:szCs w:val="24"/>
        </w:rPr>
        <w:t>十一、售后服务</w:t>
      </w:r>
    </w:p>
    <w:p>
      <w:pPr>
        <w:spacing w:line="15" w:lineRule="atLeast"/>
        <w:ind w:firstLine="645"/>
        <w:jc w:val="left"/>
        <w:rPr>
          <w:rFonts w:ascii="宋体" w:hAnsi="宋体" w:eastAsia="宋体"/>
          <w:color w:val="auto"/>
          <w:sz w:val="24"/>
          <w:szCs w:val="24"/>
        </w:rPr>
      </w:pPr>
      <w:r>
        <w:rPr>
          <w:rFonts w:hint="eastAsia" w:ascii="宋体" w:hAnsi="宋体" w:eastAsia="宋体"/>
          <w:sz w:val="24"/>
          <w:szCs w:val="24"/>
        </w:rPr>
        <w:t>（一）乙方应按招标文件、投标文件及乙方在谈判</w:t>
      </w:r>
      <w:r>
        <w:rPr>
          <w:rFonts w:hint="eastAsia" w:ascii="宋体" w:hAnsi="宋体" w:eastAsia="宋体"/>
          <w:color w:val="auto"/>
          <w:sz w:val="24"/>
          <w:szCs w:val="24"/>
        </w:rPr>
        <w:t>过程中做出的书面说明或承诺提供及时、快速、优质的售后服务。</w:t>
      </w:r>
    </w:p>
    <w:p>
      <w:pPr>
        <w:spacing w:line="15" w:lineRule="atLeast"/>
        <w:ind w:firstLine="645"/>
        <w:jc w:val="left"/>
        <w:rPr>
          <w:rFonts w:ascii="宋体" w:hAnsi="宋体" w:eastAsia="宋体"/>
          <w:color w:val="auto"/>
          <w:sz w:val="24"/>
          <w:szCs w:val="24"/>
          <w:u w:val="single"/>
        </w:rPr>
      </w:pPr>
      <w:r>
        <w:rPr>
          <w:rFonts w:hint="eastAsia" w:ascii="宋体" w:hAnsi="宋体" w:eastAsia="宋体"/>
          <w:color w:val="auto"/>
          <w:sz w:val="24"/>
          <w:szCs w:val="24"/>
        </w:rPr>
        <w:t>（二）其他售后服务内容：</w:t>
      </w:r>
      <w:r>
        <w:rPr>
          <w:rFonts w:hint="eastAsia" w:ascii="宋体" w:hAnsi="宋体" w:eastAsia="宋体"/>
          <w:color w:val="auto"/>
          <w:sz w:val="24"/>
          <w:szCs w:val="24"/>
          <w:u w:val="single"/>
        </w:rPr>
        <w:t xml:space="preserve">     （投标文件售后承诺等）         </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十二、违约条款</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（一）乙方逾期交付标的物、甲方逾期付款，按日承担违约部分合同金额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的违约金。</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（二）其他违约责任以相关法律法规规定为准，无相关规定的，双方协商解决。</w:t>
      </w:r>
    </w:p>
    <w:p>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十三、不可抗力条款</w:t>
      </w:r>
    </w:p>
    <w:p>
      <w:pPr>
        <w:spacing w:line="15" w:lineRule="atLeast"/>
        <w:ind w:firstLine="645"/>
        <w:jc w:val="left"/>
        <w:rPr>
          <w:rFonts w:ascii="宋体" w:hAnsi="宋体" w:eastAsia="宋体"/>
          <w:sz w:val="24"/>
          <w:szCs w:val="24"/>
        </w:rPr>
      </w:pPr>
      <w:r>
        <w:rPr>
          <w:rFonts w:hint="eastAsia" w:ascii="宋体" w:hAnsi="宋体" w:eastAsia="宋体"/>
          <w:sz w:val="24"/>
          <w:szCs w:val="24"/>
        </w:rPr>
        <w:t>因不可抗力致使一方不能及时或完全履行合同的，应及时通知另一方，双方互不承担责任，并在</w:t>
      </w:r>
      <w:r>
        <w:rPr>
          <w:rFonts w:hint="eastAsia" w:ascii="宋体" w:hAnsi="宋体" w:eastAsia="宋体"/>
          <w:sz w:val="24"/>
          <w:szCs w:val="24"/>
          <w:u w:val="single"/>
        </w:rPr>
        <w:t xml:space="preserve">   </w:t>
      </w:r>
      <w:r>
        <w:rPr>
          <w:rFonts w:hint="eastAsia" w:ascii="宋体" w:hAnsi="宋体" w:eastAsia="宋体"/>
          <w:sz w:val="24"/>
          <w:szCs w:val="24"/>
        </w:rPr>
        <w:t>天内提供有关不可抗力的相关证明。合同未履行部分是否继续履行、如何履行等问题，双方协商解决。</w:t>
      </w:r>
    </w:p>
    <w:p>
      <w:pPr>
        <w:spacing w:line="15" w:lineRule="atLeast"/>
        <w:ind w:firstLine="645"/>
        <w:jc w:val="left"/>
        <w:rPr>
          <w:rFonts w:ascii="宋体" w:hAnsi="宋体" w:eastAsia="宋体"/>
          <w:sz w:val="24"/>
          <w:szCs w:val="24"/>
        </w:rPr>
      </w:pPr>
      <w:r>
        <w:rPr>
          <w:rFonts w:hint="eastAsia" w:ascii="宋体" w:hAnsi="宋体" w:eastAsia="宋体"/>
          <w:sz w:val="24"/>
          <w:szCs w:val="24"/>
        </w:rPr>
        <w:t>十四、争议的解决方式</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合同发生纠纷时，双方应协商解决，协商不成可以采用下列方式解决：</w:t>
      </w:r>
    </w:p>
    <w:p>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（一）提交</w:t>
      </w:r>
      <w:r>
        <w:rPr>
          <w:rFonts w:hint="eastAsia" w:ascii="宋体" w:hAnsi="宋体" w:eastAsia="宋体"/>
          <w:sz w:val="24"/>
          <w:szCs w:val="24"/>
          <w:u w:val="single"/>
        </w:rPr>
        <w:t xml:space="preserve">             </w:t>
      </w:r>
      <w:r>
        <w:rPr>
          <w:rFonts w:hint="eastAsia" w:ascii="宋体" w:hAnsi="宋体" w:eastAsia="宋体"/>
          <w:sz w:val="24"/>
          <w:szCs w:val="24"/>
        </w:rPr>
        <w:t>仲裁委员会仲裁。</w:t>
      </w:r>
    </w:p>
    <w:p>
      <w:pPr>
        <w:spacing w:line="15" w:lineRule="atLeast"/>
        <w:ind w:firstLine="645"/>
        <w:jc w:val="left"/>
        <w:rPr>
          <w:rFonts w:ascii="宋体" w:hAnsi="宋体" w:eastAsia="宋体"/>
          <w:sz w:val="24"/>
          <w:szCs w:val="24"/>
        </w:rPr>
      </w:pPr>
      <w:r>
        <w:rPr>
          <w:rFonts w:hint="eastAsia" w:ascii="宋体" w:hAnsi="宋体" w:eastAsia="宋体"/>
          <w:sz w:val="24"/>
          <w:szCs w:val="24"/>
        </w:rPr>
        <w:t>（二）向</w:t>
      </w:r>
      <w:r>
        <w:rPr>
          <w:rFonts w:hint="eastAsia" w:ascii="宋体" w:hAnsi="宋体" w:eastAsia="宋体"/>
          <w:sz w:val="24"/>
          <w:szCs w:val="24"/>
          <w:u w:val="single"/>
        </w:rPr>
        <w:t xml:space="preserve">                 </w:t>
      </w:r>
      <w:r>
        <w:rPr>
          <w:rFonts w:hint="eastAsia" w:ascii="宋体" w:hAnsi="宋体" w:eastAsia="宋体"/>
          <w:sz w:val="24"/>
          <w:szCs w:val="24"/>
        </w:rPr>
        <w:t>人民法院起诉。</w:t>
      </w:r>
    </w:p>
    <w:p>
      <w:pPr>
        <w:spacing w:line="15" w:lineRule="atLeast"/>
        <w:ind w:firstLine="645"/>
        <w:jc w:val="left"/>
        <w:rPr>
          <w:rFonts w:ascii="宋体" w:hAnsi="宋体" w:eastAsia="宋体"/>
          <w:sz w:val="24"/>
          <w:szCs w:val="24"/>
        </w:rPr>
      </w:pPr>
      <w:r>
        <w:rPr>
          <w:rFonts w:hint="eastAsia" w:ascii="宋体" w:hAnsi="宋体" w:eastAsia="宋体"/>
          <w:sz w:val="24"/>
          <w:szCs w:val="24"/>
        </w:rPr>
        <w:t>十五、合同保存</w:t>
      </w:r>
    </w:p>
    <w:p>
      <w:pPr>
        <w:spacing w:line="15" w:lineRule="atLeast"/>
        <w:ind w:firstLine="645"/>
        <w:jc w:val="left"/>
        <w:rPr>
          <w:rFonts w:ascii="宋体" w:hAnsi="宋体" w:eastAsia="宋体"/>
          <w:sz w:val="24"/>
          <w:szCs w:val="24"/>
        </w:rPr>
      </w:pPr>
      <w:r>
        <w:rPr>
          <w:rFonts w:hint="eastAsia" w:ascii="宋体" w:hAnsi="宋体" w:eastAsia="宋体"/>
          <w:sz w:val="24"/>
          <w:szCs w:val="24"/>
        </w:rPr>
        <w:t>合同文本一式五份，采购单位、投标人、政府采购监管部门、</w:t>
      </w:r>
      <w:r>
        <w:rPr>
          <w:rFonts w:hint="eastAsia" w:ascii="宋体" w:hAnsi="宋体"/>
          <w:sz w:val="24"/>
          <w:szCs w:val="24"/>
          <w:lang w:eastAsia="zh-CN"/>
        </w:rPr>
        <w:t>鄂尔多斯市东胜区公共资源交易中心</w:t>
      </w:r>
      <w:r>
        <w:rPr>
          <w:rFonts w:hint="eastAsia" w:ascii="宋体" w:hAnsi="宋体" w:eastAsia="宋体"/>
          <w:sz w:val="24"/>
          <w:szCs w:val="24"/>
        </w:rPr>
        <w:t>、国库支付执行机构各一份，自双方签订之日起生效。</w:t>
      </w:r>
    </w:p>
    <w:p>
      <w:pPr>
        <w:spacing w:line="15" w:lineRule="atLeast"/>
        <w:ind w:firstLine="645"/>
        <w:jc w:val="left"/>
        <w:rPr>
          <w:rFonts w:ascii="宋体" w:hAnsi="宋体" w:eastAsia="宋体"/>
          <w:sz w:val="24"/>
          <w:szCs w:val="24"/>
        </w:rPr>
      </w:pPr>
      <w:r>
        <w:rPr>
          <w:rFonts w:hint="eastAsia" w:ascii="宋体" w:hAnsi="宋体" w:eastAsia="宋体"/>
          <w:sz w:val="24"/>
          <w:szCs w:val="24"/>
        </w:rPr>
        <w:t>十六、</w:t>
      </w:r>
      <w:r>
        <w:rPr>
          <w:rFonts w:ascii="宋体" w:hAnsi="宋体" w:eastAsia="宋体"/>
          <w:sz w:val="24"/>
          <w:szCs w:val="24"/>
        </w:rPr>
        <w:t>合同未尽事宜，双方另行签订补充协议，补充协议是合同的组成部分。</w:t>
      </w:r>
    </w:p>
    <w:p>
      <w:pPr>
        <w:spacing w:line="15" w:lineRule="atLeast"/>
        <w:ind w:firstLine="645"/>
        <w:jc w:val="left"/>
        <w:rPr>
          <w:rFonts w:hint="eastAsia" w:ascii="宋体" w:hAnsi="宋体" w:eastAsia="宋体"/>
          <w:sz w:val="24"/>
          <w:szCs w:val="24"/>
        </w:rPr>
      </w:pP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甲方：（章）                         </w:t>
      </w:r>
      <w:r>
        <w:rPr>
          <w:rFonts w:hint="eastAsia" w:ascii="宋体" w:hAnsi="宋体"/>
          <w:sz w:val="24"/>
          <w:szCs w:val="24"/>
          <w:lang w:val="en-US" w:eastAsia="zh-CN"/>
        </w:rPr>
        <w:t xml:space="preserve"> </w:t>
      </w:r>
      <w:r>
        <w:rPr>
          <w:rFonts w:hint="eastAsia" w:ascii="宋体" w:hAnsi="宋体" w:eastAsia="宋体"/>
          <w:sz w:val="24"/>
          <w:szCs w:val="24"/>
        </w:rPr>
        <w:t xml:space="preserve">  乙 方：（章）</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采购方法人代表：（签字）             </w:t>
      </w:r>
      <w:r>
        <w:rPr>
          <w:rFonts w:hint="eastAsia" w:ascii="宋体" w:hAnsi="宋体"/>
          <w:sz w:val="24"/>
          <w:szCs w:val="24"/>
          <w:lang w:val="en-US" w:eastAsia="zh-CN"/>
        </w:rPr>
        <w:t xml:space="preserve">   </w:t>
      </w:r>
      <w:r>
        <w:rPr>
          <w:rFonts w:hint="eastAsia" w:ascii="宋体" w:hAnsi="宋体" w:eastAsia="宋体"/>
          <w:sz w:val="24"/>
          <w:szCs w:val="24"/>
        </w:rPr>
        <w:t>投标人法人代表：（签字）</w:t>
      </w:r>
    </w:p>
    <w:p>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开户银行：                            </w:t>
      </w:r>
      <w:r>
        <w:rPr>
          <w:rFonts w:hint="eastAsia" w:ascii="宋体" w:hAnsi="宋体"/>
          <w:sz w:val="24"/>
          <w:szCs w:val="24"/>
          <w:lang w:val="en-US" w:eastAsia="zh-CN"/>
        </w:rPr>
        <w:t xml:space="preserve"> </w:t>
      </w:r>
      <w:r>
        <w:rPr>
          <w:rFonts w:hint="eastAsia" w:ascii="宋体" w:hAnsi="宋体" w:eastAsia="宋体"/>
          <w:sz w:val="24"/>
          <w:szCs w:val="24"/>
        </w:rPr>
        <w:t>开户银行：</w:t>
      </w:r>
    </w:p>
    <w:p>
      <w:pPr>
        <w:spacing w:line="15" w:lineRule="atLeast"/>
        <w:ind w:firstLine="645"/>
        <w:jc w:val="left"/>
        <w:rPr>
          <w:rFonts w:ascii="宋体" w:hAnsi="宋体" w:eastAsia="宋体"/>
          <w:sz w:val="24"/>
          <w:szCs w:val="24"/>
        </w:rPr>
      </w:pPr>
      <w:r>
        <w:rPr>
          <w:rFonts w:hint="eastAsia" w:ascii="宋体" w:hAnsi="宋体" w:eastAsia="宋体"/>
          <w:sz w:val="24"/>
          <w:szCs w:val="24"/>
        </w:rPr>
        <w:t>帐    号：                             帐    号：</w:t>
      </w:r>
    </w:p>
    <w:p>
      <w:pPr>
        <w:spacing w:line="15" w:lineRule="atLeast"/>
        <w:ind w:firstLine="645"/>
        <w:jc w:val="left"/>
        <w:rPr>
          <w:rFonts w:ascii="宋体" w:hAnsi="宋体" w:eastAsia="宋体"/>
          <w:sz w:val="24"/>
          <w:szCs w:val="24"/>
        </w:rPr>
      </w:pPr>
      <w:r>
        <w:rPr>
          <w:rFonts w:hint="eastAsia" w:ascii="宋体" w:hAnsi="宋体" w:eastAsia="宋体"/>
          <w:sz w:val="24"/>
          <w:szCs w:val="24"/>
        </w:rPr>
        <w:t>联系电话：                             联系电话：</w:t>
      </w:r>
    </w:p>
    <w:p>
      <w:pPr>
        <w:spacing w:line="15" w:lineRule="atLeast"/>
        <w:jc w:val="left"/>
        <w:rPr>
          <w:rFonts w:hint="eastAsia" w:ascii="宋体" w:hAnsi="宋体"/>
          <w:sz w:val="24"/>
          <w:szCs w:val="24"/>
          <w:lang w:val="en-US" w:eastAsia="zh-CN"/>
        </w:rPr>
      </w:pPr>
      <w:r>
        <w:rPr>
          <w:rFonts w:hint="eastAsia" w:ascii="宋体" w:hAnsi="宋体"/>
          <w:sz w:val="24"/>
          <w:szCs w:val="24"/>
          <w:lang w:val="en-US" w:eastAsia="zh-CN"/>
        </w:rPr>
        <w:t xml:space="preserve">     </w:t>
      </w:r>
    </w:p>
    <w:p>
      <w:pPr>
        <w:spacing w:line="15" w:lineRule="atLeast"/>
        <w:jc w:val="left"/>
        <w:rPr>
          <w:rFonts w:ascii="宋体" w:hAnsi="宋体" w:eastAsia="宋体"/>
          <w:sz w:val="24"/>
          <w:szCs w:val="24"/>
        </w:rPr>
      </w:pPr>
      <w:r>
        <w:rPr>
          <w:rFonts w:hint="eastAsia" w:ascii="宋体" w:hAnsi="宋体"/>
          <w:sz w:val="24"/>
          <w:szCs w:val="24"/>
          <w:lang w:val="en-US" w:eastAsia="zh-CN"/>
        </w:rPr>
        <w:t xml:space="preserve">      </w:t>
      </w:r>
      <w:r>
        <w:rPr>
          <w:rFonts w:hint="eastAsia" w:ascii="宋体" w:hAnsi="宋体" w:eastAsia="宋体"/>
          <w:sz w:val="24"/>
          <w:szCs w:val="24"/>
        </w:rPr>
        <w:t xml:space="preserve">签订时间       年  </w:t>
      </w:r>
      <w:r>
        <w:rPr>
          <w:rFonts w:hint="eastAsia" w:ascii="宋体" w:hAnsi="宋体"/>
          <w:sz w:val="24"/>
          <w:szCs w:val="24"/>
          <w:lang w:val="en-US" w:eastAsia="zh-CN"/>
        </w:rPr>
        <w:t xml:space="preserve"> </w:t>
      </w:r>
      <w:r>
        <w:rPr>
          <w:rFonts w:hint="eastAsia" w:ascii="宋体" w:hAnsi="宋体" w:eastAsia="宋体"/>
          <w:sz w:val="24"/>
          <w:szCs w:val="24"/>
        </w:rPr>
        <w:t>月  日</w:t>
      </w:r>
    </w:p>
    <w:p>
      <w:pPr>
        <w:ind w:firstLine="645"/>
        <w:jc w:val="left"/>
        <w:rPr>
          <w:rFonts w:ascii="宋体" w:hAnsi="宋体" w:eastAsia="宋体"/>
          <w:sz w:val="24"/>
          <w:szCs w:val="24"/>
        </w:rPr>
      </w:pPr>
    </w:p>
    <w:p>
      <w:pPr>
        <w:jc w:val="left"/>
        <w:rPr>
          <w:rFonts w:hint="eastAsia" w:ascii="宋体" w:hAnsi="宋体" w:eastAsia="宋体"/>
          <w:b/>
          <w:sz w:val="24"/>
          <w:szCs w:val="24"/>
        </w:rPr>
      </w:pPr>
    </w:p>
    <w:p>
      <w:pPr>
        <w:jc w:val="left"/>
        <w:rPr>
          <w:rFonts w:ascii="宋体" w:hAnsi="宋体" w:eastAsia="宋体"/>
          <w:b/>
          <w:sz w:val="24"/>
          <w:szCs w:val="24"/>
        </w:rPr>
      </w:pPr>
      <w:r>
        <w:rPr>
          <w:rFonts w:hint="eastAsia" w:ascii="宋体" w:hAnsi="宋体" w:eastAsia="宋体"/>
          <w:b/>
          <w:sz w:val="24"/>
          <w:szCs w:val="24"/>
        </w:rPr>
        <w:t>附表：标的物清单（主要技术参数需与投标文件相一致）</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宋体" w:hAnsi="宋体" w:eastAsia="宋体"/>
                <w:b/>
                <w:sz w:val="24"/>
                <w:szCs w:val="24"/>
              </w:rPr>
            </w:pPr>
            <w:r>
              <w:rPr>
                <w:rFonts w:hint="eastAsia" w:ascii="宋体" w:hAnsi="宋体" w:eastAsia="宋体"/>
                <w:b/>
                <w:sz w:val="24"/>
                <w:szCs w:val="24"/>
              </w:rPr>
              <w:t>名 称</w:t>
            </w:r>
          </w:p>
        </w:tc>
        <w:tc>
          <w:tcPr>
            <w:tcW w:w="4082" w:type="dxa"/>
            <w:vAlign w:val="center"/>
          </w:tcPr>
          <w:p>
            <w:pPr>
              <w:jc w:val="center"/>
              <w:rPr>
                <w:rFonts w:ascii="宋体" w:hAnsi="宋体" w:eastAsia="宋体"/>
                <w:b/>
                <w:sz w:val="24"/>
                <w:szCs w:val="24"/>
              </w:rPr>
            </w:pPr>
            <w:r>
              <w:rPr>
                <w:rFonts w:hint="eastAsia" w:ascii="宋体" w:hAnsi="宋体" w:eastAsia="宋体"/>
                <w:b/>
                <w:sz w:val="24"/>
                <w:szCs w:val="24"/>
              </w:rPr>
              <w:t>品牌、规格、标准</w:t>
            </w:r>
          </w:p>
        </w:tc>
        <w:tc>
          <w:tcPr>
            <w:tcW w:w="616" w:type="dxa"/>
            <w:vAlign w:val="center"/>
          </w:tcPr>
          <w:p>
            <w:pPr>
              <w:jc w:val="center"/>
              <w:rPr>
                <w:rFonts w:ascii="宋体" w:hAnsi="宋体" w:eastAsia="宋体"/>
                <w:b/>
                <w:sz w:val="24"/>
                <w:szCs w:val="24"/>
              </w:rPr>
            </w:pPr>
            <w:r>
              <w:rPr>
                <w:rFonts w:hint="eastAsia" w:ascii="宋体" w:hAnsi="宋体" w:eastAsia="宋体"/>
                <w:b/>
                <w:sz w:val="24"/>
                <w:szCs w:val="24"/>
              </w:rPr>
              <w:t>产地</w:t>
            </w:r>
          </w:p>
        </w:tc>
        <w:tc>
          <w:tcPr>
            <w:tcW w:w="932" w:type="dxa"/>
            <w:vAlign w:val="center"/>
          </w:tcPr>
          <w:p>
            <w:pPr>
              <w:jc w:val="center"/>
              <w:rPr>
                <w:rFonts w:ascii="宋体" w:hAnsi="宋体" w:eastAsia="宋体"/>
                <w:b/>
                <w:sz w:val="24"/>
                <w:szCs w:val="24"/>
              </w:rPr>
            </w:pPr>
            <w:r>
              <w:rPr>
                <w:rFonts w:hint="eastAsia" w:ascii="宋体" w:hAnsi="宋体" w:eastAsia="宋体"/>
                <w:b/>
                <w:sz w:val="24"/>
                <w:szCs w:val="24"/>
              </w:rPr>
              <w:t>数量</w:t>
            </w:r>
          </w:p>
        </w:tc>
        <w:tc>
          <w:tcPr>
            <w:tcW w:w="940" w:type="dxa"/>
            <w:vAlign w:val="center"/>
          </w:tcPr>
          <w:p>
            <w:pPr>
              <w:jc w:val="center"/>
              <w:rPr>
                <w:rFonts w:ascii="宋体" w:hAnsi="宋体" w:eastAsia="宋体"/>
                <w:b/>
                <w:sz w:val="24"/>
                <w:szCs w:val="24"/>
              </w:rPr>
            </w:pPr>
            <w:r>
              <w:rPr>
                <w:rFonts w:hint="eastAsia" w:ascii="宋体" w:hAnsi="宋体" w:eastAsia="宋体"/>
                <w:b/>
                <w:sz w:val="24"/>
                <w:szCs w:val="24"/>
              </w:rPr>
              <w:t>单价（元）</w:t>
            </w:r>
          </w:p>
        </w:tc>
        <w:tc>
          <w:tcPr>
            <w:tcW w:w="1413" w:type="dxa"/>
            <w:vAlign w:val="center"/>
          </w:tcPr>
          <w:p>
            <w:pPr>
              <w:jc w:val="center"/>
              <w:rPr>
                <w:rFonts w:ascii="宋体" w:hAnsi="宋体" w:eastAsia="宋体"/>
                <w:b/>
                <w:sz w:val="24"/>
                <w:szCs w:val="24"/>
              </w:rPr>
            </w:pPr>
            <w:r>
              <w:rPr>
                <w:rFonts w:hint="eastAsia" w:ascii="宋体" w:hAnsi="宋体" w:eastAsia="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4082"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616"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932"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940"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1413" w:type="dxa"/>
            <w:vAlign w:val="center"/>
          </w:tcPr>
          <w:p>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eastAsia="宋体"/>
                <w:color w:val="auto"/>
                <w:sz w:val="24"/>
                <w:szCs w:val="24"/>
              </w:rPr>
            </w:pPr>
          </w:p>
        </w:tc>
        <w:tc>
          <w:tcPr>
            <w:tcW w:w="4082" w:type="dxa"/>
            <w:vAlign w:val="center"/>
          </w:tcPr>
          <w:p>
            <w:pPr>
              <w:jc w:val="center"/>
              <w:rPr>
                <w:rFonts w:ascii="宋体" w:hAnsi="宋体" w:eastAsia="宋体"/>
                <w:color w:val="auto"/>
                <w:sz w:val="24"/>
                <w:szCs w:val="24"/>
              </w:rPr>
            </w:pPr>
          </w:p>
        </w:tc>
        <w:tc>
          <w:tcPr>
            <w:tcW w:w="616" w:type="dxa"/>
            <w:vAlign w:val="center"/>
          </w:tcPr>
          <w:p>
            <w:pPr>
              <w:jc w:val="center"/>
              <w:rPr>
                <w:rFonts w:ascii="宋体" w:hAnsi="宋体" w:eastAsia="宋体"/>
                <w:color w:val="auto"/>
                <w:sz w:val="24"/>
                <w:szCs w:val="24"/>
              </w:rPr>
            </w:pPr>
          </w:p>
        </w:tc>
        <w:tc>
          <w:tcPr>
            <w:tcW w:w="932" w:type="dxa"/>
            <w:vAlign w:val="center"/>
          </w:tcPr>
          <w:p>
            <w:pPr>
              <w:adjustRightInd w:val="0"/>
              <w:snapToGrid w:val="0"/>
              <w:spacing w:line="460" w:lineRule="exact"/>
              <w:jc w:val="center"/>
              <w:rPr>
                <w:rFonts w:ascii="宋体" w:hAnsi="宋体" w:eastAsia="宋体"/>
                <w:color w:val="auto"/>
                <w:sz w:val="24"/>
                <w:szCs w:val="24"/>
              </w:rPr>
            </w:pPr>
          </w:p>
        </w:tc>
        <w:tc>
          <w:tcPr>
            <w:tcW w:w="940" w:type="dxa"/>
            <w:vAlign w:val="center"/>
          </w:tcPr>
          <w:p>
            <w:pPr>
              <w:adjustRightInd w:val="0"/>
              <w:snapToGrid w:val="0"/>
              <w:spacing w:line="460" w:lineRule="exact"/>
              <w:jc w:val="center"/>
              <w:rPr>
                <w:rFonts w:ascii="宋体" w:hAnsi="宋体" w:eastAsia="宋体"/>
                <w:color w:val="auto"/>
                <w:sz w:val="24"/>
                <w:szCs w:val="24"/>
              </w:rPr>
            </w:pPr>
          </w:p>
        </w:tc>
        <w:tc>
          <w:tcPr>
            <w:tcW w:w="1413" w:type="dxa"/>
            <w:vAlign w:val="center"/>
          </w:tcPr>
          <w:p>
            <w:pPr>
              <w:adjustRightInd w:val="0"/>
              <w:snapToGrid w:val="0"/>
              <w:spacing w:line="460" w:lineRule="exact"/>
              <w:jc w:val="center"/>
              <w:rPr>
                <w:rFonts w:ascii="宋体" w:hAnsi="宋体"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eastAsia="宋体"/>
                <w:color w:val="auto"/>
                <w:sz w:val="24"/>
                <w:szCs w:val="24"/>
              </w:rPr>
            </w:pPr>
            <w:r>
              <w:rPr>
                <w:rFonts w:hint="eastAsia" w:ascii="宋体" w:hAnsi="宋体" w:eastAsia="宋体"/>
                <w:color w:val="auto"/>
                <w:sz w:val="24"/>
                <w:szCs w:val="24"/>
              </w:rPr>
              <w:t>人民币大写：**</w:t>
            </w:r>
            <w:r>
              <w:rPr>
                <w:rFonts w:ascii="宋体" w:hAnsi="宋体" w:eastAsia="宋体"/>
                <w:color w:val="auto"/>
                <w:sz w:val="24"/>
                <w:szCs w:val="24"/>
              </w:rPr>
              <w:t>元</w:t>
            </w:r>
            <w:r>
              <w:rPr>
                <w:rFonts w:hint="eastAsia" w:ascii="宋体" w:hAnsi="宋体" w:eastAsia="宋体"/>
                <w:color w:val="auto"/>
                <w:sz w:val="24"/>
                <w:szCs w:val="24"/>
              </w:rPr>
              <w:t>整</w:t>
            </w:r>
          </w:p>
        </w:tc>
        <w:tc>
          <w:tcPr>
            <w:tcW w:w="1413" w:type="dxa"/>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r>
    </w:tbl>
    <w:p>
      <w:r>
        <w:br w:type="page"/>
      </w:r>
    </w:p>
    <w:p>
      <w:pPr>
        <w:jc w:val="center"/>
        <w:outlineLvl w:val="0"/>
        <w:rPr>
          <w:rFonts w:ascii="宋体" w:hAnsi="宋体"/>
          <w:b/>
          <w:bCs/>
          <w:color w:val="000000"/>
          <w:kern w:val="44"/>
          <w:sz w:val="24"/>
          <w:szCs w:val="24"/>
        </w:rPr>
      </w:pPr>
      <w:bookmarkStart w:id="5" w:name="_Toc497408674"/>
      <w:bookmarkStart w:id="6" w:name="_Toc493507492"/>
      <w:r>
        <w:rPr>
          <w:rFonts w:hint="eastAsia" w:ascii="宋体" w:hAnsi="宋体"/>
          <w:b/>
          <w:bCs/>
          <w:color w:val="000000"/>
          <w:kern w:val="44"/>
          <w:sz w:val="24"/>
          <w:szCs w:val="24"/>
        </w:rPr>
        <w:t>第四章 招标内容与技术要求</w:t>
      </w:r>
      <w:bookmarkEnd w:id="5"/>
      <w:bookmarkEnd w:id="6"/>
    </w:p>
    <w:p>
      <w:pPr>
        <w:jc w:val="left"/>
        <w:rPr>
          <w:rFonts w:hAnsi="宋体"/>
          <w:sz w:val="24"/>
          <w:szCs w:val="24"/>
        </w:rPr>
      </w:pPr>
      <w:r>
        <w:rPr>
          <w:rFonts w:hint="eastAsia" w:ascii="宋体" w:hAnsi="宋体"/>
          <w:b/>
          <w:bCs/>
          <w:color w:val="000000"/>
          <w:kern w:val="44"/>
          <w:sz w:val="24"/>
          <w:szCs w:val="24"/>
        </w:rPr>
        <w:t>一.主要商务要求</w:t>
      </w:r>
    </w:p>
    <w:tbl>
      <w:tblPr>
        <w:tblStyle w:val="23"/>
        <w:tblW w:w="9340" w:type="dxa"/>
        <w:jc w:val="center"/>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ascii="宋体" w:hAnsi="宋体"/>
                <w:sz w:val="24"/>
                <w:szCs w:val="24"/>
              </w:rPr>
            </w:pPr>
            <w:bookmarkStart w:id="7" w:name="_Toc491862079"/>
            <w:r>
              <w:rPr>
                <w:rFonts w:hint="eastAsia" w:ascii="宋体" w:hAnsi="宋体"/>
                <w:sz w:val="24"/>
                <w:szCs w:val="24"/>
              </w:rPr>
              <w:t>主要商务条款</w:t>
            </w:r>
            <w:bookmarkEnd w:id="7"/>
          </w:p>
        </w:tc>
        <w:tc>
          <w:tcPr>
            <w:tcW w:w="6964" w:type="dxa"/>
            <w:vAlign w:val="center"/>
          </w:tcPr>
          <w:p>
            <w:pPr>
              <w:pStyle w:val="31"/>
              <w:ind w:firstLine="0" w:firstLineChars="0"/>
              <w:jc w:val="center"/>
              <w:rPr>
                <w:rFonts w:ascii="宋体" w:hAnsi="宋体"/>
                <w:sz w:val="24"/>
                <w:szCs w:val="24"/>
              </w:rPr>
            </w:pPr>
            <w:bookmarkStart w:id="8" w:name="_Toc491862080"/>
            <w:r>
              <w:rPr>
                <w:rFonts w:hint="eastAsia" w:ascii="宋体" w:hAnsi="宋体"/>
                <w:sz w:val="24"/>
                <w:szCs w:val="24"/>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hint="eastAsia" w:ascii="宋体" w:hAnsi="宋体"/>
                <w:sz w:val="24"/>
                <w:szCs w:val="24"/>
              </w:rPr>
            </w:pPr>
            <w:bookmarkStart w:id="9" w:name="_Toc491862082"/>
            <w:r>
              <w:rPr>
                <w:rFonts w:hint="eastAsia" w:ascii="宋体" w:hAnsi="宋体"/>
                <w:sz w:val="24"/>
                <w:szCs w:val="24"/>
              </w:rPr>
              <w:t>采购预算/最高限价</w:t>
            </w:r>
            <w:bookmarkEnd w:id="9"/>
          </w:p>
        </w:tc>
        <w:tc>
          <w:tcPr>
            <w:tcW w:w="6964" w:type="dxa"/>
            <w:vAlign w:val="center"/>
          </w:tcPr>
          <w:p>
            <w:pPr>
              <w:pStyle w:val="31"/>
              <w:ind w:firstLine="0" w:firstLineChars="0"/>
              <w:rPr>
                <w:rFonts w:hint="eastAsia" w:ascii="宋体" w:hAnsi="宋体"/>
                <w:color w:val="auto"/>
                <w:sz w:val="24"/>
                <w:szCs w:val="24"/>
              </w:rPr>
            </w:pPr>
            <w:bookmarkStart w:id="10" w:name="_Toc491862083"/>
            <w:r>
              <w:rPr>
                <w:rFonts w:hint="eastAsia" w:ascii="宋体" w:hAnsi="宋体"/>
                <w:color w:val="auto"/>
                <w:sz w:val="24"/>
                <w:szCs w:val="24"/>
                <w:lang w:val="en-US" w:eastAsia="zh-CN"/>
              </w:rPr>
              <w:t>2709020元</w:t>
            </w:r>
            <w:bookmarkEnd w:id="10"/>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hint="eastAsia" w:ascii="宋体" w:hAnsi="宋体"/>
                <w:sz w:val="24"/>
                <w:szCs w:val="24"/>
              </w:rPr>
            </w:pPr>
            <w:r>
              <w:rPr>
                <w:rFonts w:hint="eastAsia" w:ascii="宋体" w:hAnsi="宋体"/>
                <w:sz w:val="24"/>
                <w:szCs w:val="24"/>
              </w:rPr>
              <w:t>交付使用时间</w:t>
            </w:r>
          </w:p>
        </w:tc>
        <w:tc>
          <w:tcPr>
            <w:tcW w:w="6964" w:type="dxa"/>
            <w:vAlign w:val="center"/>
          </w:tcPr>
          <w:p>
            <w:pPr>
              <w:pStyle w:val="31"/>
              <w:ind w:firstLine="0" w:firstLineChars="0"/>
              <w:rPr>
                <w:rFonts w:hint="eastAsia" w:ascii="宋体" w:hAnsi="宋体"/>
                <w:color w:val="auto"/>
                <w:sz w:val="24"/>
                <w:szCs w:val="24"/>
              </w:rPr>
            </w:pPr>
            <w:r>
              <w:rPr>
                <w:rFonts w:hint="eastAsia" w:ascii="宋体" w:hAnsi="宋体"/>
                <w:color w:val="auto"/>
                <w:sz w:val="24"/>
                <w:szCs w:val="24"/>
              </w:rPr>
              <w:t>签订合同后</w:t>
            </w:r>
            <w:r>
              <w:rPr>
                <w:rFonts w:hint="eastAsia" w:ascii="宋体" w:hAnsi="宋体"/>
                <w:color w:val="auto"/>
                <w:sz w:val="24"/>
                <w:szCs w:val="24"/>
                <w:lang w:val="en-US" w:eastAsia="zh-CN"/>
              </w:rPr>
              <w:t>20</w:t>
            </w:r>
            <w:r>
              <w:rPr>
                <w:rFonts w:hint="eastAsia" w:ascii="宋体" w:hAnsi="宋体"/>
                <w:color w:val="auto"/>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hint="eastAsia" w:ascii="宋体" w:hAnsi="宋体"/>
                <w:sz w:val="24"/>
                <w:szCs w:val="24"/>
              </w:rPr>
            </w:pPr>
            <w:bookmarkStart w:id="11" w:name="_Toc491862089"/>
            <w:r>
              <w:rPr>
                <w:rFonts w:hint="eastAsia" w:ascii="宋体" w:hAnsi="宋体"/>
                <w:sz w:val="24"/>
                <w:szCs w:val="24"/>
              </w:rPr>
              <w:t>交付使用地点</w:t>
            </w:r>
            <w:bookmarkEnd w:id="11"/>
          </w:p>
        </w:tc>
        <w:tc>
          <w:tcPr>
            <w:tcW w:w="6964" w:type="dxa"/>
            <w:vAlign w:val="center"/>
          </w:tcPr>
          <w:p>
            <w:pPr>
              <w:pStyle w:val="31"/>
              <w:ind w:firstLine="0" w:firstLineChars="0"/>
              <w:rPr>
                <w:rFonts w:hint="eastAsia" w:ascii="宋体" w:hAnsi="宋体"/>
                <w:color w:val="auto"/>
                <w:sz w:val="24"/>
                <w:szCs w:val="24"/>
              </w:rPr>
            </w:pPr>
            <w:bookmarkStart w:id="12" w:name="_Toc491862090"/>
            <w:r>
              <w:rPr>
                <w:rFonts w:hint="eastAsia" w:ascii="宋体" w:hAnsi="宋体"/>
                <w:color w:val="auto"/>
                <w:sz w:val="24"/>
                <w:szCs w:val="24"/>
              </w:rPr>
              <w:t>采购人指定地点。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hint="eastAsia" w:ascii="宋体" w:hAnsi="宋体"/>
                <w:sz w:val="24"/>
                <w:szCs w:val="24"/>
              </w:rPr>
            </w:pPr>
            <w:r>
              <w:rPr>
                <w:rFonts w:hint="eastAsia" w:ascii="宋体" w:hAnsi="宋体"/>
                <w:sz w:val="24"/>
                <w:szCs w:val="24"/>
              </w:rPr>
              <w:t>投标有效期</w:t>
            </w:r>
          </w:p>
        </w:tc>
        <w:tc>
          <w:tcPr>
            <w:tcW w:w="6964" w:type="dxa"/>
            <w:vAlign w:val="center"/>
          </w:tcPr>
          <w:p>
            <w:pPr>
              <w:pStyle w:val="31"/>
              <w:ind w:firstLine="0" w:firstLineChars="0"/>
              <w:rPr>
                <w:rFonts w:hint="eastAsia" w:ascii="宋体" w:hAnsi="宋体"/>
                <w:color w:val="auto"/>
                <w:sz w:val="24"/>
                <w:szCs w:val="24"/>
              </w:rPr>
            </w:pPr>
            <w:r>
              <w:rPr>
                <w:rFonts w:hint="eastAsia" w:ascii="宋体" w:hAnsi="宋体"/>
                <w:color w:val="auto"/>
                <w:sz w:val="24"/>
                <w:szCs w:val="24"/>
              </w:rPr>
              <w:t>从提交投标文件的截止之日起</w:t>
            </w:r>
            <w:r>
              <w:rPr>
                <w:rFonts w:hint="eastAsia" w:ascii="宋体" w:hAnsi="宋体"/>
                <w:color w:val="auto"/>
                <w:sz w:val="24"/>
                <w:szCs w:val="24"/>
                <w:lang w:val="en-US" w:eastAsia="zh-CN"/>
              </w:rPr>
              <w:t>90</w:t>
            </w:r>
            <w:r>
              <w:rPr>
                <w:rFonts w:hint="eastAsia" w:ascii="宋体" w:hAnsi="宋体"/>
                <w:color w:val="auto"/>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376" w:type="dxa"/>
            <w:vAlign w:val="center"/>
          </w:tcPr>
          <w:p>
            <w:pPr>
              <w:pStyle w:val="31"/>
              <w:ind w:firstLine="0" w:firstLineChars="0"/>
              <w:jc w:val="center"/>
              <w:rPr>
                <w:rFonts w:hint="eastAsia" w:ascii="宋体" w:hAnsi="宋体"/>
                <w:sz w:val="24"/>
                <w:szCs w:val="24"/>
              </w:rPr>
            </w:pPr>
            <w:bookmarkStart w:id="13" w:name="_Toc491862092"/>
            <w:r>
              <w:rPr>
                <w:rFonts w:hint="eastAsia" w:ascii="宋体" w:hAnsi="宋体"/>
                <w:sz w:val="24"/>
                <w:szCs w:val="24"/>
              </w:rPr>
              <w:t>质保期</w:t>
            </w:r>
            <w:bookmarkEnd w:id="13"/>
          </w:p>
        </w:tc>
        <w:tc>
          <w:tcPr>
            <w:tcW w:w="6964" w:type="dxa"/>
            <w:vAlign w:val="center"/>
          </w:tcPr>
          <w:p>
            <w:pPr>
              <w:pStyle w:val="31"/>
              <w:ind w:firstLine="0" w:firstLineChars="0"/>
              <w:rPr>
                <w:rFonts w:hint="eastAsia" w:ascii="宋体" w:hAnsi="宋体"/>
                <w:color w:val="auto"/>
                <w:sz w:val="24"/>
                <w:szCs w:val="24"/>
              </w:rPr>
            </w:pPr>
            <w:r>
              <w:rPr>
                <w:rFonts w:hint="eastAsia" w:ascii="宋体" w:hAnsi="宋体"/>
                <w:color w:val="auto"/>
                <w:sz w:val="24"/>
                <w:szCs w:val="24"/>
                <w:lang w:val="en-US" w:eastAsia="zh-CN"/>
              </w:rPr>
              <w:t>3</w:t>
            </w:r>
            <w:bookmarkStart w:id="14" w:name="_Toc491862093"/>
            <w:r>
              <w:rPr>
                <w:rFonts w:hint="eastAsia" w:ascii="宋体" w:hAnsi="宋体"/>
                <w:color w:val="auto"/>
                <w:sz w:val="24"/>
                <w:szCs w:val="24"/>
              </w:rPr>
              <w:t>年。</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8" w:hRule="atLeast"/>
          <w:jc w:val="center"/>
        </w:trPr>
        <w:tc>
          <w:tcPr>
            <w:tcW w:w="2376" w:type="dxa"/>
            <w:vAlign w:val="center"/>
          </w:tcPr>
          <w:p>
            <w:pPr>
              <w:pStyle w:val="31"/>
              <w:ind w:firstLine="0" w:firstLineChars="0"/>
              <w:jc w:val="center"/>
              <w:rPr>
                <w:rFonts w:hint="eastAsia" w:ascii="宋体" w:hAnsi="宋体"/>
                <w:sz w:val="24"/>
                <w:szCs w:val="24"/>
              </w:rPr>
            </w:pPr>
            <w:bookmarkStart w:id="15" w:name="_Toc491862095"/>
            <w:r>
              <w:rPr>
                <w:rFonts w:hint="eastAsia" w:ascii="宋体" w:hAnsi="宋体"/>
                <w:sz w:val="24"/>
                <w:szCs w:val="24"/>
              </w:rPr>
              <w:t>付款方式</w:t>
            </w:r>
            <w:bookmarkEnd w:id="15"/>
          </w:p>
        </w:tc>
        <w:tc>
          <w:tcPr>
            <w:tcW w:w="6964" w:type="dxa"/>
            <w:vAlign w:val="center"/>
          </w:tcPr>
          <w:p>
            <w:pPr>
              <w:pStyle w:val="31"/>
              <w:ind w:firstLine="0" w:firstLineChars="0"/>
              <w:rPr>
                <w:rFonts w:hint="eastAsia" w:ascii="宋体" w:hAnsi="宋体" w:eastAsia="宋体"/>
                <w:sz w:val="24"/>
                <w:szCs w:val="24"/>
                <w:lang w:eastAsia="zh-CN"/>
              </w:rPr>
            </w:pPr>
            <w:r>
              <w:rPr>
                <w:rFonts w:hint="eastAsia" w:ascii="宋体" w:hAnsi="宋体" w:cs="Times New Roman"/>
                <w:color w:val="auto"/>
                <w:sz w:val="24"/>
                <w:szCs w:val="24"/>
                <w:lang w:eastAsia="zh-CN"/>
              </w:rPr>
              <w:t>交货验收合格并安装调试完毕后</w:t>
            </w:r>
            <w:r>
              <w:rPr>
                <w:rFonts w:hint="eastAsia" w:ascii="宋体" w:hAnsi="宋体" w:cs="Times New Roman"/>
                <w:color w:val="auto"/>
                <w:sz w:val="24"/>
                <w:szCs w:val="24"/>
                <w:lang w:val="en-US" w:eastAsia="zh-CN"/>
              </w:rPr>
              <w:t>1个月内支</w:t>
            </w:r>
            <w:r>
              <w:rPr>
                <w:rFonts w:hint="eastAsia" w:ascii="宋体" w:hAnsi="宋体" w:cs="Times New Roman"/>
                <w:color w:val="auto"/>
                <w:sz w:val="24"/>
                <w:szCs w:val="24"/>
                <w:lang w:eastAsia="zh-CN"/>
              </w:rPr>
              <w:t>付总货款的</w:t>
            </w:r>
            <w:r>
              <w:rPr>
                <w:rFonts w:hint="eastAsia" w:ascii="宋体" w:hAnsi="宋体" w:cs="Times New Roman"/>
                <w:color w:val="auto"/>
                <w:sz w:val="24"/>
                <w:szCs w:val="24"/>
                <w:lang w:val="en-US" w:eastAsia="zh-CN"/>
              </w:rPr>
              <w:t>60%，第二年同期支付总货款的20%，第三年同期支付总货款的20%。</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ind w:right="57"/>
        <w:rPr>
          <w:rFonts w:hint="eastAsia" w:ascii="宋体" w:hAnsi="宋体" w:cs="宋体"/>
          <w:b/>
          <w:color w:val="auto"/>
          <w:sz w:val="24"/>
          <w:szCs w:val="24"/>
        </w:rPr>
      </w:pPr>
      <w:r>
        <w:rPr>
          <w:rFonts w:hint="eastAsia" w:ascii="宋体" w:hAnsi="宋体" w:cs="宋体"/>
          <w:b/>
          <w:color w:val="auto"/>
          <w:sz w:val="24"/>
          <w:szCs w:val="24"/>
          <w:lang w:val="en-US" w:eastAsia="zh-CN"/>
        </w:rPr>
        <w:t>1.</w:t>
      </w:r>
      <w:r>
        <w:rPr>
          <w:rFonts w:hint="eastAsia" w:ascii="宋体" w:hAnsi="宋体" w:cs="宋体"/>
          <w:b/>
          <w:color w:val="auto"/>
          <w:sz w:val="24"/>
          <w:szCs w:val="24"/>
        </w:rPr>
        <w:t>货物需求一览表：</w:t>
      </w:r>
    </w:p>
    <w:tbl>
      <w:tblPr>
        <w:tblStyle w:val="23"/>
        <w:tblW w:w="9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739"/>
        <w:gridCol w:w="2159"/>
        <w:gridCol w:w="3030"/>
        <w:gridCol w:w="112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设备性质</w:t>
            </w:r>
          </w:p>
        </w:tc>
        <w:tc>
          <w:tcPr>
            <w:tcW w:w="739"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编号</w:t>
            </w:r>
          </w:p>
        </w:tc>
        <w:tc>
          <w:tcPr>
            <w:tcW w:w="2159"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货物名称</w:t>
            </w:r>
          </w:p>
        </w:tc>
        <w:tc>
          <w:tcPr>
            <w:tcW w:w="3030"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技术参数和</w:t>
            </w:r>
            <w:r>
              <w:rPr>
                <w:rFonts w:hint="eastAsia" w:ascii="宋体" w:hAnsi="宋体" w:eastAsia="宋体" w:cs="宋体"/>
                <w:color w:val="auto"/>
                <w:sz w:val="24"/>
                <w:szCs w:val="24"/>
              </w:rPr>
              <w:t>性能指标</w:t>
            </w:r>
          </w:p>
        </w:tc>
        <w:tc>
          <w:tcPr>
            <w:tcW w:w="1125"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080"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演讲台</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5</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合唱台</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技术参数详见附表2</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6</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3</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讲桌</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技术参数详见附表3</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60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4</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中学生课桌</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技术参数详见附表4</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1780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5</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中学生椅子</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技术参数详见附表5</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2000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6</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折叠椅子</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技术参数详见附表6</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1000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7</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书法绘画桌凳</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技术参数详见附表7</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40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8</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美术桌凳</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技术参数详见附表8</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9</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阅览桌</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技术参数详见附表9</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60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10</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阅览椅</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技术参数详见附表10</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213</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11</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八门学生储物柜</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技术参数详见附表11</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648</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12</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卫生柜</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技术参数详见附表12</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45</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13</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隔断办公桌</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技术参数详见附表13</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210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14</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1.5米木质床</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技术参数详见附表14</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7</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15</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上下铺床</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技术参数详见附表15</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861</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16</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置物架</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技术参数详见附表16</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3000</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17</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检查床</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技术参数详见附表17</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212" w:type="dxa"/>
            <w:tcBorders>
              <w:tl2br w:val="nil"/>
              <w:tr2bl w:val="nil"/>
            </w:tcBorders>
            <w:vAlign w:val="center"/>
          </w:tcPr>
          <w:p>
            <w:pPr>
              <w:widowControl/>
              <w:spacing w:line="240" w:lineRule="auto"/>
              <w:jc w:val="center"/>
              <w:rPr>
                <w:rFonts w:hint="eastAsia" w:ascii="宋体" w:hAnsi="宋体" w:eastAsia="宋体" w:cs="宋体"/>
                <w:color w:val="auto"/>
                <w:kern w:val="0"/>
                <w:sz w:val="24"/>
                <w:szCs w:val="24"/>
              </w:rPr>
            </w:pPr>
          </w:p>
        </w:tc>
        <w:tc>
          <w:tcPr>
            <w:tcW w:w="73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18</w:t>
            </w:r>
          </w:p>
        </w:tc>
        <w:tc>
          <w:tcPr>
            <w:tcW w:w="2159"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衣架</w:t>
            </w:r>
          </w:p>
        </w:tc>
        <w:tc>
          <w:tcPr>
            <w:tcW w:w="303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技术参数详见附表18</w:t>
            </w:r>
          </w:p>
        </w:tc>
        <w:tc>
          <w:tcPr>
            <w:tcW w:w="1125"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21</w:t>
            </w:r>
          </w:p>
        </w:tc>
        <w:tc>
          <w:tcPr>
            <w:tcW w:w="1080" w:type="dxa"/>
            <w:tcBorders>
              <w:tl2br w:val="nil"/>
              <w:tr2bl w:val="nil"/>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9345" w:type="dxa"/>
            <w:gridSpan w:val="6"/>
            <w:tcBorders>
              <w:tl2br w:val="nil"/>
              <w:tr2bl w:val="nil"/>
            </w:tcBorders>
            <w:vAlign w:val="center"/>
          </w:tcPr>
          <w:p>
            <w:pPr>
              <w:widowControl/>
              <w:spacing w:line="24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注：1.“参数性质”标“△”表示此设备为核心设备。</w:t>
            </w:r>
          </w:p>
        </w:tc>
      </w:tr>
    </w:tbl>
    <w:p>
      <w:pPr>
        <w:spacing w:line="240" w:lineRule="auto"/>
        <w:ind w:right="57"/>
        <w:rPr>
          <w:rFonts w:hint="eastAsia" w:ascii="宋体" w:hAnsi="宋体" w:cs="宋体"/>
          <w:b/>
          <w:color w:val="FF0000"/>
          <w:sz w:val="24"/>
          <w:szCs w:val="24"/>
        </w:rPr>
      </w:pPr>
    </w:p>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附表1技术参数和性能指标。货物名称：</w:t>
      </w:r>
      <w:r>
        <w:rPr>
          <w:rFonts w:hint="default" w:ascii="宋体" w:hAnsi="宋体" w:eastAsia="宋体"/>
          <w:b w:val="0"/>
          <w:i w:val="0"/>
          <w:snapToGrid/>
          <w:color w:val="auto"/>
          <w:sz w:val="24"/>
          <w:u w:val="single" w:color="auto"/>
          <w:lang w:eastAsia="zh-CN"/>
        </w:rPr>
        <w:t>演讲台</w:t>
      </w:r>
      <w:r>
        <w:rPr>
          <w:rFonts w:hint="eastAsia" w:ascii="宋体" w:hAnsi="宋体" w:eastAsia="宋体" w:cs="宋体"/>
          <w:b/>
          <w:color w:val="auto"/>
          <w:sz w:val="24"/>
          <w:szCs w:val="24"/>
        </w:rPr>
        <w:t>。</w:t>
      </w:r>
    </w:p>
    <w:tbl>
      <w:tblPr>
        <w:tblStyle w:val="23"/>
        <w:tblW w:w="9411"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auto"/>
                <w:sz w:val="24"/>
                <w:szCs w:val="24"/>
                <w:u w:val="none"/>
                <w:lang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规格:900mm×700mm×1050mm</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 xml:space="preserve"> </w:t>
            </w: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"file:///C:\\Users\\A\\AppData\\Local\\Temp\\ksohtml\\clip_image188.png"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790575" cy="962025"/>
                  <wp:effectExtent l="0" t="0" r="9525"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790575" cy="962025"/>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cs="宋体"/>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采用高密度纤维板,甲醛含量符合国家环保标准,油漆采用高质环保油漆,一底两清、光泽度强、平滑,造型美观大方。</w:t>
            </w:r>
          </w:p>
        </w:tc>
        <w:tc>
          <w:tcPr>
            <w:tcW w:w="1655" w:type="dxa"/>
            <w:vMerge w:val="continue"/>
            <w:tcBorders>
              <w:left w:val="nil"/>
              <w:bottom w:val="single" w:color="auto" w:sz="4" w:space="0"/>
              <w:right w:val="single" w:color="auto" w:sz="4" w:space="0"/>
            </w:tcBorders>
            <w:vAlign w:val="center"/>
          </w:tcPr>
          <w:p>
            <w:pPr>
              <w:kinsoku/>
              <w:autoSpaceDE/>
              <w:autoSpaceDN w:val="0"/>
              <w:jc w:val="left"/>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cs="宋体"/>
                <w:color w:val="auto"/>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1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注：1.“参数性质”标“*”表示此参</w:t>
            </w:r>
            <w:r>
              <w:rPr>
                <w:rFonts w:hint="eastAsia" w:ascii="宋体" w:hAnsi="宋体" w:eastAsia="宋体" w:cs="宋体"/>
                <w:color w:val="auto"/>
                <w:kern w:val="0"/>
                <w:sz w:val="24"/>
                <w:szCs w:val="24"/>
                <w:highlight w:val="none"/>
              </w:rPr>
              <w:t>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合唱台</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规格：1840mm*1980mm*1940mm,四层钢结构，底板采用铝板，站台采用多层板包地毯，独特地板锁定系统，分别锁定,允许快捷地从弧形转换成直形，每层可以折叠，安装刹车实心转向轮，每组可承受20人-25人，安全可靠。</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"file:///C:\\Users\\A\\AppData\\Local\\Temp\\ksohtml\\clip_image175.png"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819150" cy="91440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819150" cy="91440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讲桌</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规格：1200mm*800mm*900mm，桌面使用E1级厚度为≥25mm优质双饰面国标环保板，耐刮、耐磨、耐腐蚀、耐高温；pvc同色封边。配件：采用品牌五金配件</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"file:///C:\\Users\\A\\AppData\\Local\\Temp\\ksohtml\\clip_image180.png"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800100" cy="781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800100" cy="78105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中学生课桌</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规格650mm×430mm×760mm</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"file:///C:\\Users\\A\\AppData\\Local\\Temp\\ksohtml\\clip_image192.png"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695325" cy="1209675"/>
                  <wp:effectExtent l="0" t="0" r="9525"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4"/>
                          <a:stretch>
                            <a:fillRect/>
                          </a:stretch>
                        </pic:blipFill>
                        <pic:spPr>
                          <a:xfrm>
                            <a:off x="0" y="0"/>
                            <a:ext cx="695325" cy="1209675"/>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桌面:650mm×430mm×20mm,双饰面环保板,注塑封边,内压度强,不变型</w:t>
            </w:r>
            <w:r>
              <w:rPr>
                <w:rFonts w:hint="eastAsia" w:ascii="宋体" w:hAnsi="宋体" w:cs="宋体"/>
                <w:color w:val="auto"/>
                <w:kern w:val="0"/>
                <w:sz w:val="24"/>
                <w:szCs w:val="24"/>
                <w:lang w:eastAsia="zh-CN"/>
              </w:rPr>
              <w:t>。</w:t>
            </w:r>
          </w:p>
        </w:tc>
        <w:tc>
          <w:tcPr>
            <w:tcW w:w="1655" w:type="dxa"/>
            <w:vMerge w:val="continue"/>
            <w:tcBorders>
              <w:left w:val="nil"/>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3</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rPr>
              <w:t>桌斗:采用立板为≥1.2mm厚冷板,桌斗底≥18mm厚双饰面环保板作底,PVC封边,静电喷涂,带书包钩(铁质)</w:t>
            </w:r>
            <w:r>
              <w:rPr>
                <w:rFonts w:hint="eastAsia" w:ascii="宋体" w:hAnsi="宋体" w:cs="宋体"/>
                <w:color w:val="auto"/>
                <w:kern w:val="0"/>
                <w:sz w:val="24"/>
                <w:szCs w:val="24"/>
                <w:lang w:eastAsia="zh-CN"/>
              </w:rPr>
              <w:t>。</w:t>
            </w:r>
          </w:p>
        </w:tc>
        <w:tc>
          <w:tcPr>
            <w:tcW w:w="1655" w:type="dxa"/>
            <w:vMerge w:val="continue"/>
            <w:tcBorders>
              <w:left w:val="nil"/>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4</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桌腿:采用25mm×45mm椭圆管,管壁厚≥1.2mm,静电喷涂,外观造型为C型弯曲成型,腿角安装高强度防滑垫</w:t>
            </w:r>
            <w:r>
              <w:rPr>
                <w:rFonts w:hint="eastAsia" w:ascii="宋体" w:hAnsi="宋体" w:cs="宋体"/>
                <w:color w:val="auto"/>
                <w:kern w:val="0"/>
                <w:sz w:val="24"/>
                <w:szCs w:val="24"/>
                <w:lang w:eastAsia="zh-CN"/>
              </w:rPr>
              <w:t>。</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5</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中学生椅子</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7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w:t>
            </w:r>
            <w:r>
              <w:rPr>
                <w:rFonts w:hint="eastAsia" w:ascii="宋体" w:hAnsi="宋体" w:cs="宋体"/>
                <w:color w:val="auto"/>
                <w:kern w:val="0"/>
                <w:sz w:val="24"/>
                <w:szCs w:val="24"/>
                <w:lang w:eastAsia="zh-CN"/>
              </w:rPr>
              <w:t>：标准，</w:t>
            </w:r>
            <w:r>
              <w:rPr>
                <w:rFonts w:hint="eastAsia" w:ascii="宋体" w:hAnsi="宋体" w:eastAsia="宋体" w:cs="宋体"/>
                <w:color w:val="auto"/>
                <w:kern w:val="0"/>
                <w:sz w:val="24"/>
                <w:szCs w:val="24"/>
              </w:rPr>
              <w:t>固定式</w:t>
            </w:r>
            <w:r>
              <w:rPr>
                <w:rFonts w:hint="eastAsia" w:ascii="宋体" w:hAnsi="宋体" w:cs="宋体"/>
                <w:color w:val="auto"/>
                <w:kern w:val="0"/>
                <w:sz w:val="24"/>
                <w:szCs w:val="24"/>
                <w:lang w:eastAsia="zh-CN"/>
              </w:rPr>
              <w:t>，高低</w:t>
            </w:r>
            <w:r>
              <w:rPr>
                <w:rFonts w:hint="eastAsia" w:ascii="宋体" w:hAnsi="宋体" w:eastAsia="宋体" w:cs="宋体"/>
                <w:color w:val="auto"/>
                <w:kern w:val="0"/>
                <w:sz w:val="24"/>
                <w:szCs w:val="24"/>
              </w:rPr>
              <w:t>可</w:t>
            </w:r>
            <w:r>
              <w:rPr>
                <w:rFonts w:hint="eastAsia" w:ascii="宋体" w:hAnsi="宋体" w:cs="宋体"/>
                <w:color w:val="auto"/>
                <w:kern w:val="0"/>
                <w:sz w:val="24"/>
                <w:szCs w:val="24"/>
                <w:lang w:eastAsia="zh-CN"/>
              </w:rPr>
              <w:t>调节</w:t>
            </w:r>
            <w:r>
              <w:rPr>
                <w:rFonts w:hint="eastAsia" w:ascii="宋体" w:hAnsi="宋体" w:eastAsia="宋体" w:cs="宋体"/>
                <w:color w:val="auto"/>
                <w:kern w:val="0"/>
                <w:sz w:val="24"/>
                <w:szCs w:val="24"/>
              </w:rPr>
              <w:t>,椅座:背面采用内压强、不分层复合板,厚度≥9mm,椅腿20mm×40mm椭圆管,壁厚≥1.2mm，静电喷涂，安装高强度防滑垫.</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"file:///C:\\Users\\A\\AppData\\Local\\Temp\\ksohtml\\clip_image193.png"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581025" cy="971550"/>
                  <wp:effectExtent l="0" t="0" r="9525"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5"/>
                          <a:stretch>
                            <a:fillRect/>
                          </a:stretch>
                        </pic:blipFill>
                        <pic:spPr>
                          <a:xfrm>
                            <a:off x="0" y="0"/>
                            <a:ext cx="581025" cy="97155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6</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折叠椅子</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8"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规格:标准.椅腿为≥18mm电镀管,椅座面靠背为仿皮,外包皮面光泽度好,透气性强,柔软面富于弹性</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"file:///C:\\Users\\A\\AppData\\Local\\Temp\\ksohtml\\clip_image185.png"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609600" cy="762000"/>
                  <wp:effectExtent l="0" t="0" r="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6"/>
                          <a:stretch>
                            <a:fillRect/>
                          </a:stretch>
                        </pic:blipFill>
                        <pic:spPr>
                          <a:xfrm>
                            <a:off x="0" y="0"/>
                            <a:ext cx="609600" cy="76200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海绵:高密度海绵,回弹性好,不变形,抗疲劳力强,坐感舒适.</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7</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书法绘画桌凳</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2158"/>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215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14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规格:1600mm×600mm×730mm</w:t>
            </w:r>
          </w:p>
        </w:tc>
        <w:tc>
          <w:tcPr>
            <w:tcW w:w="2158"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"file:///C:\\Users\\A\\AppData\\Local\\Temp\\ksohtml\\clip_image182.png"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1209675" cy="69532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7"/>
                          <a:stretch>
                            <a:fillRect/>
                          </a:stretch>
                        </pic:blipFill>
                        <pic:spPr>
                          <a:xfrm>
                            <a:off x="0" y="0"/>
                            <a:ext cx="1209675" cy="695325"/>
                          </a:xfrm>
                          <a:prstGeom prst="rect">
                            <a:avLst/>
                          </a:prstGeom>
                          <a:noFill/>
                          <a:ln w="9525">
                            <a:noFill/>
                          </a:ln>
                        </pic:spPr>
                      </pic:pic>
                    </a:graphicData>
                  </a:graphic>
                </wp:inline>
              </w:drawing>
            </w:r>
            <w:r>
              <w:rPr>
                <w:rFonts w:hint="default" w:ascii="宋体" w:hAnsi="宋体"/>
                <w:sz w:val="24"/>
                <w:szCs w:val="24"/>
              </w:rPr>
              <w:fldChar w:fldCharType="end"/>
            </w:r>
          </w:p>
        </w:tc>
        <w:tc>
          <w:tcPr>
            <w:tcW w:w="114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桌面实木樟松板厚24mm,桌腿50mm×50mm樟松实木腿,底、面漆三道,细打研磨、光滑平整,漆优质环保指数达标、无异味.桌边横拉雕刻花纹(或万字型).一桌配2个木质凳。</w:t>
            </w:r>
          </w:p>
        </w:tc>
        <w:tc>
          <w:tcPr>
            <w:tcW w:w="2158" w:type="dxa"/>
            <w:vMerge w:val="continue"/>
            <w:tcBorders>
              <w:left w:val="nil"/>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14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3</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实木制作。</w:t>
            </w:r>
          </w:p>
        </w:tc>
        <w:tc>
          <w:tcPr>
            <w:tcW w:w="2158"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14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8</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美术桌凳</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钢木结构。规格：620mm*420mm*760mm,桌面采用环保多层复合板环保板，注塑封边，桌架采用25mm*50mm方管，壁厚≥1.5mm，桌架可升降，桌面板可以倾斜45度，桌、凳架静电喷塑，品牌五金件，防滑胶套。每个桌子配套4个凳子。</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"file:///C:\\Users\\A\\AppData\\Local\\Temp\\ksohtml\\clip_image181.png"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1019175" cy="733425"/>
                  <wp:effectExtent l="0" t="0" r="9525" b="952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8"/>
                          <a:stretch>
                            <a:fillRect/>
                          </a:stretch>
                        </pic:blipFill>
                        <pic:spPr>
                          <a:xfrm>
                            <a:off x="0" y="0"/>
                            <a:ext cx="1019175" cy="733425"/>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阅览桌</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规格：1000mm*2000mm</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"file:///C:\\Users\\A\\AppData\\Local\\Temp\\ksohtml\\clip_image176.png"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04875" cy="685800"/>
                  <wp:effectExtent l="0" t="0" r="9525"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9"/>
                          <a:stretch>
                            <a:fillRect/>
                          </a:stretch>
                        </pic:blipFill>
                        <pic:spPr>
                          <a:xfrm>
                            <a:off x="0" y="0"/>
                            <a:ext cx="904875" cy="68580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钢木结构：钢架采用50mm*50mm方管，壁厚≥1.5mm，基材：桌面采用优质双饰面环保板，耐刮、耐磨、耐腐蚀、耐高温；pvc同色封边</w:t>
            </w:r>
            <w:r>
              <w:rPr>
                <w:rFonts w:hint="eastAsia" w:ascii="宋体" w:hAnsi="宋体" w:cs="宋体"/>
                <w:color w:val="auto"/>
                <w:kern w:val="0"/>
                <w:sz w:val="24"/>
                <w:szCs w:val="24"/>
                <w:lang w:eastAsia="zh-CN"/>
              </w:rPr>
              <w:t>。</w:t>
            </w:r>
          </w:p>
        </w:tc>
        <w:tc>
          <w:tcPr>
            <w:tcW w:w="1655" w:type="dxa"/>
            <w:vMerge w:val="continue"/>
            <w:tcBorders>
              <w:left w:val="nil"/>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3</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配件：采用品牌五金配件。</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10</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阅览椅</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规格:椅高890mm,座高420mm,坐板规格:360mm*380mm*10mm；靠背规格:150mm*380mm*10mm；坐椅背面为实木多层板,架子为直径≥20mm的圆柱形管.金属表面静电喷塑</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"file:///C:\\Users\\A\\AppData\\Local\\Temp\\ksohtml\\clip_image186.png"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619125" cy="77152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0"/>
                          <a:stretch>
                            <a:fillRect/>
                          </a:stretch>
                        </pic:blipFill>
                        <pic:spPr>
                          <a:xfrm>
                            <a:off x="0" y="0"/>
                            <a:ext cx="619125" cy="771525"/>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架子:圆管壁厚≥1.8mm,座面优质塑钢材料一次性成型压制,与地面接触有防滑胶垫</w:t>
            </w:r>
            <w:r>
              <w:rPr>
                <w:rFonts w:hint="eastAsia" w:ascii="宋体" w:hAnsi="宋体" w:cs="宋体"/>
                <w:color w:val="auto"/>
                <w:kern w:val="0"/>
                <w:sz w:val="24"/>
                <w:szCs w:val="24"/>
                <w:lang w:eastAsia="zh-CN"/>
              </w:rPr>
              <w:t>。</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11</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八门学生储物柜</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规格:900mm×420mm×1800mm</w:t>
            </w:r>
            <w:r>
              <w:rPr>
                <w:rFonts w:hint="eastAsia" w:ascii="宋体" w:hAnsi="宋体" w:cs="宋体"/>
                <w:color w:val="auto"/>
                <w:kern w:val="0"/>
                <w:sz w:val="24"/>
                <w:szCs w:val="24"/>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"file:///C:\\Users\\A\\AppData\\Local\\Temp\\ksohtml\\clip_image179.png"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590550" cy="914400"/>
                  <wp:effectExtent l="0" t="0" r="0"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21"/>
                          <a:stretch>
                            <a:fillRect/>
                          </a:stretch>
                        </pic:blipFill>
                        <pic:spPr>
                          <a:xfrm>
                            <a:off x="0" y="0"/>
                            <a:ext cx="590550" cy="914400"/>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b w:val="0"/>
                <w:i w:val="0"/>
                <w:snapToGrid/>
                <w:color w:val="auto"/>
                <w:sz w:val="24"/>
                <w:szCs w:val="24"/>
                <w:u w:val="none"/>
                <w:lang w:val="en-US" w:eastAsia="zh-CN"/>
              </w:rPr>
            </w:pPr>
            <w:r>
              <w:rPr>
                <w:rFonts w:hint="eastAsia" w:ascii="宋体" w:hAnsi="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采用≥0.7mm厚冷卜板,整体柜分开八门、外挂锁,通过酸洗磷化处理,所有金属表面全部静电喷塑,亚光平整光滑。</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12</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卫生柜</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b w:val="0"/>
                <w:i w:val="0"/>
                <w:snapToGrid/>
                <w:color w:val="auto"/>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lang w:eastAsia="zh-CN"/>
              </w:rPr>
            </w:pPr>
            <w:r>
              <w:rPr>
                <w:rFonts w:hint="eastAsia" w:ascii="宋体" w:hAnsi="宋体" w:eastAsia="宋体" w:cs="宋体"/>
                <w:b w:val="0"/>
                <w:i w:val="0"/>
                <w:snapToGrid/>
                <w:color w:val="000000"/>
                <w:sz w:val="24"/>
                <w:szCs w:val="24"/>
                <w:u w:val="none"/>
              </w:rPr>
              <w:t>规格:900mm*420mm*1600mm</w:t>
            </w:r>
            <w:r>
              <w:rPr>
                <w:rFonts w:hint="eastAsia" w:ascii="宋体" w:hAnsi="宋体" w:eastAsia="宋体" w:cs="宋体"/>
                <w:b w:val="0"/>
                <w:i w:val="0"/>
                <w:snapToGrid/>
                <w:color w:val="000000"/>
                <w:sz w:val="24"/>
                <w:szCs w:val="24"/>
                <w:u w:val="none"/>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"file:///C:\\Users\\A\\AppData\\Local\\Temp\\ksohtml\\clip_image178.png"</w:instrText>
            </w:r>
            <w:r>
              <w:rPr>
                <w:rFonts w:hint="eastAsia" w:ascii="宋体" w:hAnsi="宋体" w:eastAsia="宋体" w:cs="宋体"/>
                <w:sz w:val="24"/>
                <w:szCs w:val="24"/>
              </w:rPr>
              <w:fldChar w:fldCharType="separate"/>
            </w:r>
            <w:r>
              <w:rPr>
                <w:rFonts w:hint="eastAsia" w:ascii="宋体" w:hAnsi="宋体" w:eastAsia="宋体" w:cs="宋体"/>
                <w:sz w:val="24"/>
                <w:szCs w:val="24"/>
              </w:rPr>
              <w:drawing>
                <wp:inline distT="0" distB="0" distL="114300" distR="114300">
                  <wp:extent cx="763905" cy="1265555"/>
                  <wp:effectExtent l="0" t="0" r="10795" b="444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22"/>
                          <a:stretch>
                            <a:fillRect/>
                          </a:stretch>
                        </pic:blipFill>
                        <pic:spPr>
                          <a:xfrm>
                            <a:off x="0" y="0"/>
                            <a:ext cx="763905" cy="1265555"/>
                          </a:xfrm>
                          <a:prstGeom prst="rect">
                            <a:avLst/>
                          </a:prstGeom>
                          <a:noFill/>
                          <a:ln w="9525">
                            <a:noFill/>
                          </a:ln>
                        </pic:spPr>
                      </pic:pic>
                    </a:graphicData>
                  </a:graphic>
                </wp:inline>
              </w:drawing>
            </w:r>
            <w:r>
              <w:rPr>
                <w:rFonts w:hint="eastAsia" w:ascii="宋体" w:hAnsi="宋体" w:eastAsia="宋体" w:cs="宋体"/>
                <w:sz w:val="24"/>
                <w:szCs w:val="24"/>
              </w:rPr>
              <w:fldChar w:fldCharType="end"/>
            </w:r>
            <w:r>
              <w:rPr>
                <w:rFonts w:hint="eastAsia" w:ascii="宋体" w:hAnsi="宋体" w:eastAsia="宋体" w:cs="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b w:val="0"/>
                <w:i w:val="0"/>
                <w:snapToGrid/>
                <w:color w:val="auto"/>
                <w:sz w:val="24"/>
                <w:szCs w:val="24"/>
                <w:u w:val="none"/>
                <w:lang w:val="en-US" w:eastAsia="zh-CN"/>
              </w:rPr>
            </w:pPr>
            <w:r>
              <w:rPr>
                <w:rFonts w:hint="eastAsia" w:ascii="宋体" w:hAnsi="宋体" w:eastAsia="宋体" w:cs="宋体"/>
                <w:b w:val="0"/>
                <w:i w:val="0"/>
                <w:snapToGrid/>
                <w:color w:val="auto"/>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b w:val="0"/>
                <w:i w:val="0"/>
                <w:snapToGrid/>
                <w:color w:val="000000"/>
                <w:sz w:val="24"/>
                <w:szCs w:val="24"/>
                <w:u w:val="none"/>
                <w:lang w:eastAsia="zh-CN"/>
              </w:rPr>
            </w:pPr>
            <w:r>
              <w:rPr>
                <w:rFonts w:hint="eastAsia" w:ascii="宋体" w:hAnsi="宋体" w:eastAsia="宋体" w:cs="宋体"/>
                <w:b w:val="0"/>
                <w:i w:val="0"/>
                <w:snapToGrid/>
                <w:color w:val="000000"/>
                <w:sz w:val="24"/>
                <w:szCs w:val="24"/>
                <w:u w:val="none"/>
              </w:rPr>
              <w:t>基材:采用优质≥1.0mm厚铁皮冷轧板,表面环保静电喷塑,采用品牌五金件</w:t>
            </w:r>
            <w:r>
              <w:rPr>
                <w:rFonts w:hint="eastAsia" w:ascii="宋体" w:hAnsi="宋体" w:eastAsia="宋体" w:cs="宋体"/>
                <w:b w:val="0"/>
                <w:i w:val="0"/>
                <w:snapToGrid/>
                <w:color w:val="000000"/>
                <w:sz w:val="24"/>
                <w:szCs w:val="24"/>
                <w:u w:val="none"/>
                <w:lang w:eastAsia="zh-CN"/>
              </w:rPr>
              <w:t>。</w:t>
            </w:r>
          </w:p>
        </w:tc>
        <w:tc>
          <w:tcPr>
            <w:tcW w:w="1655" w:type="dxa"/>
            <w:vMerge w:val="continue"/>
            <w:tcBorders>
              <w:left w:val="nil"/>
              <w:right w:val="single" w:color="auto" w:sz="4" w:space="0"/>
            </w:tcBorders>
            <w:vAlign w:val="center"/>
          </w:tcPr>
          <w:p>
            <w:pPr>
              <w:kinsoku/>
              <w:autoSpaceDE/>
              <w:autoSpaceDN w:val="0"/>
              <w:jc w:val="center"/>
              <w:textAlignment w:val="center"/>
              <w:rPr>
                <w:rFonts w:hint="eastAsia" w:ascii="宋体" w:hAnsi="宋体" w:eastAsia="宋体" w:cs="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b w:val="0"/>
                <w:i w:val="0"/>
                <w:snapToGrid/>
                <w:color w:val="auto"/>
                <w:sz w:val="24"/>
                <w:szCs w:val="24"/>
                <w:u w:val="none"/>
                <w:lang w:val="en-US" w:eastAsia="zh-CN"/>
              </w:rPr>
            </w:pPr>
            <w:r>
              <w:rPr>
                <w:rFonts w:hint="eastAsia" w:ascii="宋体" w:hAnsi="宋体" w:eastAsia="宋体" w:cs="宋体"/>
                <w:b w:val="0"/>
                <w:i w:val="0"/>
                <w:snapToGrid/>
                <w:color w:val="auto"/>
                <w:sz w:val="24"/>
                <w:szCs w:val="24"/>
                <w:u w:val="none"/>
                <w:lang w:val="en-US" w:eastAsia="zh-CN"/>
              </w:rPr>
              <w:t>3</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b w:val="0"/>
                <w:i w:val="0"/>
                <w:snapToGrid/>
                <w:color w:val="000000"/>
                <w:sz w:val="24"/>
                <w:szCs w:val="24"/>
                <w:u w:val="none"/>
              </w:rPr>
            </w:pPr>
            <w:r>
              <w:rPr>
                <w:rFonts w:hint="eastAsia" w:ascii="宋体" w:hAnsi="宋体" w:eastAsia="宋体" w:cs="宋体"/>
                <w:b w:val="0"/>
                <w:i w:val="0"/>
                <w:snapToGrid/>
                <w:color w:val="000000"/>
                <w:sz w:val="24"/>
                <w:szCs w:val="24"/>
                <w:u w:val="none"/>
              </w:rPr>
              <w:t>工艺:金属表面经酸洗磷化除污、除油、除锈等处理后,表面静电喷塑处理,保证涂层附着力强,保证金属无砂眼,折角处圆滑。焊接内外无毛刺尖角,采用脉冲焊接先进工艺,焊点牢固平整度高。</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13</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隔断办公桌</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规格:1</w:t>
            </w:r>
            <w:r>
              <w:rPr>
                <w:rFonts w:hint="eastAsia" w:ascii="宋体" w:hAnsi="宋体"/>
                <w:b w:val="0"/>
                <w:i w:val="0"/>
                <w:snapToGrid/>
                <w:color w:val="000000"/>
                <w:sz w:val="24"/>
                <w:szCs w:val="24"/>
                <w:u w:val="none"/>
                <w:lang w:val="en-US" w:eastAsia="zh-CN"/>
              </w:rPr>
              <w:t>4</w:t>
            </w:r>
            <w:r>
              <w:rPr>
                <w:rFonts w:hint="default" w:ascii="宋体" w:hAnsi="宋体" w:eastAsia="宋体"/>
                <w:b w:val="0"/>
                <w:i w:val="0"/>
                <w:snapToGrid/>
                <w:color w:val="000000"/>
                <w:sz w:val="24"/>
                <w:szCs w:val="24"/>
                <w:u w:val="none"/>
                <w:lang w:eastAsia="zh-CN"/>
              </w:rPr>
              <w:t>00mm×1200mm×1100mm,带底柜</w:t>
            </w:r>
            <w:r>
              <w:rPr>
                <w:rFonts w:hint="eastAsia" w:ascii="宋体" w:hAnsi="宋体"/>
                <w:b w:val="0"/>
                <w:i w:val="0"/>
                <w:snapToGrid/>
                <w:color w:val="000000"/>
                <w:sz w:val="24"/>
                <w:szCs w:val="24"/>
                <w:u w:val="none"/>
                <w:lang w:eastAsia="zh-CN"/>
              </w:rPr>
              <w:t>。</w:t>
            </w:r>
          </w:p>
        </w:tc>
        <w:tc>
          <w:tcPr>
            <w:tcW w:w="1655" w:type="dxa"/>
            <w:vMerge w:val="restart"/>
            <w:tcBorders>
              <w:top w:val="single" w:color="auto" w:sz="4" w:space="0"/>
              <w:left w:val="nil"/>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"file:///C:\\Users\\A\\AppData\\Local\\Temp\\ksohtml\\clip_image189.png"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08685" cy="636270"/>
                  <wp:effectExtent l="0" t="0" r="5715" b="1143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23"/>
                          <a:stretch>
                            <a:fillRect/>
                          </a:stretch>
                        </pic:blipFill>
                        <pic:spPr>
                          <a:xfrm>
                            <a:off x="0" y="0"/>
                            <a:ext cx="908685" cy="636270"/>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b w:val="0"/>
                <w:i w:val="0"/>
                <w:snapToGrid/>
                <w:color w:val="000000"/>
                <w:sz w:val="24"/>
                <w:szCs w:val="24"/>
                <w:u w:val="none"/>
                <w:lang w:val="en-US" w:eastAsia="zh-CN"/>
              </w:rPr>
              <w:t>2</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桌整体采用双饰面E1级环保板,各边全部封边,不漏基材,优质五金配件。</w:t>
            </w:r>
          </w:p>
        </w:tc>
        <w:tc>
          <w:tcPr>
            <w:tcW w:w="1655" w:type="dxa"/>
            <w:vMerge w:val="continue"/>
            <w:tcBorders>
              <w:left w:val="nil"/>
              <w:bottom w:val="single" w:color="auto" w:sz="4" w:space="0"/>
              <w:right w:val="single" w:color="auto" w:sz="4" w:space="0"/>
            </w:tcBorders>
            <w:vAlign w:val="center"/>
          </w:tcPr>
          <w:p>
            <w:pPr>
              <w:kinsoku/>
              <w:autoSpaceDE/>
              <w:autoSpaceDN w:val="0"/>
              <w:jc w:val="center"/>
              <w:textAlignment w:val="center"/>
              <w:rPr>
                <w:rFonts w:hint="default" w:ascii="宋体" w:hAnsi="宋体"/>
                <w:sz w:val="24"/>
                <w:szCs w:val="24"/>
              </w:rPr>
            </w:pP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14</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val="en-US" w:eastAsia="zh-CN"/>
        </w:rPr>
        <w:t>1.5米木质床</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规格：2000mm*1500mm*500mm、采用实木生态板环保板，优质PVC封边条，甲醛含量符合国家环保标准，床脚安装防潮、防滑垫，床头镶嵌不锈钢装饰条。颜色为黄橡木色。床体板各个部位全部封边，不漏原板基材。底板四角加固锌合金挂角：57mm×23mm×4mm。可以整体移动床体。带棕垫一块。</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"file:///C:\\Users\\A\\AppData\\Local\\Temp\\ksohtml\\clip_image191.png"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17575" cy="796925"/>
                  <wp:effectExtent l="0" t="0" r="15875" b="317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24"/>
                          <a:stretch>
                            <a:fillRect/>
                          </a:stretch>
                        </pic:blipFill>
                        <pic:spPr>
                          <a:xfrm>
                            <a:off x="0" y="0"/>
                            <a:ext cx="917575" cy="796925"/>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15</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上下铺床</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规格：2000mm*900mm*1850mm。</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结构：钢结构</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材料：床头：采用直径为38#圆管，壁厚≥1.5mm；</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床铺：采用25mm*50mm*1.2mm方管及25mm*25mm*1.2mm方管组合焊接。床板：18mm多层E1级复合板；表面处理：静电喷塑。床腿与地面接触，用防滑橡塑强压套角。</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工艺：金属表面经酸洗磷化、除污、除油、除锈等处理后，表面静电喷塑处理，保证涂层附着力强，保证金属无砂眼、折角处圆滑，焊接内外无毛刺尖角。</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"file:///C:\\Users\\A\\AppData\\Local\\Temp\\ksohtml\\clip_image174.png"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29005" cy="929005"/>
                  <wp:effectExtent l="0" t="0" r="4445"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5"/>
                          <a:stretch>
                            <a:fillRect/>
                          </a:stretch>
                        </pic:blipFill>
                        <pic:spPr>
                          <a:xfrm>
                            <a:off x="0" y="0"/>
                            <a:ext cx="929005" cy="929005"/>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16</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置物架</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单层学生宿舍床下置物架，需要安装固定在钢结构床下。长9</w:t>
            </w:r>
            <w:r>
              <w:rPr>
                <w:rFonts w:hint="eastAsia" w:ascii="宋体" w:hAnsi="宋体"/>
                <w:b w:val="0"/>
                <w:i w:val="0"/>
                <w:snapToGrid/>
                <w:color w:val="000000"/>
                <w:sz w:val="24"/>
                <w:szCs w:val="24"/>
                <w:u w:val="none"/>
                <w:lang w:val="en-US" w:eastAsia="zh-CN"/>
              </w:rPr>
              <w:t>00m</w:t>
            </w:r>
            <w:r>
              <w:rPr>
                <w:rFonts w:hint="default" w:ascii="宋体" w:hAnsi="宋体" w:eastAsia="宋体"/>
                <w:b w:val="0"/>
                <w:i w:val="0"/>
                <w:snapToGrid/>
                <w:color w:val="000000"/>
                <w:sz w:val="24"/>
                <w:szCs w:val="24"/>
                <w:u w:val="none"/>
                <w:lang w:eastAsia="zh-CN"/>
              </w:rPr>
              <w:t>m，宽40</w:t>
            </w:r>
            <w:r>
              <w:rPr>
                <w:rFonts w:hint="eastAsia" w:ascii="宋体" w:hAnsi="宋体"/>
                <w:b w:val="0"/>
                <w:i w:val="0"/>
                <w:snapToGrid/>
                <w:color w:val="000000"/>
                <w:sz w:val="24"/>
                <w:szCs w:val="24"/>
                <w:u w:val="none"/>
                <w:lang w:val="en-US" w:eastAsia="zh-CN"/>
              </w:rPr>
              <w:t>0m</w:t>
            </w:r>
            <w:r>
              <w:rPr>
                <w:rFonts w:hint="default" w:ascii="宋体" w:hAnsi="宋体" w:eastAsia="宋体"/>
                <w:b w:val="0"/>
                <w:i w:val="0"/>
                <w:snapToGrid/>
                <w:color w:val="000000"/>
                <w:sz w:val="24"/>
                <w:szCs w:val="24"/>
                <w:u w:val="none"/>
                <w:lang w:eastAsia="zh-CN"/>
              </w:rPr>
              <w:t>m。采用直径≥20mm圆钢管,管壁厚≥1mm,静电喷涂。</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"file:///C:\\Users\\A\\AppData\\Local\\Temp\\ksohtml\\clip_image190.png"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14400" cy="361950"/>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6"/>
                          <a:stretch>
                            <a:fillRect/>
                          </a:stretch>
                        </pic:blipFill>
                        <pic:spPr>
                          <a:xfrm>
                            <a:off x="0" y="0"/>
                            <a:ext cx="914400" cy="361950"/>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17</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检查床</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left"/>
              <w:textAlignment w:val="center"/>
              <w:outlineLvl w:val="9"/>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规格：1800</w:t>
            </w:r>
            <w:r>
              <w:rPr>
                <w:rFonts w:hint="eastAsia" w:ascii="宋体" w:hAnsi="宋体"/>
                <w:b w:val="0"/>
                <w:i w:val="0"/>
                <w:snapToGrid/>
                <w:color w:val="000000"/>
                <w:sz w:val="24"/>
                <w:szCs w:val="24"/>
                <w:u w:val="none"/>
                <w:lang w:val="en-US" w:eastAsia="zh-CN"/>
              </w:rPr>
              <w:t>mm</w:t>
            </w:r>
            <w:r>
              <w:rPr>
                <w:rFonts w:hint="default" w:ascii="宋体" w:hAnsi="宋体" w:eastAsia="宋体"/>
                <w:b w:val="0"/>
                <w:i w:val="0"/>
                <w:snapToGrid/>
                <w:color w:val="000000"/>
                <w:sz w:val="24"/>
                <w:szCs w:val="24"/>
                <w:u w:val="none"/>
                <w:lang w:eastAsia="zh-CN"/>
              </w:rPr>
              <w:t>*800</w:t>
            </w:r>
            <w:r>
              <w:rPr>
                <w:rFonts w:hint="eastAsia" w:ascii="宋体" w:hAnsi="宋体"/>
                <w:b w:val="0"/>
                <w:i w:val="0"/>
                <w:snapToGrid/>
                <w:color w:val="000000"/>
                <w:sz w:val="24"/>
                <w:szCs w:val="24"/>
                <w:u w:val="none"/>
                <w:lang w:val="en-US" w:eastAsia="zh-CN"/>
              </w:rPr>
              <w:t>mm</w:t>
            </w:r>
            <w:r>
              <w:rPr>
                <w:rFonts w:hint="default" w:ascii="宋体" w:hAnsi="宋体" w:eastAsia="宋体"/>
                <w:b w:val="0"/>
                <w:i w:val="0"/>
                <w:snapToGrid/>
                <w:color w:val="000000"/>
                <w:sz w:val="24"/>
                <w:szCs w:val="24"/>
                <w:u w:val="none"/>
                <w:lang w:eastAsia="zh-CN"/>
              </w:rPr>
              <w:t>*500mm</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面料：采用优质环保皮；皮面光泽度好，透气性强，柔软而富于弹性；</w:t>
            </w:r>
            <w:r>
              <w:rPr>
                <w:rFonts w:hint="default" w:ascii="宋体" w:hAnsi="宋体" w:eastAsia="宋体"/>
                <w:b w:val="0"/>
                <w:i w:val="0"/>
                <w:snapToGrid/>
                <w:color w:val="000000"/>
                <w:sz w:val="24"/>
                <w:szCs w:val="24"/>
                <w:u w:val="none"/>
                <w:lang w:eastAsia="zh-CN"/>
              </w:rPr>
              <w:br w:type="textWrapping"/>
            </w:r>
            <w:r>
              <w:rPr>
                <w:rFonts w:hint="default" w:ascii="宋体" w:hAnsi="宋体" w:eastAsia="宋体"/>
                <w:b w:val="0"/>
                <w:i w:val="0"/>
                <w:snapToGrid/>
                <w:color w:val="000000"/>
                <w:sz w:val="24"/>
                <w:szCs w:val="24"/>
                <w:u w:val="none"/>
                <w:lang w:eastAsia="zh-CN"/>
              </w:rPr>
              <w:t>海绵：高密度海棉，密度≥40kg/m</w:t>
            </w:r>
            <w:r>
              <w:rPr>
                <w:rFonts w:hint="default" w:ascii="宋体" w:hAnsi="宋体" w:eastAsia="宋体"/>
                <w:b w:val="0"/>
                <w:i w:val="0"/>
                <w:snapToGrid/>
                <w:color w:val="000000"/>
                <w:sz w:val="24"/>
                <w:szCs w:val="24"/>
                <w:u w:val="none"/>
                <w:vertAlign w:val="superscript"/>
                <w:lang w:eastAsia="zh-CN"/>
              </w:rPr>
              <w:t>3</w:t>
            </w:r>
            <w:r>
              <w:rPr>
                <w:rFonts w:hint="default" w:ascii="宋体" w:hAnsi="宋体" w:eastAsia="宋体"/>
                <w:b w:val="0"/>
                <w:i w:val="0"/>
                <w:snapToGrid/>
                <w:color w:val="000000"/>
                <w:sz w:val="24"/>
                <w:szCs w:val="24"/>
                <w:u w:val="none"/>
                <w:lang w:eastAsia="zh-CN"/>
              </w:rPr>
              <w:t>；回弹性能好，不变形；根据人体工程学原理设计，抗疲劳力强，坐感舒适；壁厚≥1.8mm圆管</w:t>
            </w:r>
            <w:r>
              <w:rPr>
                <w:rFonts w:hint="default" w:ascii="宋体" w:hAnsi="宋体"/>
                <w:sz w:val="24"/>
                <w:szCs w:val="24"/>
              </w:rPr>
              <w:br w:type="textWrapping"/>
            </w:r>
            <w:r>
              <w:rPr>
                <w:rFonts w:hint="default" w:ascii="宋体" w:hAnsi="宋体" w:eastAsia="宋体"/>
                <w:b w:val="0"/>
                <w:i w:val="0"/>
                <w:snapToGrid/>
                <w:color w:val="000000"/>
                <w:sz w:val="24"/>
                <w:szCs w:val="24"/>
                <w:u w:val="none"/>
                <w:lang w:eastAsia="zh-CN"/>
              </w:rPr>
              <w:t>框架：选用优质一级冷轧钢管，壁厚≥1.5mm，表面经酸洗磷化、除污、除油、除锈等处理后静电喷塑，腿与地面接触配橡塑强压套脚。</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"file:///C:\\Users\\A\\AppData\\Local\\Temp\\ksohtml\\clip_image177.png"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944245" cy="593090"/>
                  <wp:effectExtent l="0" t="0" r="8255" b="1651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7"/>
                          <a:stretch>
                            <a:fillRect/>
                          </a:stretch>
                        </pic:blipFill>
                        <pic:spPr>
                          <a:xfrm>
                            <a:off x="0" y="0"/>
                            <a:ext cx="944245" cy="593090"/>
                          </a:xfrm>
                          <a:prstGeom prst="rect">
                            <a:avLst/>
                          </a:prstGeom>
                          <a:noFill/>
                          <a:ln w="9525">
                            <a:noFill/>
                          </a:ln>
                        </pic:spPr>
                      </pic:pic>
                    </a:graphicData>
                  </a:graphic>
                </wp:inline>
              </w:drawing>
            </w:r>
            <w:r>
              <w:rPr>
                <w:rFonts w:hint="default" w:ascii="宋体" w:hAnsi="宋体"/>
                <w:sz w:val="24"/>
                <w:szCs w:val="24"/>
              </w:rPr>
              <w:fldChar w:fldCharType="end"/>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pPr>
        <w:spacing w:line="240" w:lineRule="auto"/>
        <w:rPr>
          <w:rFonts w:hint="eastAsia" w:ascii="宋体" w:hAnsi="宋体" w:eastAsia="宋体" w:cs="宋体"/>
          <w:b/>
          <w:color w:val="auto"/>
          <w:sz w:val="24"/>
          <w:szCs w:val="24"/>
        </w:rPr>
      </w:pPr>
    </w:p>
    <w:p>
      <w:pPr>
        <w:spacing w:line="24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w:t>
      </w:r>
      <w:r>
        <w:rPr>
          <w:rFonts w:hint="eastAsia" w:ascii="宋体" w:hAnsi="宋体" w:cs="宋体"/>
          <w:b/>
          <w:color w:val="auto"/>
          <w:sz w:val="24"/>
          <w:szCs w:val="24"/>
          <w:lang w:val="en-US" w:eastAsia="zh-CN"/>
        </w:rPr>
        <w:t>18</w:t>
      </w:r>
      <w:r>
        <w:rPr>
          <w:rFonts w:hint="eastAsia" w:ascii="宋体" w:hAnsi="宋体" w:eastAsia="宋体" w:cs="宋体"/>
          <w:b/>
          <w:color w:val="auto"/>
          <w:sz w:val="24"/>
          <w:szCs w:val="24"/>
        </w:rPr>
        <w:t>技术参数和性能指标。货物名称：</w:t>
      </w:r>
      <w:r>
        <w:rPr>
          <w:rFonts w:hint="eastAsia" w:ascii="宋体" w:hAnsi="宋体"/>
          <w:b w:val="0"/>
          <w:i w:val="0"/>
          <w:snapToGrid/>
          <w:color w:val="auto"/>
          <w:sz w:val="24"/>
          <w:u w:val="single" w:color="auto"/>
          <w:lang w:eastAsia="zh-CN"/>
        </w:rPr>
        <w:t>衣架</w:t>
      </w:r>
      <w:r>
        <w:rPr>
          <w:rFonts w:hint="eastAsia" w:ascii="宋体" w:hAnsi="宋体" w:eastAsia="宋体" w:cs="宋体"/>
          <w:b/>
          <w:color w:val="auto"/>
          <w:sz w:val="24"/>
          <w:szCs w:val="24"/>
        </w:rPr>
        <w:t>。</w:t>
      </w:r>
    </w:p>
    <w:tbl>
      <w:tblPr>
        <w:tblStyle w:val="23"/>
        <w:tblW w:w="9426"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
        <w:gridCol w:w="595"/>
        <w:gridCol w:w="4677"/>
        <w:gridCol w:w="16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2"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5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467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技术参数和性能指标</w:t>
            </w:r>
          </w:p>
        </w:tc>
        <w:tc>
          <w:tcPr>
            <w:tcW w:w="165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图片</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1" w:hRule="atLeast"/>
        </w:trPr>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4"/>
                <w:szCs w:val="24"/>
              </w:rPr>
            </w:pPr>
          </w:p>
        </w:tc>
        <w:tc>
          <w:tcPr>
            <w:tcW w:w="59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eastAsia" w:ascii="宋体" w:hAnsi="宋体"/>
                <w:b w:val="0"/>
                <w:i w:val="0"/>
                <w:snapToGrid/>
                <w:color w:val="000000"/>
                <w:sz w:val="24"/>
                <w:szCs w:val="24"/>
                <w:u w:val="none"/>
                <w:lang w:val="en-US" w:eastAsia="zh-CN"/>
              </w:rPr>
              <w:t>1</w:t>
            </w:r>
          </w:p>
        </w:tc>
        <w:tc>
          <w:tcPr>
            <w:tcW w:w="4677" w:type="dxa"/>
            <w:tcBorders>
              <w:top w:val="single" w:color="auto" w:sz="4" w:space="0"/>
              <w:left w:val="nil"/>
              <w:bottom w:val="single" w:color="auto" w:sz="4" w:space="0"/>
              <w:right w:val="single" w:color="auto" w:sz="4" w:space="0"/>
            </w:tcBorders>
            <w:vAlign w:val="center"/>
          </w:tcPr>
          <w:p>
            <w:pPr>
              <w:kinsoku/>
              <w:autoSpaceDE/>
              <w:autoSpaceDN w:val="0"/>
              <w:jc w:val="left"/>
              <w:textAlignment w:val="center"/>
              <w:rPr>
                <w:rFonts w:hint="eastAsia" w:ascii="宋体" w:hAnsi="宋体" w:eastAsia="宋体" w:cs="宋体"/>
                <w:color w:val="auto"/>
                <w:kern w:val="0"/>
                <w:sz w:val="24"/>
                <w:szCs w:val="24"/>
              </w:rPr>
            </w:pPr>
            <w:r>
              <w:rPr>
                <w:rFonts w:hint="default" w:ascii="宋体" w:hAnsi="宋体" w:eastAsia="宋体"/>
                <w:b w:val="0"/>
                <w:i w:val="0"/>
                <w:snapToGrid/>
                <w:color w:val="000000"/>
                <w:sz w:val="24"/>
                <w:szCs w:val="24"/>
                <w:u w:val="none"/>
                <w:lang w:eastAsia="zh-CN"/>
              </w:rPr>
              <w:t>高1900mm,选优质实木制做，不变形不开裂，造型美观大方，使用便捷。</w:t>
            </w:r>
          </w:p>
        </w:tc>
        <w:tc>
          <w:tcPr>
            <w:tcW w:w="1655" w:type="dxa"/>
            <w:tcBorders>
              <w:top w:val="single" w:color="auto" w:sz="4" w:space="0"/>
              <w:left w:val="nil"/>
              <w:bottom w:val="single" w:color="auto" w:sz="4" w:space="0"/>
              <w:right w:val="single" w:color="auto" w:sz="4" w:space="0"/>
            </w:tcBorders>
            <w:vAlign w:val="center"/>
          </w:tcPr>
          <w:p>
            <w:pPr>
              <w:kinsoku/>
              <w:autoSpaceDE/>
              <w:autoSpaceDN w:val="0"/>
              <w:jc w:val="center"/>
              <w:textAlignment w:val="center"/>
              <w:rPr>
                <w:rFonts w:hint="eastAsia" w:ascii="宋体" w:hAnsi="宋体" w:eastAsia="宋体" w:cs="宋体"/>
                <w:color w:val="auto"/>
                <w:kern w:val="0"/>
                <w:sz w:val="24"/>
                <w:szCs w:val="24"/>
              </w:rPr>
            </w:pPr>
            <w:r>
              <w:rPr>
                <w:rFonts w:hint="default" w:ascii="宋体" w:hAnsi="宋体"/>
                <w:sz w:val="24"/>
                <w:szCs w:val="24"/>
              </w:rPr>
              <w:fldChar w:fldCharType="begin"/>
            </w:r>
            <w:r>
              <w:rPr>
                <w:rFonts w:hint="default" w:ascii="宋体" w:hAnsi="宋体"/>
                <w:sz w:val="24"/>
                <w:szCs w:val="24"/>
              </w:rPr>
              <w:instrText xml:space="preserve">INCLUDEPICTURE "file:///C:\\Users\\A\\AppData\\Local\\Temp\\ksohtml\\clip_image187.png"</w:instrText>
            </w:r>
            <w:r>
              <w:rPr>
                <w:rFonts w:hint="default" w:ascii="宋体" w:hAnsi="宋体"/>
                <w:sz w:val="24"/>
                <w:szCs w:val="24"/>
              </w:rPr>
              <w:fldChar w:fldCharType="separate"/>
            </w:r>
            <w:r>
              <w:rPr>
                <w:rFonts w:hint="default" w:ascii="宋体" w:hAnsi="宋体"/>
                <w:sz w:val="24"/>
                <w:szCs w:val="24"/>
              </w:rPr>
              <w:drawing>
                <wp:inline distT="0" distB="0" distL="114300" distR="114300">
                  <wp:extent cx="194310" cy="823595"/>
                  <wp:effectExtent l="0" t="0" r="15240" b="1460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28"/>
                          <a:stretch>
                            <a:fillRect/>
                          </a:stretch>
                        </pic:blipFill>
                        <pic:spPr>
                          <a:xfrm>
                            <a:off x="0" y="0"/>
                            <a:ext cx="194310" cy="823595"/>
                          </a:xfrm>
                          <a:prstGeom prst="rect">
                            <a:avLst/>
                          </a:prstGeom>
                          <a:noFill/>
                          <a:ln w="9525">
                            <a:noFill/>
                          </a:ln>
                        </pic:spPr>
                      </pic:pic>
                    </a:graphicData>
                  </a:graphic>
                </wp:inline>
              </w:drawing>
            </w:r>
            <w:r>
              <w:rPr>
                <w:rFonts w:hint="default" w:ascii="宋体" w:hAnsi="宋体"/>
                <w:sz w:val="24"/>
                <w:szCs w:val="24"/>
              </w:rPr>
              <w:fldChar w:fldCharType="end"/>
            </w:r>
            <w:r>
              <w:rPr>
                <w:rFonts w:hint="default" w:ascii="宋体" w:hAnsi="宋体" w:eastAsia="宋体"/>
                <w:b w:val="0"/>
                <w:i w:val="0"/>
                <w:snapToGrid/>
                <w:color w:val="000000"/>
                <w:sz w:val="24"/>
                <w:szCs w:val="24"/>
                <w:u w:val="none"/>
                <w:lang w:eastAsia="zh-CN"/>
              </w:rPr>
              <w:t xml:space="preserve"> </w:t>
            </w:r>
          </w:p>
        </w:tc>
        <w:tc>
          <w:tcPr>
            <w:tcW w:w="1650" w:type="dxa"/>
            <w:tcBorders>
              <w:top w:val="single" w:color="auto" w:sz="4" w:space="0"/>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9426"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注：1.“参数性质”标“*”表示此参数为主要技术参数。</w:t>
            </w:r>
          </w:p>
          <w:p>
            <w:pPr>
              <w:widowControl/>
              <w:spacing w:line="24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 投标人应当按照要求提供的“佐证材料”在投标文件中提供相关证明材料。</w:t>
            </w:r>
          </w:p>
        </w:tc>
      </w:tr>
    </w:tbl>
    <w:p>
      <w:r>
        <w:br w:type="page"/>
      </w:r>
    </w:p>
    <w:p>
      <w:pPr>
        <w:jc w:val="center"/>
        <w:outlineLvl w:val="0"/>
        <w:rPr>
          <w:rFonts w:ascii="宋体" w:hAnsi="宋体"/>
          <w:b/>
          <w:bCs/>
          <w:color w:val="000000"/>
          <w:kern w:val="44"/>
          <w:sz w:val="24"/>
          <w:szCs w:val="24"/>
        </w:rPr>
      </w:pPr>
      <w:bookmarkStart w:id="16" w:name="_Toc497408675"/>
      <w:r>
        <w:rPr>
          <w:rFonts w:hint="eastAsia" w:ascii="宋体" w:hAnsi="宋体"/>
          <w:b/>
          <w:bCs/>
          <w:color w:val="000000"/>
          <w:kern w:val="44"/>
          <w:sz w:val="24"/>
          <w:szCs w:val="24"/>
        </w:rPr>
        <w:t>第五章 投标人资格证明及相关文件要求</w:t>
      </w:r>
      <w:bookmarkEnd w:id="16"/>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lang w:val="en-US" w:eastAsia="zh-CN"/>
        </w:rPr>
        <w:t>.</w:t>
      </w:r>
      <w:r>
        <w:rPr>
          <w:rFonts w:hint="eastAsia" w:ascii="宋体" w:hAnsi="宋体" w:cs="宋体"/>
          <w:color w:val="auto"/>
          <w:sz w:val="24"/>
          <w:szCs w:val="24"/>
          <w:highlight w:val="none"/>
        </w:rPr>
        <w:t>财务状况报告，应附经会计师事务所出具的财务审计报告或其基本开户银行出具的资信证明；</w:t>
      </w:r>
    </w:p>
    <w:p>
      <w:pPr>
        <w:spacing w:line="360" w:lineRule="auto"/>
        <w:ind w:firstLine="482" w:firstLineChars="201"/>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投标人依法缴纳税收证明材料；</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投标人为企业员工缴纳社保资金的证明材料；</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在“信用中国”网站(</w:t>
      </w:r>
      <w:r>
        <w:rPr>
          <w:rFonts w:hint="eastAsia"/>
          <w:color w:val="auto"/>
          <w:sz w:val="24"/>
          <w:szCs w:val="24"/>
          <w:u w:val="single" w:color="auto"/>
          <w:lang w:eastAsia="zh-CN"/>
        </w:rPr>
        <w:t>http://</w:t>
      </w:r>
      <w:r>
        <w:rPr>
          <w:rFonts w:hint="eastAsia"/>
          <w:color w:val="auto"/>
          <w:sz w:val="24"/>
          <w:szCs w:val="24"/>
          <w:u w:val="single" w:color="auto"/>
          <w:lang w:eastAsia="zh-CN"/>
        </w:rPr>
        <w:fldChar w:fldCharType="begin"/>
      </w:r>
      <w:r>
        <w:rPr>
          <w:rFonts w:hint="eastAsia"/>
          <w:color w:val="auto"/>
          <w:sz w:val="24"/>
          <w:szCs w:val="24"/>
          <w:u w:val="single" w:color="auto"/>
          <w:lang w:eastAsia="zh-CN"/>
        </w:rPr>
        <w:instrText xml:space="preserve">HYPERLINK "http://www.creditchina.gov.cn/" </w:instrText>
      </w:r>
      <w:r>
        <w:rPr>
          <w:rFonts w:hint="eastAsia"/>
          <w:color w:val="auto"/>
          <w:sz w:val="24"/>
          <w:szCs w:val="24"/>
          <w:u w:val="single" w:color="auto"/>
          <w:lang w:eastAsia="zh-CN"/>
        </w:rPr>
        <w:fldChar w:fldCharType="separate"/>
      </w:r>
      <w:r>
        <w:rPr>
          <w:rFonts w:hint="eastAsia"/>
          <w:color w:val="auto"/>
          <w:sz w:val="24"/>
          <w:szCs w:val="24"/>
          <w:u w:val="single" w:color="auto"/>
          <w:lang w:eastAsia="zh-CN"/>
        </w:rPr>
        <w:t>www.creditchina.gov.cn</w:t>
      </w:r>
      <w:r>
        <w:rPr>
          <w:rFonts w:hint="eastAsia"/>
          <w:color w:val="auto"/>
          <w:sz w:val="24"/>
          <w:szCs w:val="24"/>
          <w:u w:val="single" w:color="auto"/>
          <w:lang w:eastAsia="zh-CN"/>
        </w:rPr>
        <w:fldChar w:fldCharType="end"/>
      </w:r>
      <w:r>
        <w:rPr>
          <w:rFonts w:hint="eastAsia" w:ascii="宋体" w:hAnsi="宋体" w:cs="宋体"/>
          <w:color w:val="auto"/>
          <w:sz w:val="24"/>
          <w:szCs w:val="24"/>
          <w:highlight w:val="none"/>
        </w:rPr>
        <w:t>)和“中国政府采购网”（</w:t>
      </w:r>
      <w:r>
        <w:rPr>
          <w:rFonts w:hint="eastAsia"/>
          <w:color w:val="auto"/>
          <w:sz w:val="24"/>
          <w:szCs w:val="24"/>
          <w:u w:val="single" w:color="auto"/>
          <w:lang w:eastAsia="zh-CN"/>
        </w:rPr>
        <w:t>http://www.ccgp.gov.cn</w:t>
      </w:r>
      <w:r>
        <w:rPr>
          <w:rFonts w:hint="eastAsia" w:ascii="宋体" w:hAnsi="宋体" w:cs="宋体"/>
          <w:color w:val="auto"/>
          <w:sz w:val="24"/>
          <w:szCs w:val="24"/>
          <w:highlight w:val="none"/>
        </w:rPr>
        <w:t>）查询投标人的信用记录截图。</w:t>
      </w:r>
    </w:p>
    <w:p>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w:t>
      </w:r>
      <w:r>
        <w:rPr>
          <w:rFonts w:hint="eastAsia" w:ascii="宋体" w:hAnsi="宋体" w:cs="宋体"/>
          <w:color w:val="auto"/>
          <w:sz w:val="24"/>
          <w:szCs w:val="24"/>
          <w:highlight w:val="none"/>
        </w:rPr>
        <w:t>投标人</w:t>
      </w:r>
      <w:r>
        <w:rPr>
          <w:rFonts w:hint="eastAsia" w:ascii="宋体" w:hAnsi="宋体"/>
          <w:color w:val="auto"/>
          <w:sz w:val="24"/>
          <w:szCs w:val="24"/>
          <w:highlight w:val="none"/>
        </w:rPr>
        <w:t>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招标文件对投标人的其他资格要求。</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rPr>
        <w:t>以上文件除要求提供“原件”以外，均应在投标文件中提供复印件并加盖投标人公章，未提供或提供的文件过期、失效的，均为无效投标。（具体要求详见本招标文件</w:t>
      </w:r>
      <w:r>
        <w:rPr>
          <w:rFonts w:hint="eastAsia" w:ascii="宋体" w:hAnsi="宋体"/>
          <w:color w:val="auto"/>
          <w:sz w:val="24"/>
          <w:szCs w:val="24"/>
          <w:highlight w:val="none"/>
          <w:lang w:eastAsia="zh-CN"/>
        </w:rPr>
        <w:t>初步审</w:t>
      </w:r>
      <w:r>
        <w:rPr>
          <w:rFonts w:hint="eastAsia" w:ascii="宋体" w:hAnsi="宋体"/>
          <w:color w:val="auto"/>
          <w:sz w:val="24"/>
          <w:szCs w:val="24"/>
          <w:highlight w:val="none"/>
          <w:lang w:val="en-US" w:eastAsia="zh-CN"/>
        </w:rPr>
        <w:t>查</w:t>
      </w:r>
      <w:r>
        <w:rPr>
          <w:rFonts w:hint="eastAsia" w:ascii="宋体" w:hAnsi="宋体"/>
          <w:color w:val="auto"/>
          <w:sz w:val="24"/>
          <w:szCs w:val="24"/>
          <w:highlight w:val="none"/>
        </w:rPr>
        <w:t>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能够真实反映投标企业业绩的有效证明材料，如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r>
        <w:br w:type="page"/>
      </w:r>
    </w:p>
    <w:p>
      <w:pPr>
        <w:spacing w:line="360" w:lineRule="auto"/>
        <w:jc w:val="center"/>
        <w:outlineLvl w:val="0"/>
        <w:rPr>
          <w:rFonts w:ascii="宋体" w:hAnsi="宋体"/>
          <w:b/>
          <w:bCs/>
          <w:color w:val="000000"/>
          <w:kern w:val="44"/>
          <w:sz w:val="24"/>
          <w:szCs w:val="24"/>
        </w:rPr>
      </w:pPr>
      <w:bookmarkStart w:id="17" w:name="_Toc497408676"/>
      <w:r>
        <w:rPr>
          <w:rFonts w:hint="eastAsia" w:ascii="宋体" w:hAnsi="宋体"/>
          <w:b/>
          <w:bCs/>
          <w:color w:val="000000"/>
          <w:kern w:val="44"/>
          <w:sz w:val="24"/>
          <w:szCs w:val="24"/>
        </w:rPr>
        <w:t>第六章 评标办法（最低评标价法）</w:t>
      </w:r>
      <w:bookmarkEnd w:id="17"/>
    </w:p>
    <w:p>
      <w:pPr>
        <w:spacing w:line="360" w:lineRule="auto"/>
        <w:jc w:val="center"/>
        <w:rPr>
          <w:rFonts w:ascii="宋体" w:hAnsi="宋体"/>
          <w:b/>
          <w:bCs/>
          <w:color w:val="000000"/>
          <w:kern w:val="44"/>
          <w:sz w:val="24"/>
          <w:szCs w:val="24"/>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olor w:val="000000"/>
          <w:sz w:val="24"/>
          <w:szCs w:val="24"/>
        </w:rPr>
      </w:pPr>
      <w:r>
        <w:rPr>
          <w:rFonts w:hint="eastAsia" w:ascii="宋体" w:hAnsi="宋体" w:cs="宋体"/>
          <w:sz w:val="24"/>
          <w:szCs w:val="24"/>
        </w:rPr>
        <w:t>（一）最低评标价法评标</w:t>
      </w:r>
      <w:r>
        <w:rPr>
          <w:rFonts w:ascii="宋体" w:hAnsi="宋体" w:cs="宋体"/>
          <w:sz w:val="24"/>
          <w:szCs w:val="24"/>
        </w:rPr>
        <w:t>,</w:t>
      </w:r>
      <w:r>
        <w:rPr>
          <w:rFonts w:hint="eastAsia" w:ascii="宋体" w:hAnsi="宋体" w:cs="宋体"/>
          <w:sz w:val="24"/>
          <w:szCs w:val="24"/>
        </w:rPr>
        <w:t>即</w:t>
      </w:r>
      <w:r>
        <w:rPr>
          <w:rFonts w:hint="eastAsia" w:ascii="宋体" w:hAnsi="宋体" w:cs="宋体"/>
          <w:color w:val="000000"/>
          <w:sz w:val="24"/>
          <w:szCs w:val="24"/>
        </w:rPr>
        <w:t>在</w:t>
      </w:r>
      <w:r>
        <w:rPr>
          <w:rFonts w:hint="eastAsia" w:ascii="宋体" w:hAnsi="宋体" w:cs="宋体"/>
          <w:color w:val="000000"/>
          <w:kern w:val="0"/>
          <w:sz w:val="24"/>
          <w:szCs w:val="24"/>
        </w:rPr>
        <w:t>投标文件满足招标文件全部实质性要求且投标报价最低的投标人为中标人的评标方法。</w:t>
      </w:r>
      <w:r>
        <w:rPr>
          <w:rFonts w:ascii="宋体" w:hAnsi="宋体" w:cs="宋体"/>
          <w:color w:val="000000"/>
          <w:sz w:val="24"/>
          <w:szCs w:val="24"/>
        </w:rPr>
        <w:t xml:space="preserve"> </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numPr>
          <w:ilvl w:val="0"/>
          <w:numId w:val="2"/>
        </w:numPr>
        <w:spacing w:line="360" w:lineRule="auto"/>
        <w:ind w:firstLine="482" w:firstLineChars="201"/>
        <w:rPr>
          <w:rFonts w:ascii="宋体" w:hAnsi="宋体"/>
          <w:kern w:val="0"/>
          <w:sz w:val="24"/>
          <w:szCs w:val="24"/>
        </w:rPr>
      </w:pPr>
      <w:r>
        <w:rPr>
          <w:rFonts w:hint="eastAsia" w:ascii="宋体" w:hAnsi="宋体"/>
          <w:kern w:val="0"/>
          <w:sz w:val="24"/>
          <w:szCs w:val="24"/>
        </w:rPr>
        <w:t>技术参数比较。评审内容主要为投标货物的品牌、型号及主要技术参数满足程度和一般技术参数偏离程度等。</w:t>
      </w:r>
    </w:p>
    <w:p>
      <w:pPr>
        <w:spacing w:line="360" w:lineRule="auto"/>
        <w:ind w:firstLine="480" w:firstLineChars="200"/>
        <w:rPr>
          <w:rFonts w:ascii="宋体" w:hAnsi="宋体"/>
          <w:kern w:val="0"/>
          <w:sz w:val="24"/>
          <w:szCs w:val="24"/>
        </w:rPr>
      </w:pPr>
      <w:r>
        <w:rPr>
          <w:rFonts w:hint="eastAsia" w:ascii="宋体" w:hAnsi="宋体"/>
          <w:kern w:val="0"/>
          <w:sz w:val="24"/>
          <w:szCs w:val="24"/>
        </w:rPr>
        <w:t>根据投标企业提供的技术资料，由评标委员会逐项分别进行比较和评审。评审原则如下：</w:t>
      </w:r>
      <w:r>
        <w:rPr>
          <w:rFonts w:hint="eastAsia" w:ascii="宋体" w:hAnsi="宋体"/>
          <w:sz w:val="24"/>
          <w:szCs w:val="24"/>
        </w:rPr>
        <w:t>标“*”参数</w:t>
      </w:r>
      <w:r>
        <w:rPr>
          <w:rFonts w:hint="eastAsia" w:ascii="宋体" w:hAnsi="宋体"/>
          <w:kern w:val="0"/>
          <w:sz w:val="24"/>
          <w:szCs w:val="24"/>
        </w:rPr>
        <w:t>凡有</w:t>
      </w:r>
      <w:r>
        <w:rPr>
          <w:rFonts w:hint="eastAsia" w:ascii="宋体" w:hAnsi="宋体"/>
          <w:sz w:val="24"/>
          <w:szCs w:val="24"/>
        </w:rPr>
        <w:t>一项不满足的，属未实质性响应招标文件，按无效投标处理；一般技术参数偏离不能作为对投标人的否决依据，但对其不能有缺漏项，否则按无效投标处理。</w:t>
      </w:r>
    </w:p>
    <w:p>
      <w:pPr>
        <w:widowControl/>
        <w:numPr>
          <w:ilvl w:val="0"/>
          <w:numId w:val="2"/>
        </w:numPr>
        <w:spacing w:line="360" w:lineRule="auto"/>
        <w:ind w:firstLine="482" w:firstLineChars="201"/>
        <w:jc w:val="left"/>
        <w:rPr>
          <w:rFonts w:ascii="宋体" w:hAnsi="宋体"/>
          <w:sz w:val="24"/>
          <w:szCs w:val="24"/>
        </w:rPr>
      </w:pPr>
      <w:r>
        <w:rPr>
          <w:rFonts w:hint="eastAsia" w:ascii="宋体" w:hAnsi="宋体" w:cs="宋体"/>
          <w:color w:val="000000"/>
          <w:kern w:val="0"/>
          <w:sz w:val="24"/>
          <w:szCs w:val="24"/>
        </w:rPr>
        <w:t>价格比较。由评标委员会对</w:t>
      </w:r>
      <w:r>
        <w:rPr>
          <w:rFonts w:hint="eastAsia" w:ascii="宋体" w:hAnsi="宋体" w:cs="宋体"/>
          <w:kern w:val="0"/>
          <w:sz w:val="24"/>
          <w:szCs w:val="24"/>
        </w:rPr>
        <w:t>实质性响应的投标人的报价进行比较、排序。</w:t>
      </w:r>
      <w:r>
        <w:rPr>
          <w:rFonts w:hint="eastAsia" w:ascii="宋体" w:hAnsi="宋体" w:cs="宋体"/>
          <w:sz w:val="24"/>
          <w:szCs w:val="24"/>
        </w:rPr>
        <w:t>投标报价</w:t>
      </w:r>
      <w:r>
        <w:rPr>
          <w:rFonts w:hint="eastAsia" w:ascii="宋体" w:hAnsi="宋体"/>
          <w:sz w:val="24"/>
          <w:szCs w:val="24"/>
        </w:rPr>
        <w:t>相同的，按技术指标、售后服务条款、业绩的优劣顺序排列。</w:t>
      </w:r>
    </w:p>
    <w:p>
      <w:pPr>
        <w:spacing w:line="360" w:lineRule="auto"/>
        <w:ind w:firstLine="480" w:firstLineChars="200"/>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4. 投标文件满足招标文件全部实质性要求且投标报价最低的投标人为中标人。</w:t>
      </w:r>
    </w:p>
    <w:p>
      <w:pPr>
        <w:spacing w:line="360" w:lineRule="auto"/>
        <w:ind w:firstLine="570"/>
        <w:rPr>
          <w:rFonts w:ascii="宋体" w:hAnsi="宋体" w:cs="宋体"/>
          <w:b/>
          <w:sz w:val="24"/>
          <w:szCs w:val="24"/>
        </w:rPr>
      </w:pPr>
      <w:r>
        <w:rPr>
          <w:rFonts w:hint="eastAsia" w:ascii="宋体" w:hAnsi="宋体" w:cs="宋体"/>
          <w:b/>
          <w:sz w:val="24"/>
          <w:szCs w:val="24"/>
        </w:rPr>
        <w:t>注：</w:t>
      </w:r>
    </w:p>
    <w:p>
      <w:pPr>
        <w:spacing w:line="360" w:lineRule="auto"/>
        <w:ind w:firstLine="570"/>
        <w:rPr>
          <w:rFonts w:ascii="宋体" w:hAnsi="宋体" w:cs="宋体"/>
          <w:sz w:val="24"/>
          <w:szCs w:val="24"/>
        </w:rPr>
      </w:pPr>
      <w:r>
        <w:rPr>
          <w:rFonts w:hint="eastAsia" w:ascii="宋体" w:hAnsi="宋体" w:cs="宋体"/>
          <w:sz w:val="24"/>
          <w:szCs w:val="24"/>
        </w:rPr>
        <w:t>1.提供核心产品为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pPr>
        <w:spacing w:line="360" w:lineRule="auto"/>
        <w:ind w:firstLine="57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widowControl/>
        <w:spacing w:line="360" w:lineRule="auto"/>
        <w:ind w:firstLine="600" w:firstLineChars="250"/>
        <w:jc w:val="left"/>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33"/>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3"/>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9"/>
      <w:bookmarkStart w:id="19" w:name="OLE_LINK1"/>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0" w:name="OLE_LINK13"/>
      <w:bookmarkStart w:id="21" w:name="OLE_LINK14"/>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rPr>
          <w:rFonts w:hint="eastAsia" w:ascii="宋体" w:hAnsi="宋体"/>
          <w:b/>
          <w:sz w:val="24"/>
          <w:szCs w:val="24"/>
          <w:highlight w:val="none"/>
        </w:rPr>
      </w:pPr>
      <w:r>
        <w:rPr>
          <w:rFonts w:hint="eastAsia" w:ascii="宋体" w:hAnsi="宋体"/>
          <w:b/>
          <w:sz w:val="24"/>
          <w:szCs w:val="24"/>
        </w:rPr>
        <w:t>三.</w:t>
      </w:r>
      <w:r>
        <w:rPr>
          <w:rFonts w:hint="eastAsia" w:ascii="宋体" w:hAnsi="宋体"/>
          <w:b/>
          <w:sz w:val="24"/>
          <w:szCs w:val="24"/>
          <w:highlight w:val="none"/>
          <w:lang w:val="en-US" w:eastAsia="zh-CN"/>
        </w:rPr>
        <w:t>初步审查</w:t>
      </w:r>
      <w:r>
        <w:rPr>
          <w:rFonts w:hint="eastAsia" w:ascii="宋体" w:hAnsi="宋体"/>
          <w:b/>
          <w:sz w:val="24"/>
          <w:szCs w:val="24"/>
          <w:highlight w:val="none"/>
        </w:rPr>
        <w:t>表</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资格性</w:t>
            </w:r>
            <w:r>
              <w:rPr>
                <w:rFonts w:hint="eastAsia" w:ascii="宋体" w:hAnsi="宋体"/>
                <w:color w:val="auto"/>
                <w:sz w:val="24"/>
                <w:szCs w:val="24"/>
                <w:highlight w:val="none"/>
                <w:lang w:eastAsia="zh-CN"/>
              </w:rPr>
              <w:t>审查</w:t>
            </w:r>
          </w:p>
          <w:p>
            <w:pPr>
              <w:jc w:val="left"/>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审查有效的</w:t>
            </w:r>
            <w:r>
              <w:rPr>
                <w:rFonts w:hint="eastAsia" w:ascii="宋体" w:hAnsi="宋体" w:cs="宋体"/>
                <w:color w:val="auto"/>
                <w:sz w:val="24"/>
                <w:szCs w:val="24"/>
                <w:highlight w:val="none"/>
              </w:rPr>
              <w:t>企业法人营业执照</w:t>
            </w:r>
            <w:r>
              <w:rPr>
                <w:rFonts w:hint="eastAsia" w:ascii="宋体" w:hAnsi="宋体" w:cs="宋体"/>
                <w:color w:val="auto"/>
                <w:sz w:val="24"/>
                <w:szCs w:val="24"/>
                <w:highlight w:val="none"/>
                <w:lang w:val="en-US" w:eastAsia="zh-CN"/>
              </w:rPr>
              <w:t>或</w:t>
            </w:r>
            <w:r>
              <w:rPr>
                <w:rFonts w:hint="eastAsia" w:ascii="宋体" w:hAnsi="宋体"/>
                <w:color w:val="auto"/>
                <w:sz w:val="24"/>
                <w:szCs w:val="24"/>
                <w:highlight w:val="none"/>
              </w:rPr>
              <w:t>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1.投标人是法人的审查会计师事务所出具的近一年度财务审计报告或基本开户银行近一年内出具的资信证明。</w:t>
            </w:r>
          </w:p>
          <w:p>
            <w:pPr>
              <w:jc w:val="left"/>
              <w:rPr>
                <w:rFonts w:ascii="宋体" w:hAnsi="宋体"/>
                <w:color w:val="auto"/>
                <w:sz w:val="24"/>
                <w:szCs w:val="24"/>
                <w:highlight w:val="none"/>
              </w:rPr>
            </w:pPr>
            <w:r>
              <w:rPr>
                <w:rFonts w:hint="eastAsia" w:ascii="宋体" w:hAnsi="宋体"/>
                <w:color w:val="auto"/>
                <w:sz w:val="24"/>
                <w:szCs w:val="24"/>
                <w:highlight w:val="none"/>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szCs w:val="24"/>
                <w:highlight w:val="none"/>
              </w:rPr>
            </w:pPr>
            <w:r>
              <w:rPr>
                <w:rFonts w:hint="eastAsia" w:ascii="宋体" w:hAnsi="宋体" w:cs="宋体"/>
                <w:color w:val="auto"/>
                <w:sz w:val="24"/>
                <w:szCs w:val="24"/>
                <w:highlight w:val="none"/>
              </w:rPr>
              <w:t>1.提供递交投标文件截止之日前六个月内（至少一个月）的良好缴纳税收的相关凭据。（以税务机关提供的纳税凭据或银行入账单为准）</w:t>
            </w:r>
          </w:p>
          <w:p>
            <w:pPr>
              <w:jc w:val="left"/>
              <w:rPr>
                <w:rFonts w:ascii="宋体" w:hAnsi="宋体" w:cs="宋体"/>
                <w:color w:val="auto"/>
                <w:sz w:val="24"/>
                <w:szCs w:val="24"/>
                <w:highlight w:val="none"/>
              </w:rPr>
            </w:pPr>
            <w:r>
              <w:rPr>
                <w:rFonts w:hint="eastAsia" w:ascii="宋体" w:hAnsi="宋体" w:cs="宋体"/>
                <w:color w:val="auto"/>
                <w:sz w:val="24"/>
                <w:szCs w:val="24"/>
                <w:highlight w:val="none"/>
              </w:rPr>
              <w:t>2.提供递交投标文件截止之日前六个月内（至少一个月）缴纳社会保险的凭证。（以社保机构出具的专用收据或社会保险缴纳清单为准）</w:t>
            </w:r>
          </w:p>
          <w:p>
            <w:pPr>
              <w:jc w:val="left"/>
              <w:rPr>
                <w:rFonts w:ascii="宋体" w:hAnsi="宋体"/>
                <w:color w:val="auto"/>
                <w:sz w:val="24"/>
                <w:szCs w:val="24"/>
                <w:highlight w:val="none"/>
              </w:rPr>
            </w:pPr>
            <w:r>
              <w:rPr>
                <w:rFonts w:hint="eastAsia" w:ascii="宋体" w:hAnsi="宋体" w:cs="宋体"/>
                <w:color w:val="auto"/>
                <w:sz w:val="24"/>
                <w:szCs w:val="24"/>
                <w:highlight w:val="none"/>
              </w:rPr>
              <w:t>注：依法免税或不需要缴纳社会保障资金的</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1.审查“参加本采购活动前3年内”投标人书面声明函；</w:t>
            </w:r>
          </w:p>
          <w:p>
            <w:pPr>
              <w:jc w:val="left"/>
              <w:rPr>
                <w:rFonts w:ascii="宋体" w:hAnsi="宋体"/>
                <w:color w:val="auto"/>
                <w:sz w:val="24"/>
                <w:szCs w:val="24"/>
                <w:highlight w:val="none"/>
              </w:rPr>
            </w:pPr>
            <w:r>
              <w:rPr>
                <w:rFonts w:hint="eastAsia" w:ascii="宋体" w:hAnsi="宋体"/>
                <w:color w:val="auto"/>
                <w:sz w:val="24"/>
                <w:szCs w:val="24"/>
                <w:highlight w:val="none"/>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检察机关出具的无行贿犯罪记录证明</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审查有效的《检查机关行贿犯罪查询结果告知函》。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restart"/>
            <w:tcBorders>
              <w:left w:val="single" w:color="auto" w:sz="4" w:space="0"/>
              <w:right w:val="single" w:color="auto" w:sz="4" w:space="0"/>
            </w:tcBorders>
            <w:vAlign w:val="center"/>
          </w:tcPr>
          <w:p>
            <w:pPr>
              <w:rPr>
                <w:rFonts w:ascii="宋体" w:hAnsi="宋体"/>
                <w:color w:val="auto"/>
                <w:sz w:val="24"/>
                <w:szCs w:val="24"/>
                <w:highlight w:val="none"/>
              </w:rPr>
            </w:pPr>
            <w:r>
              <w:rPr>
                <w:rFonts w:hint="eastAsia" w:ascii="宋体" w:hAnsi="宋体"/>
                <w:color w:val="auto"/>
                <w:sz w:val="24"/>
                <w:szCs w:val="24"/>
                <w:highlight w:val="none"/>
              </w:rPr>
              <w:t>符合性</w:t>
            </w:r>
            <w:r>
              <w:rPr>
                <w:rFonts w:hint="eastAsia" w:ascii="宋体" w:hAnsi="宋体"/>
                <w:color w:val="auto"/>
                <w:sz w:val="24"/>
                <w:szCs w:val="24"/>
                <w:highlight w:val="none"/>
                <w:lang w:eastAsia="zh-CN"/>
              </w:rPr>
              <w:t>审查</w:t>
            </w:r>
          </w:p>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4"/>
                <w:szCs w:val="24"/>
                <w:highlight w:val="none"/>
              </w:rPr>
            </w:pPr>
            <w:r>
              <w:rPr>
                <w:rFonts w:hint="eastAsia" w:ascii="宋体" w:hAnsi="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auto"/>
                <w:sz w:val="24"/>
                <w:szCs w:val="24"/>
                <w:highlight w:val="none"/>
              </w:rPr>
            </w:pPr>
            <w:r>
              <w:rPr>
                <w:rFonts w:hint="eastAsia" w:ascii="宋体" w:hAnsi="宋体"/>
                <w:color w:val="auto"/>
                <w:sz w:val="24"/>
                <w:szCs w:val="24"/>
                <w:highlight w:val="none"/>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color w:val="auto"/>
                <w:sz w:val="24"/>
                <w:szCs w:val="24"/>
                <w:highlight w:val="none"/>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color w:val="auto"/>
                <w:sz w:val="24"/>
                <w:szCs w:val="24"/>
                <w:highlight w:val="none"/>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color w:val="auto"/>
                <w:sz w:val="24"/>
                <w:szCs w:val="24"/>
                <w:highlight w:val="none"/>
              </w:rPr>
            </w:pPr>
            <w:r>
              <w:rPr>
                <w:rFonts w:hint="eastAsia" w:ascii="宋体" w:hAnsi="宋体"/>
                <w:color w:val="000000"/>
                <w:sz w:val="24"/>
                <w:szCs w:val="24"/>
              </w:rPr>
              <w:t>主要技术参数指标（加“</w:t>
            </w:r>
            <w:r>
              <w:rPr>
                <w:rFonts w:hint="eastAsia" w:ascii="宋体" w:hAnsi="宋体"/>
                <w:sz w:val="24"/>
                <w:szCs w:val="24"/>
              </w:rPr>
              <w:t>*</w:t>
            </w:r>
            <w:r>
              <w:rPr>
                <w:rFonts w:hint="eastAsia" w:ascii="宋体" w:hAnsi="宋体"/>
                <w:color w:val="000000"/>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color w:val="000000"/>
                <w:sz w:val="24"/>
                <w:szCs w:val="24"/>
              </w:rPr>
            </w:pPr>
            <w:r>
              <w:rPr>
                <w:rFonts w:hint="eastAsia" w:ascii="宋体" w:hAnsi="宋体"/>
                <w:sz w:val="24"/>
                <w:szCs w:val="24"/>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color w:val="auto"/>
                <w:sz w:val="24"/>
                <w:szCs w:val="24"/>
                <w:highlight w:val="none"/>
              </w:rPr>
            </w:pPr>
            <w:r>
              <w:rPr>
                <w:rFonts w:hint="eastAsia" w:ascii="宋体" w:hAnsi="宋体"/>
                <w:color w:val="auto"/>
                <w:sz w:val="24"/>
                <w:szCs w:val="24"/>
                <w:highlight w:val="none"/>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color w:val="auto"/>
                <w:sz w:val="24"/>
                <w:szCs w:val="24"/>
                <w:highlight w:val="none"/>
              </w:rPr>
            </w:pPr>
            <w:r>
              <w:rPr>
                <w:rFonts w:hint="eastAsia" w:ascii="宋体" w:hAnsi="宋体"/>
                <w:color w:val="auto"/>
                <w:sz w:val="24"/>
                <w:szCs w:val="24"/>
                <w:highlight w:val="none"/>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457" w:type="dxa"/>
            <w:vMerge w:val="continue"/>
            <w:tcBorders>
              <w:left w:val="single" w:color="auto" w:sz="4" w:space="0"/>
              <w:right w:val="single" w:color="auto" w:sz="4" w:space="0"/>
            </w:tcBorders>
            <w:vAlign w:val="center"/>
          </w:tcPr>
          <w:p>
            <w:pPr>
              <w:rPr>
                <w:rFonts w:ascii="宋体" w:hAnsi="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szCs w:val="24"/>
                <w:highlight w:val="none"/>
              </w:rPr>
            </w:pPr>
            <w:r>
              <w:rPr>
                <w:rFonts w:hint="eastAsia" w:ascii="宋体" w:hAnsi="宋体"/>
                <w:color w:val="auto"/>
                <w:sz w:val="24"/>
                <w:szCs w:val="24"/>
                <w:highlight w:val="none"/>
              </w:rPr>
              <w:t>招标文件要求的其他无效投标情形；围标、串标和法律法规规定的其它无效投标条款。</w:t>
            </w:r>
          </w:p>
        </w:tc>
      </w:tr>
    </w:tbl>
    <w:p>
      <w:pPr>
        <w:spacing w:line="360" w:lineRule="auto"/>
        <w:rPr>
          <w:rFonts w:hint="eastAsia" w:ascii="宋体" w:hAnsi="宋体"/>
          <w:b/>
          <w:sz w:val="24"/>
          <w:szCs w:val="24"/>
          <w:highlight w:val="none"/>
        </w:rPr>
      </w:pPr>
    </w:p>
    <w:p>
      <w:pPr>
        <w:pStyle w:val="24"/>
        <w:spacing w:line="360" w:lineRule="auto"/>
        <w:rPr>
          <w:rFonts w:ascii="宋体" w:hAnsi="宋体"/>
          <w:color w:val="000000"/>
          <w:sz w:val="24"/>
          <w:szCs w:val="24"/>
          <w:lang w:eastAsia="zh-CN"/>
        </w:rPr>
      </w:pPr>
      <w:bookmarkStart w:id="22" w:name="_Toc494544369"/>
      <w:bookmarkStart w:id="23" w:name="_Toc497408677"/>
      <w:r>
        <w:rPr>
          <w:rFonts w:hint="eastAsia" w:ascii="宋体" w:hAnsi="宋体"/>
          <w:color w:val="000000"/>
          <w:sz w:val="24"/>
          <w:szCs w:val="24"/>
        </w:rPr>
        <w:br w:type="page"/>
      </w:r>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投标文件格式与要求</w:t>
      </w:r>
      <w:bookmarkEnd w:id="22"/>
      <w:bookmarkEnd w:id="23"/>
    </w:p>
    <w:p>
      <w:pPr>
        <w:rPr>
          <w:sz w:val="24"/>
          <w:szCs w:val="24"/>
        </w:rPr>
      </w:pPr>
    </w:p>
    <w:p>
      <w:pPr>
        <w:ind w:firstLine="720" w:firstLineChars="300"/>
        <w:rPr>
          <w:sz w:val="24"/>
          <w:szCs w:val="24"/>
        </w:rPr>
      </w:pPr>
      <w:r>
        <w:rPr>
          <w:rFonts w:hint="eastAsia"/>
          <w:sz w:val="24"/>
          <w:szCs w:val="24"/>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eastAsia="宋体"/>
          <w:b/>
          <w:bCs/>
          <w:sz w:val="36"/>
          <w:szCs w:val="36"/>
        </w:rPr>
      </w:pPr>
      <w:r>
        <w:rPr>
          <w:rFonts w:hint="eastAsia" w:ascii="宋体" w:hAnsi="宋体" w:eastAsia="宋体" w:cs="宋体"/>
          <w:b/>
          <w:bCs/>
          <w:sz w:val="36"/>
          <w:szCs w:val="36"/>
        </w:rPr>
        <w:t>投标文件封面</w:t>
      </w:r>
    </w:p>
    <w:p>
      <w:pPr>
        <w:spacing w:line="360" w:lineRule="auto"/>
        <w:ind w:firstLine="1049" w:firstLineChars="201"/>
        <w:jc w:val="center"/>
        <w:rPr>
          <w:rFonts w:ascii="宋体" w:hAnsi="宋体" w:eastAsia="宋体"/>
          <w:b/>
          <w:bCs/>
          <w:sz w:val="52"/>
          <w:szCs w:val="52"/>
        </w:rPr>
      </w:pPr>
    </w:p>
    <w:p>
      <w:pPr>
        <w:spacing w:line="360" w:lineRule="auto"/>
        <w:ind w:firstLine="1049" w:firstLineChars="201"/>
        <w:jc w:val="center"/>
        <w:rPr>
          <w:rFonts w:ascii="宋体" w:hAnsi="宋体" w:eastAsia="宋体"/>
          <w:b/>
          <w:bCs/>
          <w:kern w:val="0"/>
          <w:sz w:val="52"/>
          <w:szCs w:val="52"/>
        </w:rPr>
      </w:pPr>
      <w:r>
        <w:rPr>
          <w:rFonts w:hint="eastAsia" w:ascii="宋体" w:hAnsi="宋体" w:eastAsia="宋体" w:cs="宋体"/>
          <w:b/>
          <w:bCs/>
          <w:kern w:val="0"/>
          <w:sz w:val="52"/>
          <w:szCs w:val="52"/>
        </w:rPr>
        <w:t>（项目名称）</w:t>
      </w:r>
    </w:p>
    <w:p>
      <w:pPr>
        <w:spacing w:line="360" w:lineRule="auto"/>
        <w:ind w:firstLine="1049" w:firstLineChars="201"/>
        <w:jc w:val="center"/>
        <w:rPr>
          <w:rFonts w:ascii="宋体" w:hAnsi="宋体" w:eastAsia="宋体"/>
          <w:b/>
          <w:bCs/>
          <w:kern w:val="0"/>
          <w:sz w:val="52"/>
          <w:szCs w:val="52"/>
        </w:rPr>
      </w:pPr>
      <w:r>
        <w:rPr>
          <w:rFonts w:hint="eastAsia" w:ascii="宋体" w:hAnsi="宋体" w:eastAsia="宋体" w:cs="宋体"/>
          <w:b/>
          <w:bCs/>
          <w:kern w:val="0"/>
          <w:sz w:val="52"/>
          <w:szCs w:val="52"/>
        </w:rPr>
        <w:t>投标文件</w:t>
      </w:r>
    </w:p>
    <w:p>
      <w:pPr>
        <w:spacing w:line="360" w:lineRule="auto"/>
        <w:ind w:firstLine="723" w:firstLineChars="201"/>
        <w:jc w:val="center"/>
        <w:rPr>
          <w:rFonts w:ascii="宋体" w:hAnsi="宋体" w:eastAsia="宋体"/>
          <w:b/>
          <w:bCs/>
          <w:kern w:val="0"/>
          <w:sz w:val="36"/>
          <w:szCs w:val="36"/>
        </w:rPr>
      </w:pPr>
      <w:r>
        <w:rPr>
          <w:rFonts w:hint="eastAsia" w:ascii="宋体" w:hAnsi="宋体" w:eastAsia="宋体" w:cs="楷体_GB2312"/>
          <w:sz w:val="36"/>
          <w:szCs w:val="36"/>
        </w:rPr>
        <w:t>（正本</w:t>
      </w:r>
      <w:r>
        <w:rPr>
          <w:rFonts w:ascii="宋体" w:hAnsi="宋体" w:eastAsia="宋体" w:cs="楷体_GB2312"/>
          <w:sz w:val="36"/>
          <w:szCs w:val="36"/>
        </w:rPr>
        <w:t>/</w:t>
      </w:r>
      <w:r>
        <w:rPr>
          <w:rFonts w:hint="eastAsia" w:ascii="宋体" w:hAnsi="宋体" w:eastAsia="宋体" w:cs="楷体_GB2312"/>
          <w:sz w:val="36"/>
          <w:szCs w:val="36"/>
        </w:rPr>
        <w:t>副本）</w:t>
      </w:r>
    </w:p>
    <w:p>
      <w:pPr>
        <w:spacing w:line="360" w:lineRule="auto"/>
        <w:ind w:firstLine="723" w:firstLineChars="201"/>
        <w:rPr>
          <w:rFonts w:hint="eastAsia" w:ascii="宋体" w:hAnsi="宋体" w:eastAsia="宋体" w:cs="楷体_GB2312"/>
          <w:sz w:val="36"/>
          <w:szCs w:val="36"/>
        </w:rPr>
      </w:pPr>
    </w:p>
    <w:p>
      <w:pPr>
        <w:spacing w:line="360" w:lineRule="auto"/>
        <w:ind w:firstLine="723" w:firstLineChars="201"/>
        <w:rPr>
          <w:rFonts w:hint="eastAsia" w:ascii="宋体" w:hAnsi="宋体" w:eastAsia="宋体" w:cs="楷体_GB2312"/>
          <w:sz w:val="36"/>
          <w:szCs w:val="36"/>
        </w:rPr>
      </w:pPr>
    </w:p>
    <w:p>
      <w:pPr>
        <w:spacing w:line="360" w:lineRule="auto"/>
        <w:ind w:firstLine="723" w:firstLineChars="201"/>
        <w:rPr>
          <w:rFonts w:hint="eastAsia" w:ascii="宋体" w:hAnsi="宋体" w:eastAsia="宋体" w:cs="楷体_GB2312"/>
          <w:sz w:val="36"/>
          <w:szCs w:val="36"/>
        </w:rPr>
      </w:pPr>
    </w:p>
    <w:p>
      <w:pPr>
        <w:spacing w:line="360" w:lineRule="auto"/>
        <w:ind w:firstLine="723" w:firstLineChars="201"/>
        <w:rPr>
          <w:rFonts w:hint="eastAsia" w:ascii="宋体" w:hAnsi="宋体" w:eastAsia="宋体" w:cs="楷体_GB2312"/>
          <w:sz w:val="36"/>
          <w:szCs w:val="36"/>
        </w:rPr>
      </w:pPr>
    </w:p>
    <w:p>
      <w:pPr>
        <w:spacing w:line="360" w:lineRule="auto"/>
        <w:ind w:firstLine="723" w:firstLineChars="201"/>
        <w:rPr>
          <w:rFonts w:ascii="宋体" w:hAnsi="宋体" w:eastAsia="宋体"/>
          <w:sz w:val="36"/>
          <w:szCs w:val="36"/>
        </w:rPr>
      </w:pPr>
      <w:r>
        <w:rPr>
          <w:rFonts w:hint="eastAsia" w:ascii="宋体" w:hAnsi="宋体" w:eastAsia="宋体" w:cs="楷体_GB2312"/>
          <w:sz w:val="36"/>
          <w:szCs w:val="36"/>
        </w:rPr>
        <w:t>项目编号：</w:t>
      </w:r>
    </w:p>
    <w:p>
      <w:pPr>
        <w:spacing w:line="360" w:lineRule="auto"/>
        <w:ind w:firstLine="723" w:firstLineChars="201"/>
        <w:rPr>
          <w:rFonts w:ascii="宋体" w:hAnsi="宋体" w:eastAsia="宋体"/>
          <w:b/>
          <w:bCs/>
          <w:kern w:val="0"/>
          <w:sz w:val="36"/>
          <w:szCs w:val="36"/>
        </w:rPr>
      </w:pPr>
      <w:r>
        <w:rPr>
          <w:rFonts w:hint="eastAsia" w:ascii="宋体" w:hAnsi="宋体" w:eastAsia="宋体" w:cs="楷体_GB2312"/>
          <w:sz w:val="36"/>
          <w:szCs w:val="36"/>
        </w:rPr>
        <w:t>包</w:t>
      </w:r>
      <w:r>
        <w:rPr>
          <w:rFonts w:ascii="宋体" w:hAnsi="宋体" w:eastAsia="宋体" w:cs="楷体_GB2312"/>
          <w:sz w:val="36"/>
          <w:szCs w:val="36"/>
        </w:rPr>
        <w:t xml:space="preserve">    </w:t>
      </w:r>
      <w:r>
        <w:rPr>
          <w:rFonts w:hint="eastAsia" w:ascii="宋体" w:hAnsi="宋体" w:eastAsia="宋体" w:cs="楷体_GB2312"/>
          <w:sz w:val="36"/>
          <w:szCs w:val="36"/>
        </w:rPr>
        <w:t>号：</w:t>
      </w:r>
      <w:r>
        <w:rPr>
          <w:rFonts w:ascii="宋体" w:hAnsi="宋体" w:eastAsia="宋体" w:cs="楷体_GB2312"/>
          <w:sz w:val="36"/>
          <w:szCs w:val="36"/>
        </w:rPr>
        <w:t xml:space="preserve">    </w:t>
      </w:r>
      <w:r>
        <w:rPr>
          <w:rFonts w:hint="eastAsia" w:ascii="宋体" w:hAnsi="宋体" w:eastAsia="宋体" w:cs="楷体_GB2312"/>
          <w:sz w:val="36"/>
          <w:szCs w:val="36"/>
        </w:rPr>
        <w:t>第</w:t>
      </w:r>
      <w:r>
        <w:rPr>
          <w:rFonts w:ascii="宋体" w:hAnsi="宋体" w:eastAsia="宋体" w:cs="楷体_GB2312"/>
          <w:sz w:val="36"/>
          <w:szCs w:val="36"/>
        </w:rPr>
        <w:t xml:space="preserve">    </w:t>
      </w:r>
      <w:r>
        <w:rPr>
          <w:rFonts w:hint="eastAsia" w:ascii="宋体" w:hAnsi="宋体" w:eastAsia="宋体" w:cs="楷体_GB2312"/>
          <w:sz w:val="36"/>
          <w:szCs w:val="36"/>
        </w:rPr>
        <w:t>包</w:t>
      </w:r>
      <w:r>
        <w:rPr>
          <w:rFonts w:hint="eastAsia" w:ascii="宋体" w:hAnsi="宋体" w:eastAsia="宋体" w:cs="方正楷体简体"/>
          <w:szCs w:val="28"/>
        </w:rPr>
        <w:t>（</w:t>
      </w:r>
      <w:r>
        <w:rPr>
          <w:rFonts w:hint="eastAsia" w:ascii="宋体" w:hAnsi="宋体" w:eastAsia="宋体" w:cs="宋体"/>
          <w:kern w:val="0"/>
          <w:szCs w:val="28"/>
        </w:rPr>
        <w:t>若项目分包时使用）</w:t>
      </w:r>
    </w:p>
    <w:p>
      <w:pPr>
        <w:spacing w:line="360" w:lineRule="auto"/>
        <w:rPr>
          <w:rFonts w:ascii="宋体" w:hAnsi="宋体" w:eastAsia="宋体"/>
          <w:kern w:val="0"/>
          <w:szCs w:val="28"/>
        </w:rPr>
      </w:pPr>
    </w:p>
    <w:p>
      <w:pPr>
        <w:spacing w:line="360" w:lineRule="auto"/>
        <w:rPr>
          <w:rFonts w:ascii="宋体" w:hAnsi="宋体" w:eastAsia="宋体"/>
          <w:kern w:val="0"/>
          <w:szCs w:val="28"/>
        </w:rPr>
      </w:pPr>
    </w:p>
    <w:p>
      <w:pPr>
        <w:spacing w:line="360" w:lineRule="auto"/>
        <w:ind w:firstLine="723" w:firstLineChars="201"/>
        <w:jc w:val="center"/>
        <w:rPr>
          <w:rFonts w:ascii="宋体" w:hAnsi="宋体" w:eastAsia="宋体"/>
          <w:sz w:val="36"/>
          <w:szCs w:val="36"/>
        </w:rPr>
      </w:pPr>
      <w:r>
        <w:rPr>
          <w:rFonts w:hint="eastAsia" w:ascii="宋体" w:hAnsi="宋体" w:eastAsia="宋体" w:cs="楷体_GB2312"/>
          <w:sz w:val="36"/>
          <w:szCs w:val="36"/>
        </w:rPr>
        <w:t>（投标人名称）</w:t>
      </w:r>
    </w:p>
    <w:p>
      <w:pPr>
        <w:spacing w:line="360" w:lineRule="auto"/>
        <w:ind w:firstLine="723" w:firstLineChars="201"/>
        <w:jc w:val="center"/>
        <w:rPr>
          <w:rFonts w:ascii="宋体" w:hAnsi="宋体" w:eastAsia="宋体"/>
          <w:sz w:val="36"/>
          <w:szCs w:val="36"/>
        </w:rPr>
      </w:pPr>
    </w:p>
    <w:p>
      <w:pPr>
        <w:spacing w:line="360" w:lineRule="auto"/>
        <w:ind w:firstLine="723" w:firstLineChars="201"/>
        <w:jc w:val="center"/>
        <w:rPr>
          <w:rFonts w:ascii="宋体" w:hAnsi="宋体" w:eastAsia="宋体"/>
          <w:sz w:val="36"/>
          <w:szCs w:val="36"/>
        </w:rPr>
      </w:pPr>
    </w:p>
    <w:p>
      <w:pPr>
        <w:spacing w:line="360" w:lineRule="auto"/>
        <w:ind w:firstLine="723" w:firstLineChars="201"/>
        <w:jc w:val="center"/>
        <w:rPr>
          <w:rFonts w:ascii="宋体" w:hAnsi="宋体" w:eastAsia="宋体"/>
          <w:sz w:val="36"/>
          <w:szCs w:val="36"/>
        </w:rPr>
      </w:pPr>
      <w:r>
        <w:rPr>
          <w:rFonts w:hint="eastAsia" w:ascii="宋体" w:hAnsi="宋体" w:eastAsia="宋体" w:cs="楷体_GB2312"/>
          <w:sz w:val="36"/>
          <w:szCs w:val="36"/>
        </w:rPr>
        <w:t>年</w:t>
      </w:r>
      <w:r>
        <w:rPr>
          <w:rFonts w:ascii="宋体" w:hAnsi="宋体" w:eastAsia="宋体" w:cs="楷体_GB2312"/>
          <w:sz w:val="36"/>
          <w:szCs w:val="36"/>
        </w:rPr>
        <w:t xml:space="preserve">  </w:t>
      </w:r>
      <w:r>
        <w:rPr>
          <w:rFonts w:hint="eastAsia" w:ascii="宋体" w:hAnsi="宋体" w:eastAsia="宋体" w:cs="楷体_GB2312"/>
          <w:sz w:val="36"/>
          <w:szCs w:val="36"/>
        </w:rPr>
        <w:t>月</w:t>
      </w:r>
      <w:r>
        <w:rPr>
          <w:rFonts w:ascii="宋体" w:hAnsi="宋体" w:eastAsia="宋体" w:cs="楷体_GB2312"/>
          <w:sz w:val="36"/>
          <w:szCs w:val="36"/>
        </w:rPr>
        <w:t xml:space="preserve">  </w:t>
      </w:r>
      <w:r>
        <w:rPr>
          <w:rFonts w:hint="eastAsia" w:ascii="宋体" w:hAnsi="宋体" w:eastAsia="宋体" w:cs="楷体_GB2312"/>
          <w:sz w:val="36"/>
          <w:szCs w:val="36"/>
        </w:rPr>
        <w:t>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一.投标承诺书………………………………………………………</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三.法定代表人身份证明……………………………………………………</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eastAsia="宋体"/>
          <w:sz w:val="24"/>
          <w:szCs w:val="24"/>
        </w:rPr>
      </w:pPr>
      <w:r>
        <w:rPr>
          <w:rFonts w:hint="eastAsia" w:ascii="宋体" w:hAnsi="宋体"/>
          <w:color w:val="000000"/>
          <w:sz w:val="24"/>
          <w:szCs w:val="24"/>
        </w:rPr>
        <w:t>四.</w:t>
      </w:r>
      <w:r>
        <w:rPr>
          <w:rFonts w:ascii="宋体" w:hAnsi="宋体" w:eastAsia="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eastAsia="宋体"/>
          <w:sz w:val="24"/>
          <w:szCs w:val="24"/>
        </w:rPr>
      </w:pPr>
      <w:r>
        <w:rPr>
          <w:rFonts w:hint="eastAsia" w:ascii="宋体" w:hAnsi="宋体"/>
          <w:color w:val="000000"/>
          <w:sz w:val="24"/>
          <w:szCs w:val="24"/>
        </w:rPr>
        <w:t>五.</w:t>
      </w:r>
      <w:r>
        <w:rPr>
          <w:rFonts w:ascii="宋体" w:hAnsi="宋体" w:eastAsia="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eastAsia="宋体"/>
          <w:bCs/>
          <w:sz w:val="24"/>
          <w:szCs w:val="24"/>
        </w:rPr>
      </w:pPr>
      <w:r>
        <w:rPr>
          <w:rFonts w:hint="eastAsia" w:ascii="宋体" w:hAnsi="宋体"/>
          <w:color w:val="000000"/>
          <w:sz w:val="24"/>
          <w:szCs w:val="24"/>
        </w:rPr>
        <w:t>六.</w:t>
      </w:r>
      <w:r>
        <w:rPr>
          <w:rFonts w:ascii="宋体" w:hAnsi="宋体" w:eastAsia="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eastAsia="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w:t>
      </w:r>
      <w:r>
        <w:rPr>
          <w:rFonts w:hint="eastAsia" w:ascii="宋体" w:hAnsi="宋体"/>
          <w:color w:val="000000"/>
          <w:sz w:val="24"/>
          <w:szCs w:val="24"/>
          <w:lang w:eastAsia="zh-CN"/>
        </w:rPr>
        <w:t>凭证</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十九.《检察机关行贿犯罪档案查询结果告知函》……………………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二十三.各类证明材料…………………………………………………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4" w:name="_Toc482026547"/>
      <w:r>
        <w:rPr>
          <w:rFonts w:ascii="宋体" w:hAnsi="宋体"/>
          <w:b/>
          <w:color w:val="000000"/>
          <w:sz w:val="24"/>
          <w:szCs w:val="24"/>
        </w:rPr>
        <w:br w:type="page"/>
      </w:r>
    </w:p>
    <w:bookmarkEnd w:id="24"/>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格式三：  </w:t>
      </w:r>
    </w:p>
    <w:p>
      <w:pPr>
        <w:spacing w:line="360" w:lineRule="auto"/>
        <w:ind w:firstLine="3960" w:firstLineChars="1650"/>
        <w:jc w:val="left"/>
        <w:rPr>
          <w:rFonts w:ascii="宋体" w:hAnsi="宋体"/>
          <w:color w:val="000000"/>
          <w:sz w:val="24"/>
          <w:szCs w:val="24"/>
        </w:rPr>
      </w:pPr>
      <w:r>
        <w:rPr>
          <w:rFonts w:hint="eastAsia" w:ascii="宋体" w:hAnsi="宋体"/>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 xml:space="preserve">：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w:t>
      </w:r>
      <w:r>
        <w:rPr>
          <w:rFonts w:hint="eastAsia" w:ascii="宋体" w:hAnsi="宋体"/>
          <w:color w:val="000000"/>
          <w:sz w:val="24"/>
          <w:szCs w:val="24"/>
          <w:u w:val="single"/>
        </w:rPr>
        <w:t xml:space="preserve">               </w:t>
      </w:r>
      <w:r>
        <w:rPr>
          <w:rFonts w:hint="eastAsia" w:ascii="宋体" w:hAnsi="宋体"/>
          <w:color w:val="000000"/>
          <w:sz w:val="24"/>
          <w:szCs w:val="24"/>
        </w:rPr>
        <w:t>项目（项目编号：</w:t>
      </w:r>
      <w:r>
        <w:rPr>
          <w:rFonts w:hint="eastAsia" w:ascii="宋体" w:hAnsi="宋体"/>
          <w:color w:val="000000"/>
          <w:sz w:val="24"/>
          <w:szCs w:val="24"/>
          <w:u w:val="single"/>
        </w:rPr>
        <w:t xml:space="preserve">         </w:t>
      </w:r>
      <w:r>
        <w:rPr>
          <w:rFonts w:hint="eastAsia" w:ascii="宋体" w:hAnsi="宋体"/>
          <w:color w:val="000000"/>
          <w:sz w:val="24"/>
          <w:szCs w:val="24"/>
        </w:rPr>
        <w:t>）招标文件要求，经我方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adjustRightInd w:val="0"/>
        <w:snapToGrid w:val="0"/>
        <w:spacing w:line="360" w:lineRule="auto"/>
        <w:ind w:firstLine="720" w:firstLineChars="300"/>
        <w:rPr>
          <w:rFonts w:ascii="宋体" w:hAnsi="宋体"/>
          <w:color w:val="000000"/>
          <w:sz w:val="24"/>
          <w:szCs w:val="24"/>
          <w:u w:val="single"/>
        </w:rPr>
      </w:pPr>
      <w:r>
        <w:rPr>
          <w:rFonts w:hint="eastAsia" w:ascii="宋体" w:hAnsi="宋体"/>
          <w:color w:val="000000"/>
          <w:sz w:val="24"/>
          <w:szCs w:val="24"/>
        </w:rPr>
        <w:t xml:space="preserve">投标人法人授权代表签字：（加盖公章）              年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月  </w:t>
      </w:r>
      <w:r>
        <w:rPr>
          <w:rFonts w:hint="eastAsia" w:ascii="宋体" w:hAnsi="宋体"/>
          <w:color w:val="000000"/>
          <w:sz w:val="24"/>
          <w:szCs w:val="24"/>
          <w:lang w:val="en-US" w:eastAsia="zh-CN"/>
        </w:rPr>
        <w:t xml:space="preserve"> </w:t>
      </w:r>
      <w:r>
        <w:rPr>
          <w:rFonts w:hint="eastAsia" w:ascii="宋体" w:hAnsi="宋体"/>
          <w:color w:val="000000"/>
          <w:sz w:val="24"/>
          <w:szCs w:val="24"/>
        </w:rPr>
        <w:t>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r>
        <w:rPr>
          <w:rFonts w:hint="eastAsia" w:ascii="宋体" w:hAnsi="宋体"/>
          <w:b/>
          <w:color w:val="000000"/>
          <w:sz w:val="24"/>
          <w:szCs w:val="24"/>
        </w:rPr>
        <w:t xml:space="preserve">                   </w:t>
      </w:r>
    </w:p>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开标一览表</w:t>
      </w:r>
    </w:p>
    <w:p>
      <w:pPr>
        <w:pStyle w:val="29"/>
        <w:spacing w:line="360" w:lineRule="auto"/>
        <w:ind w:left="57" w:right="57" w:firstLine="57"/>
        <w:rPr>
          <w:rFonts w:hAnsi="宋体"/>
          <w:bCs/>
          <w:color w:val="000000"/>
          <w:sz w:val="24"/>
          <w:szCs w:val="24"/>
        </w:rPr>
      </w:pPr>
    </w:p>
    <w:p>
      <w:pPr>
        <w:pStyle w:val="29"/>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vAlign w:val="top"/>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vAlign w:val="top"/>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center"/>
        <w:rPr>
          <w:rFonts w:ascii="宋体" w:hAnsi="宋体"/>
          <w:color w:val="000000"/>
          <w:sz w:val="24"/>
          <w:szCs w:val="24"/>
        </w:rPr>
      </w:pPr>
      <w:r>
        <w:rPr>
          <w:rFonts w:hint="eastAsia" w:ascii="宋体" w:hAnsi="宋体"/>
          <w:color w:val="000000"/>
          <w:sz w:val="24"/>
          <w:szCs w:val="24"/>
          <w:lang w:val="en-US" w:eastAsia="zh-CN"/>
        </w:rPr>
        <w:t xml:space="preserve">            </w:t>
      </w: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eastAsia="宋体"/>
          <w:b/>
          <w:sz w:val="24"/>
          <w:szCs w:val="24"/>
        </w:rPr>
      </w:pPr>
      <w:bookmarkStart w:id="25" w:name="_Toc496001220"/>
      <w:bookmarkStart w:id="26" w:name="_Toc482026549"/>
      <w:r>
        <w:rPr>
          <w:rFonts w:hint="eastAsia" w:ascii="宋体" w:hAnsi="宋体" w:eastAsia="宋体"/>
          <w:b/>
          <w:sz w:val="24"/>
          <w:szCs w:val="24"/>
        </w:rPr>
        <w:t>格式五：</w:t>
      </w:r>
    </w:p>
    <w:p>
      <w:pPr>
        <w:spacing w:line="360" w:lineRule="auto"/>
        <w:ind w:firstLine="420"/>
        <w:jc w:val="center"/>
        <w:rPr>
          <w:rFonts w:ascii="宋体" w:hAnsi="宋体" w:eastAsia="宋体"/>
          <w:sz w:val="24"/>
          <w:szCs w:val="24"/>
        </w:rPr>
      </w:pPr>
      <w:r>
        <w:rPr>
          <w:rFonts w:ascii="宋体" w:hAnsi="宋体" w:eastAsia="宋体"/>
          <w:sz w:val="24"/>
          <w:szCs w:val="24"/>
        </w:rPr>
        <w:t>法定代表人身份证明</w:t>
      </w:r>
    </w:p>
    <w:p>
      <w:pPr>
        <w:spacing w:line="360" w:lineRule="auto"/>
        <w:rPr>
          <w:rFonts w:ascii="宋体" w:hAnsi="宋体" w:eastAsia="宋体"/>
          <w:sz w:val="24"/>
          <w:szCs w:val="24"/>
        </w:rPr>
      </w:pPr>
      <w:r>
        <w:rPr>
          <w:rFonts w:ascii="宋体" w:hAnsi="宋体" w:eastAsia="宋体"/>
          <w:sz w:val="24"/>
          <w:szCs w:val="24"/>
        </w:rPr>
        <w:t>投标人名称：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 xml:space="preserve">（投标人名称）的法定代表人。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附：法定代表人身份证复印件。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注：本身份证明需由投标人加盖单位公章。</w:t>
      </w:r>
    </w:p>
    <w:p>
      <w:pPr>
        <w:spacing w:line="360" w:lineRule="auto"/>
        <w:rPr>
          <w:rFonts w:ascii="宋体" w:hAnsi="宋体" w:eastAsia="宋体"/>
          <w:sz w:val="24"/>
          <w:szCs w:val="24"/>
        </w:rPr>
      </w:pPr>
    </w:p>
    <w:p>
      <w:pPr>
        <w:spacing w:line="360" w:lineRule="auto"/>
        <w:rPr>
          <w:rFonts w:ascii="宋体" w:hAnsi="宋体" w:eastAsia="宋体"/>
          <w:sz w:val="24"/>
          <w:szCs w:val="24"/>
        </w:rPr>
      </w:pPr>
    </w:p>
    <w:tbl>
      <w:tblPr>
        <w:tblStyle w:val="23"/>
        <w:tblW w:w="9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jc w:val="center"/>
        </w:trPr>
        <w:tc>
          <w:tcPr>
            <w:tcW w:w="4580"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80"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ind w:firstLine="4920" w:firstLineChars="2050"/>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 xml:space="preserve">日 </w:t>
      </w:r>
    </w:p>
    <w:p>
      <w:pPr>
        <w:spacing w:line="360" w:lineRule="auto"/>
        <w:jc w:val="center"/>
        <w:rPr>
          <w:rFonts w:ascii="宋体" w:hAnsi="宋体" w:eastAsia="宋体"/>
          <w:b/>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spacing w:line="360" w:lineRule="auto"/>
        <w:rPr>
          <w:rFonts w:ascii="宋体" w:hAnsi="宋体" w:eastAsia="宋体"/>
          <w:b/>
          <w:sz w:val="24"/>
          <w:szCs w:val="24"/>
        </w:rPr>
      </w:pPr>
      <w:r>
        <w:rPr>
          <w:rFonts w:hint="eastAsia" w:ascii="宋体" w:hAnsi="宋体" w:eastAsia="宋体"/>
          <w:b/>
          <w:sz w:val="24"/>
          <w:szCs w:val="24"/>
        </w:rPr>
        <w:t>格式六：</w:t>
      </w:r>
    </w:p>
    <w:p>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pPr>
        <w:spacing w:line="360" w:lineRule="auto"/>
        <w:rPr>
          <w:rFonts w:ascii="宋体" w:hAnsi="宋体" w:eastAsia="宋体"/>
          <w:sz w:val="24"/>
          <w:szCs w:val="24"/>
        </w:rPr>
      </w:pPr>
      <w:r>
        <w:rPr>
          <w:rFonts w:ascii="宋体" w:hAnsi="宋体" w:eastAsia="宋体"/>
          <w:sz w:val="24"/>
          <w:szCs w:val="24"/>
        </w:rPr>
        <w:t>投标人名称：</w:t>
      </w:r>
      <w:r>
        <w:rPr>
          <w:rFonts w:hint="eastAsia" w:ascii="宋体" w:hAnsi="宋体" w:eastAsia="宋体"/>
          <w:sz w:val="24"/>
          <w:szCs w:val="24"/>
        </w:rPr>
        <w:t>__________________________</w:t>
      </w:r>
    </w:p>
    <w:p>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（投标人名称）的</w:t>
      </w:r>
      <w:r>
        <w:rPr>
          <w:rFonts w:hint="eastAsia" w:ascii="宋体" w:hAnsi="宋体" w:eastAsia="宋体"/>
          <w:sz w:val="24"/>
          <w:szCs w:val="24"/>
        </w:rPr>
        <w:t>授权委托</w:t>
      </w:r>
      <w:r>
        <w:rPr>
          <w:rFonts w:ascii="宋体" w:hAnsi="宋体" w:eastAsia="宋体"/>
          <w:sz w:val="24"/>
          <w:szCs w:val="24"/>
        </w:rPr>
        <w:t xml:space="preserve">人。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pPr>
        <w:spacing w:line="360" w:lineRule="auto"/>
        <w:ind w:firstLine="480" w:firstLineChars="200"/>
        <w:rPr>
          <w:rFonts w:ascii="宋体" w:hAnsi="宋体" w:eastAsia="宋体"/>
          <w:sz w:val="24"/>
          <w:szCs w:val="24"/>
        </w:rPr>
      </w:pPr>
      <w:r>
        <w:rPr>
          <w:rFonts w:ascii="宋体" w:hAnsi="宋体" w:eastAsia="宋体"/>
          <w:sz w:val="24"/>
          <w:szCs w:val="24"/>
        </w:rPr>
        <w:t>附：</w:t>
      </w:r>
      <w:r>
        <w:rPr>
          <w:rFonts w:hint="eastAsia" w:ascii="宋体" w:hAnsi="宋体" w:eastAsia="宋体"/>
          <w:sz w:val="24"/>
          <w:szCs w:val="24"/>
        </w:rPr>
        <w:t>授权委托</w:t>
      </w:r>
      <w:r>
        <w:rPr>
          <w:rFonts w:ascii="宋体" w:hAnsi="宋体" w:eastAsia="宋体"/>
          <w:sz w:val="24"/>
          <w:szCs w:val="24"/>
        </w:rPr>
        <w:t>人身份证复印件。</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注：本身份证明需由投标人加盖单位公章。</w:t>
      </w:r>
    </w:p>
    <w:p>
      <w:pPr>
        <w:spacing w:line="360" w:lineRule="auto"/>
        <w:ind w:firstLine="4920" w:firstLineChars="2050"/>
        <w:rPr>
          <w:rFonts w:ascii="宋体" w:hAnsi="宋体" w:eastAsia="宋体"/>
          <w:sz w:val="24"/>
          <w:szCs w:val="24"/>
        </w:rPr>
      </w:pPr>
    </w:p>
    <w:p>
      <w:pPr>
        <w:spacing w:line="360" w:lineRule="auto"/>
        <w:ind w:firstLine="4920" w:firstLineChars="2050"/>
        <w:rPr>
          <w:rFonts w:ascii="宋体" w:hAnsi="宋体" w:eastAsia="宋体"/>
          <w:sz w:val="24"/>
          <w:szCs w:val="24"/>
        </w:rPr>
      </w:pP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vAlign w:val="top"/>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_________________</w:t>
      </w:r>
      <w:r>
        <w:rPr>
          <w:rFonts w:ascii="宋体" w:hAnsi="宋体" w:eastAsia="宋体"/>
          <w:sz w:val="24"/>
          <w:szCs w:val="24"/>
        </w:rPr>
        <w:t>（盖单位章）</w:t>
      </w:r>
    </w:p>
    <w:p>
      <w:pPr>
        <w:spacing w:line="360" w:lineRule="auto"/>
        <w:jc w:val="left"/>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______</w:t>
      </w:r>
      <w:r>
        <w:rPr>
          <w:rFonts w:ascii="宋体" w:hAnsi="宋体" w:eastAsia="宋体"/>
          <w:sz w:val="24"/>
          <w:szCs w:val="24"/>
        </w:rPr>
        <w:t>月</w:t>
      </w:r>
      <w:r>
        <w:rPr>
          <w:rFonts w:hint="eastAsia" w:ascii="宋体" w:hAnsi="宋体" w:eastAsia="宋体"/>
          <w:sz w:val="24"/>
          <w:szCs w:val="24"/>
        </w:rPr>
        <w:t>_______</w:t>
      </w:r>
      <w:r>
        <w:rPr>
          <w:rFonts w:ascii="宋体" w:hAnsi="宋体" w:eastAsia="宋体"/>
          <w:sz w:val="24"/>
          <w:szCs w:val="24"/>
        </w:rPr>
        <w:t>日</w:t>
      </w:r>
      <w:r>
        <w:rPr>
          <w:rFonts w:ascii="宋体" w:hAnsi="宋体" w:eastAsia="宋体"/>
          <w:sz w:val="24"/>
          <w:szCs w:val="24"/>
        </w:rPr>
        <w:br w:type="page"/>
      </w:r>
    </w:p>
    <w:p>
      <w:pPr>
        <w:spacing w:line="360" w:lineRule="auto"/>
        <w:jc w:val="left"/>
        <w:rPr>
          <w:rFonts w:ascii="宋体" w:hAnsi="宋体" w:eastAsia="宋体"/>
          <w:b/>
          <w:sz w:val="24"/>
          <w:szCs w:val="24"/>
        </w:rPr>
      </w:pPr>
      <w:r>
        <w:rPr>
          <w:rFonts w:hint="eastAsia" w:ascii="宋体" w:hAnsi="宋体" w:eastAsia="宋体"/>
          <w:b/>
          <w:sz w:val="24"/>
          <w:szCs w:val="24"/>
        </w:rPr>
        <w:t>格式七：</w:t>
      </w:r>
      <w:bookmarkEnd w:id="25"/>
    </w:p>
    <w:p>
      <w:pPr>
        <w:spacing w:line="360" w:lineRule="auto"/>
        <w:jc w:val="center"/>
        <w:rPr>
          <w:rFonts w:ascii="宋体" w:hAnsi="宋体" w:eastAsia="宋体"/>
          <w:sz w:val="24"/>
          <w:szCs w:val="24"/>
        </w:rPr>
      </w:pPr>
      <w:r>
        <w:rPr>
          <w:rFonts w:ascii="宋体" w:hAnsi="宋体" w:eastAsia="宋体"/>
          <w:sz w:val="24"/>
          <w:szCs w:val="24"/>
        </w:rPr>
        <w:t>授权委托书</w:t>
      </w:r>
    </w:p>
    <w:p>
      <w:pPr>
        <w:spacing w:line="360" w:lineRule="auto"/>
        <w:ind w:firstLine="5160" w:firstLineChars="2150"/>
        <w:jc w:val="center"/>
        <w:rPr>
          <w:rFonts w:ascii="宋体" w:hAnsi="宋体" w:eastAsia="宋体"/>
          <w:sz w:val="24"/>
          <w:szCs w:val="24"/>
        </w:rPr>
      </w:pPr>
      <w:r>
        <w:rPr>
          <w:rFonts w:ascii="宋体" w:hAnsi="宋体" w:eastAsia="宋体"/>
          <w:sz w:val="24"/>
          <w:szCs w:val="24"/>
        </w:rPr>
        <w:t xml:space="preserve"> </w:t>
      </w:r>
    </w:p>
    <w:p>
      <w:pPr>
        <w:spacing w:line="360" w:lineRule="auto"/>
        <w:ind w:firstLine="360" w:firstLineChars="150"/>
        <w:rPr>
          <w:rFonts w:ascii="宋体" w:hAnsi="宋体" w:eastAsia="宋体"/>
          <w:sz w:val="24"/>
          <w:szCs w:val="24"/>
        </w:rPr>
      </w:pPr>
      <w:r>
        <w:rPr>
          <w:rFonts w:ascii="宋体" w:hAnsi="宋体" w:eastAsia="宋体"/>
          <w:sz w:val="24"/>
          <w:szCs w:val="24"/>
        </w:rPr>
        <w:t>本人</w:t>
      </w:r>
      <w:r>
        <w:rPr>
          <w:rFonts w:hint="eastAsia" w:ascii="宋体" w:hAnsi="宋体" w:eastAsia="宋体"/>
          <w:sz w:val="24"/>
          <w:szCs w:val="24"/>
        </w:rPr>
        <w:t>_________________</w:t>
      </w:r>
      <w:r>
        <w:rPr>
          <w:rFonts w:ascii="宋体" w:hAnsi="宋体" w:eastAsia="宋体"/>
          <w:sz w:val="24"/>
          <w:szCs w:val="24"/>
        </w:rPr>
        <w:t>（姓名）系</w:t>
      </w:r>
      <w:r>
        <w:rPr>
          <w:rFonts w:hint="eastAsia" w:ascii="宋体" w:hAnsi="宋体" w:eastAsia="宋体"/>
          <w:sz w:val="24"/>
          <w:szCs w:val="24"/>
        </w:rPr>
        <w:t>_________________</w:t>
      </w:r>
      <w:r>
        <w:rPr>
          <w:rFonts w:ascii="宋体" w:hAnsi="宋体" w:eastAsia="宋体"/>
          <w:sz w:val="24"/>
          <w:szCs w:val="24"/>
        </w:rPr>
        <w:t>（投标人名称）的法定代表人，现委托</w:t>
      </w:r>
      <w:r>
        <w:rPr>
          <w:rFonts w:hint="eastAsia" w:ascii="宋体" w:hAnsi="宋体" w:eastAsia="宋体"/>
          <w:sz w:val="24"/>
          <w:szCs w:val="24"/>
        </w:rPr>
        <w:t>_________________</w:t>
      </w:r>
      <w:r>
        <w:rPr>
          <w:rFonts w:ascii="宋体" w:hAnsi="宋体" w:eastAsia="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eastAsia="宋体"/>
          <w:sz w:val="24"/>
          <w:szCs w:val="24"/>
        </w:rPr>
        <w:t>_________________</w:t>
      </w:r>
      <w:r>
        <w:rPr>
          <w:rFonts w:ascii="宋体" w:hAnsi="宋体" w:eastAsia="宋体"/>
          <w:sz w:val="24"/>
          <w:szCs w:val="24"/>
        </w:rPr>
        <w:t>。</w:t>
      </w:r>
    </w:p>
    <w:p>
      <w:pPr>
        <w:spacing w:line="360" w:lineRule="auto"/>
        <w:ind w:firstLine="360" w:firstLineChars="150"/>
        <w:rPr>
          <w:rFonts w:ascii="宋体" w:hAnsi="宋体" w:eastAsia="宋体"/>
          <w:sz w:val="24"/>
          <w:szCs w:val="24"/>
        </w:rPr>
      </w:pPr>
      <w:r>
        <w:rPr>
          <w:rFonts w:ascii="宋体" w:hAnsi="宋体" w:eastAsia="宋体"/>
          <w:sz w:val="24"/>
          <w:szCs w:val="24"/>
        </w:rPr>
        <w:t xml:space="preserve"> 代理人无转委托权。 </w:t>
      </w:r>
    </w:p>
    <w:p>
      <w:pPr>
        <w:spacing w:line="360" w:lineRule="auto"/>
        <w:ind w:firstLine="480" w:firstLineChars="200"/>
        <w:rPr>
          <w:rFonts w:ascii="宋体" w:hAnsi="宋体" w:eastAsia="宋体"/>
          <w:sz w:val="24"/>
          <w:szCs w:val="24"/>
        </w:rPr>
      </w:pPr>
      <w:r>
        <w:rPr>
          <w:rFonts w:ascii="宋体" w:hAnsi="宋体" w:eastAsia="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eastAsia="宋体"/>
          <w:sz w:val="24"/>
          <w:szCs w:val="24"/>
        </w:rPr>
      </w:pPr>
      <w:r>
        <w:rPr>
          <w:rFonts w:ascii="宋体" w:hAnsi="宋体" w:eastAsia="宋体"/>
          <w:sz w:val="24"/>
          <w:szCs w:val="24"/>
        </w:rPr>
        <w:t>投 标 人：</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ind w:firstLine="480" w:firstLineChars="200"/>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spacing w:line="360" w:lineRule="auto"/>
        <w:ind w:firstLine="480" w:firstLineChars="200"/>
        <w:rPr>
          <w:rFonts w:ascii="宋体" w:hAnsi="宋体" w:eastAsia="宋体"/>
          <w:sz w:val="24"/>
          <w:szCs w:val="24"/>
        </w:rPr>
      </w:pPr>
      <w:r>
        <w:rPr>
          <w:rFonts w:ascii="宋体" w:hAnsi="宋体" w:eastAsia="宋体"/>
          <w:sz w:val="24"/>
          <w:szCs w:val="24"/>
        </w:rPr>
        <w:t>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pPr>
        <w:pStyle w:val="29"/>
        <w:spacing w:line="360" w:lineRule="auto"/>
        <w:ind w:right="57"/>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ascii="宋体" w:hAnsi="宋体" w:eastAsia="宋体"/>
          <w:sz w:val="24"/>
          <w:szCs w:val="24"/>
          <w:u w:val="single"/>
        </w:rPr>
        <w:t>_____</w:t>
      </w:r>
      <w:r>
        <w:rPr>
          <w:rFonts w:ascii="宋体" w:hAnsi="宋体" w:eastAsia="宋体"/>
          <w:sz w:val="24"/>
          <w:szCs w:val="24"/>
        </w:rPr>
        <w:t>年</w:t>
      </w:r>
      <w:r>
        <w:rPr>
          <w:rFonts w:hint="eastAsia" w:ascii="宋体" w:hAnsi="宋体" w:eastAsia="宋体"/>
          <w:sz w:val="24"/>
          <w:szCs w:val="24"/>
          <w:u w:val="single"/>
        </w:rPr>
        <w:t>______</w:t>
      </w:r>
      <w:r>
        <w:rPr>
          <w:rFonts w:ascii="宋体" w:hAnsi="宋体" w:eastAsia="宋体"/>
          <w:sz w:val="24"/>
          <w:szCs w:val="24"/>
        </w:rPr>
        <w:t>月</w:t>
      </w:r>
      <w:r>
        <w:rPr>
          <w:rFonts w:hint="eastAsia" w:ascii="宋体" w:hAnsi="宋体" w:eastAsia="宋体"/>
          <w:sz w:val="24"/>
          <w:szCs w:val="24"/>
          <w:u w:val="single"/>
        </w:rPr>
        <w:t>______</w:t>
      </w:r>
      <w:r>
        <w:rPr>
          <w:rFonts w:ascii="宋体" w:hAnsi="宋体" w:eastAsia="宋体"/>
          <w:sz w:val="24"/>
          <w:szCs w:val="24"/>
        </w:rPr>
        <w:t>日</w:t>
      </w:r>
    </w:p>
    <w:p>
      <w:pPr>
        <w:spacing w:line="360" w:lineRule="auto"/>
        <w:rPr>
          <w:rFonts w:ascii="宋体" w:hAnsi="宋体" w:eastAsia="宋体"/>
          <w:color w:val="000000"/>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widowControl/>
        <w:spacing w:line="360" w:lineRule="auto"/>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b/>
          <w:sz w:val="24"/>
          <w:szCs w:val="24"/>
        </w:rPr>
      </w:pPr>
      <w:r>
        <w:rPr>
          <w:rFonts w:hint="eastAsia" w:ascii="宋体" w:hAnsi="宋体" w:eastAsia="宋体"/>
          <w:b/>
          <w:bCs/>
          <w:sz w:val="24"/>
          <w:szCs w:val="24"/>
        </w:rPr>
        <w:t>格式八：</w:t>
      </w:r>
    </w:p>
    <w:p>
      <w:pPr>
        <w:spacing w:line="360" w:lineRule="auto"/>
        <w:jc w:val="center"/>
        <w:rPr>
          <w:rFonts w:ascii="宋体" w:hAnsi="宋体" w:eastAsia="宋体"/>
          <w:sz w:val="24"/>
          <w:szCs w:val="24"/>
        </w:rPr>
      </w:pPr>
      <w:r>
        <w:rPr>
          <w:rFonts w:ascii="宋体" w:hAnsi="宋体" w:eastAsia="宋体"/>
          <w:bCs/>
          <w:sz w:val="24"/>
          <w:szCs w:val="24"/>
        </w:rPr>
        <w:t>投标保证金</w:t>
      </w:r>
    </w:p>
    <w:p>
      <w:pPr>
        <w:spacing w:line="360" w:lineRule="auto"/>
        <w:jc w:val="left"/>
        <w:rPr>
          <w:rFonts w:ascii="宋体" w:hAnsi="宋体" w:eastAsia="宋体"/>
          <w:sz w:val="24"/>
          <w:szCs w:val="24"/>
        </w:rPr>
      </w:pPr>
      <w:r>
        <w:rPr>
          <w:rFonts w:ascii="宋体" w:hAnsi="宋体" w:eastAsia="宋体"/>
          <w:sz w:val="24"/>
          <w:szCs w:val="24"/>
        </w:rPr>
        <w:t>投标人应在此提供</w:t>
      </w:r>
      <w:r>
        <w:rPr>
          <w:rFonts w:hint="eastAsia" w:ascii="宋体" w:hAnsi="宋体" w:eastAsia="宋体"/>
          <w:sz w:val="24"/>
          <w:szCs w:val="24"/>
        </w:rPr>
        <w:t>保证金</w:t>
      </w:r>
      <w:r>
        <w:rPr>
          <w:rFonts w:ascii="宋体" w:hAnsi="宋体" w:eastAsia="宋体"/>
          <w:sz w:val="24"/>
          <w:szCs w:val="24"/>
        </w:rPr>
        <w:t>汇款</w:t>
      </w:r>
      <w:r>
        <w:rPr>
          <w:rFonts w:hint="eastAsia" w:ascii="宋体" w:hAnsi="宋体"/>
          <w:sz w:val="24"/>
          <w:szCs w:val="24"/>
          <w:lang w:eastAsia="zh-CN"/>
        </w:rPr>
        <w:t>凭据</w:t>
      </w:r>
      <w:r>
        <w:rPr>
          <w:rFonts w:ascii="宋体" w:hAnsi="宋体" w:eastAsia="宋体"/>
          <w:sz w:val="24"/>
          <w:szCs w:val="24"/>
        </w:rPr>
        <w:t xml:space="preserve">的复印件。 </w:t>
      </w:r>
    </w:p>
    <w:p>
      <w:pPr>
        <w:widowControl/>
        <w:jc w:val="left"/>
        <w:rPr>
          <w:rFonts w:ascii="宋体" w:hAnsi="宋体" w:eastAsia="宋体"/>
          <w:sz w:val="24"/>
          <w:szCs w:val="24"/>
        </w:rPr>
      </w:pPr>
      <w:r>
        <w:rPr>
          <w:rFonts w:ascii="宋体" w:hAnsi="宋体" w:eastAsia="宋体"/>
          <w:sz w:val="24"/>
          <w:szCs w:val="24"/>
        </w:rPr>
        <w:br w:type="page"/>
      </w:r>
    </w:p>
    <w:p>
      <w:pPr>
        <w:widowControl/>
        <w:spacing w:line="360" w:lineRule="auto"/>
        <w:jc w:val="left"/>
        <w:rPr>
          <w:rFonts w:ascii="宋体" w:hAnsi="宋体" w:eastAsia="宋体"/>
          <w:b/>
          <w:sz w:val="24"/>
          <w:szCs w:val="24"/>
        </w:rPr>
      </w:pPr>
      <w:r>
        <w:rPr>
          <w:rFonts w:hint="eastAsia" w:ascii="宋体" w:hAnsi="宋体" w:eastAsia="宋体"/>
          <w:b/>
          <w:sz w:val="24"/>
          <w:szCs w:val="24"/>
        </w:rPr>
        <w:t>格式九：</w:t>
      </w:r>
    </w:p>
    <w:p>
      <w:pPr>
        <w:spacing w:line="360" w:lineRule="auto"/>
        <w:jc w:val="center"/>
        <w:rPr>
          <w:rFonts w:ascii="宋体" w:hAnsi="宋体" w:eastAsia="宋体"/>
          <w:bCs/>
          <w:sz w:val="24"/>
          <w:szCs w:val="24"/>
        </w:rPr>
      </w:pPr>
      <w:r>
        <w:rPr>
          <w:rFonts w:ascii="宋体" w:hAnsi="宋体" w:eastAsia="宋体"/>
          <w:bCs/>
          <w:sz w:val="24"/>
          <w:szCs w:val="24"/>
        </w:rPr>
        <w:t>联合体协议书</w:t>
      </w:r>
    </w:p>
    <w:p>
      <w:pPr>
        <w:spacing w:line="360" w:lineRule="auto"/>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______________________________</w:t>
      </w:r>
      <w:r>
        <w:rPr>
          <w:rFonts w:ascii="宋体" w:hAnsi="宋体" w:eastAsia="宋体"/>
          <w:sz w:val="24"/>
          <w:szCs w:val="24"/>
        </w:rPr>
        <w:t>（所有成员单位名称）自愿组成</w:t>
      </w:r>
      <w:r>
        <w:rPr>
          <w:rFonts w:hint="eastAsia" w:ascii="宋体" w:hAnsi="宋体" w:eastAsia="宋体"/>
          <w:sz w:val="24"/>
          <w:szCs w:val="24"/>
        </w:rPr>
        <w:t>_________________</w:t>
      </w:r>
      <w:r>
        <w:rPr>
          <w:rFonts w:ascii="宋体" w:hAnsi="宋体" w:eastAsia="宋体"/>
          <w:sz w:val="24"/>
          <w:szCs w:val="24"/>
        </w:rPr>
        <w:t>（联合体名称）联合体，共同参加</w:t>
      </w:r>
      <w:r>
        <w:rPr>
          <w:rFonts w:hint="eastAsia" w:ascii="宋体" w:hAnsi="宋体" w:eastAsia="宋体"/>
          <w:sz w:val="24"/>
          <w:szCs w:val="24"/>
        </w:rPr>
        <w:t>_________________</w:t>
      </w:r>
      <w:r>
        <w:rPr>
          <w:rFonts w:ascii="宋体" w:hAnsi="宋体" w:eastAsia="宋体"/>
          <w:sz w:val="24"/>
          <w:szCs w:val="24"/>
        </w:rPr>
        <w:t xml:space="preserve">（项目名称）招标项目投标。现就联合体投标事宜订立如下协议。 </w:t>
      </w:r>
    </w:p>
    <w:p>
      <w:pPr>
        <w:spacing w:line="360" w:lineRule="auto"/>
        <w:jc w:val="left"/>
        <w:rPr>
          <w:rFonts w:ascii="宋体" w:hAnsi="宋体" w:eastAsia="宋体"/>
          <w:sz w:val="24"/>
          <w:szCs w:val="24"/>
        </w:rPr>
      </w:pPr>
      <w:r>
        <w:rPr>
          <w:rFonts w:ascii="宋体" w:hAnsi="宋体" w:eastAsia="宋体"/>
          <w:sz w:val="24"/>
          <w:szCs w:val="24"/>
        </w:rPr>
        <w:t xml:space="preserve">1. （某成员单位名称）为 （联合体名称）牵头人。 </w:t>
      </w:r>
    </w:p>
    <w:p>
      <w:pPr>
        <w:spacing w:line="360" w:lineRule="auto"/>
        <w:jc w:val="left"/>
        <w:rPr>
          <w:rFonts w:ascii="宋体" w:hAnsi="宋体" w:eastAsia="宋体"/>
          <w:sz w:val="24"/>
          <w:szCs w:val="24"/>
        </w:rPr>
      </w:pPr>
      <w:r>
        <w:rPr>
          <w:rFonts w:ascii="宋体" w:hAnsi="宋体" w:eastAsia="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eastAsia="宋体"/>
          <w:sz w:val="24"/>
          <w:szCs w:val="24"/>
        </w:rPr>
      </w:pPr>
      <w:r>
        <w:rPr>
          <w:rFonts w:ascii="宋体" w:hAnsi="宋体" w:eastAsia="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eastAsia="宋体"/>
          <w:sz w:val="24"/>
          <w:szCs w:val="24"/>
        </w:rPr>
      </w:pPr>
      <w:r>
        <w:rPr>
          <w:rFonts w:ascii="宋体" w:hAnsi="宋体" w:eastAsia="宋体"/>
          <w:sz w:val="24"/>
          <w:szCs w:val="24"/>
        </w:rPr>
        <w:t>4. 联合体各成员单位内部的职责分工如下：</w:t>
      </w:r>
      <w:r>
        <w:rPr>
          <w:rFonts w:hint="eastAsia" w:ascii="宋体" w:hAnsi="宋体" w:eastAsia="宋体"/>
          <w:sz w:val="24"/>
          <w:szCs w:val="24"/>
        </w:rPr>
        <w:t>_________________</w:t>
      </w:r>
      <w:r>
        <w:rPr>
          <w:rFonts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sz w:val="24"/>
          <w:szCs w:val="24"/>
        </w:rPr>
      </w:pPr>
      <w:r>
        <w:rPr>
          <w:rFonts w:ascii="宋体" w:hAnsi="宋体" w:eastAsia="宋体"/>
          <w:sz w:val="24"/>
          <w:szCs w:val="24"/>
        </w:rPr>
        <w:t>6. 本协议书一式</w:t>
      </w:r>
      <w:r>
        <w:rPr>
          <w:rFonts w:hint="eastAsia" w:ascii="宋体" w:hAnsi="宋体" w:eastAsia="宋体"/>
          <w:sz w:val="24"/>
          <w:szCs w:val="24"/>
        </w:rPr>
        <w:t>______</w:t>
      </w:r>
      <w:r>
        <w:rPr>
          <w:rFonts w:ascii="宋体" w:hAnsi="宋体" w:eastAsia="宋体"/>
          <w:sz w:val="24"/>
          <w:szCs w:val="24"/>
        </w:rPr>
        <w:t xml:space="preserve">份，联合体成员和招标人各执一份。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sz w:val="24"/>
          <w:szCs w:val="24"/>
        </w:rPr>
      </w:pPr>
      <w:r>
        <w:rPr>
          <w:rFonts w:ascii="宋体" w:hAnsi="宋体" w:eastAsia="宋体"/>
          <w:sz w:val="24"/>
          <w:szCs w:val="24"/>
        </w:rPr>
        <w:t>联合体牵头人名称：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ascii="宋体" w:hAnsi="宋体" w:eastAsia="宋体"/>
          <w:sz w:val="24"/>
          <w:szCs w:val="24"/>
        </w:rPr>
        <w:t>联合体成员名称：</w:t>
      </w:r>
      <w:r>
        <w:rPr>
          <w:rFonts w:hint="eastAsia" w:ascii="宋体" w:hAnsi="宋体" w:eastAsia="宋体"/>
          <w:sz w:val="24"/>
          <w:szCs w:val="24"/>
        </w:rPr>
        <w:t>_________________</w:t>
      </w:r>
      <w:r>
        <w:rPr>
          <w:rFonts w:ascii="宋体" w:hAnsi="宋体" w:eastAsia="宋体"/>
          <w:sz w:val="24"/>
          <w:szCs w:val="24"/>
        </w:rPr>
        <w:t xml:space="preserve">（盖单位章） </w:t>
      </w:r>
    </w:p>
    <w:p>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ascii="宋体" w:hAnsi="宋体" w:eastAsia="宋体"/>
          <w:sz w:val="24"/>
          <w:szCs w:val="24"/>
        </w:rPr>
        <w:t xml:space="preserve">…… </w:t>
      </w:r>
    </w:p>
    <w:p>
      <w:pPr>
        <w:spacing w:line="360" w:lineRule="auto"/>
        <w:jc w:val="left"/>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hint="eastAsia" w:ascii="宋体" w:hAnsi="宋体" w:eastAsia="宋体"/>
          <w:sz w:val="24"/>
          <w:szCs w:val="24"/>
        </w:rPr>
        <w:t xml:space="preserve">                              _______</w:t>
      </w:r>
      <w:r>
        <w:rPr>
          <w:rFonts w:ascii="宋体" w:hAnsi="宋体" w:eastAsia="宋体"/>
          <w:sz w:val="24"/>
          <w:szCs w:val="24"/>
        </w:rPr>
        <w:t>年</w:t>
      </w:r>
      <w:r>
        <w:rPr>
          <w:rFonts w:hint="eastAsia" w:ascii="宋体" w:hAnsi="宋体" w:eastAsia="宋体"/>
          <w:sz w:val="24"/>
          <w:szCs w:val="24"/>
        </w:rPr>
        <w:t>______</w:t>
      </w:r>
      <w:r>
        <w:rPr>
          <w:rFonts w:ascii="宋体" w:hAnsi="宋体" w:eastAsia="宋体"/>
          <w:sz w:val="24"/>
          <w:szCs w:val="24"/>
        </w:rPr>
        <w:t>月</w:t>
      </w:r>
      <w:r>
        <w:rPr>
          <w:rFonts w:hint="eastAsia" w:ascii="宋体" w:hAnsi="宋体" w:eastAsia="宋体"/>
          <w:sz w:val="24"/>
          <w:szCs w:val="24"/>
        </w:rPr>
        <w:t>______</w:t>
      </w:r>
      <w:r>
        <w:rPr>
          <w:rFonts w:ascii="宋体" w:hAnsi="宋体" w:eastAsia="宋体"/>
          <w:sz w:val="24"/>
          <w:szCs w:val="24"/>
        </w:rPr>
        <w:t>日</w:t>
      </w:r>
    </w:p>
    <w:p>
      <w:pPr>
        <w:widowControl/>
        <w:jc w:val="left"/>
        <w:rPr>
          <w:rFonts w:ascii="宋体" w:hAnsi="宋体" w:eastAsia="宋体"/>
          <w:sz w:val="24"/>
          <w:szCs w:val="24"/>
        </w:rPr>
      </w:pPr>
      <w:r>
        <w:rPr>
          <w:rFonts w:ascii="宋体" w:hAnsi="宋体" w:eastAsia="宋体"/>
          <w:sz w:val="24"/>
          <w:szCs w:val="24"/>
        </w:rPr>
        <w:br w:type="page"/>
      </w:r>
    </w:p>
    <w:p>
      <w:pPr>
        <w:spacing w:line="360" w:lineRule="auto"/>
        <w:jc w:val="left"/>
        <w:rPr>
          <w:rFonts w:ascii="宋体" w:hAnsi="宋体" w:eastAsia="宋体"/>
          <w:sz w:val="24"/>
          <w:szCs w:val="24"/>
        </w:rPr>
      </w:pPr>
    </w:p>
    <w:bookmarkEnd w:id="26"/>
    <w:p>
      <w:pPr>
        <w:adjustRightInd w:val="0"/>
        <w:snapToGrid w:val="0"/>
        <w:spacing w:line="360" w:lineRule="auto"/>
        <w:jc w:val="left"/>
        <w:rPr>
          <w:rFonts w:hAnsi="宋体"/>
          <w:b/>
          <w:bCs/>
          <w:color w:val="000000"/>
          <w:sz w:val="24"/>
          <w:szCs w:val="24"/>
        </w:rPr>
      </w:pPr>
      <w:bookmarkStart w:id="27" w:name="_Toc491862100"/>
      <w:r>
        <w:rPr>
          <w:rFonts w:hint="eastAsia" w:hAnsi="宋体"/>
          <w:b/>
          <w:bCs/>
          <w:color w:val="000000"/>
          <w:sz w:val="24"/>
          <w:szCs w:val="24"/>
        </w:rPr>
        <w:t>格式十：</w:t>
      </w:r>
      <w:bookmarkEnd w:id="27"/>
      <w:r>
        <w:rPr>
          <w:rFonts w:hint="eastAsia" w:hAnsi="宋体"/>
          <w:b/>
          <w:bCs/>
          <w:color w:val="000000"/>
          <w:sz w:val="24"/>
          <w:szCs w:val="24"/>
        </w:rPr>
        <w:t xml:space="preserve"> </w:t>
      </w:r>
    </w:p>
    <w:p>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cs="Courier New"/>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adjustRightInd w:val="0"/>
        <w:snapToGrid w:val="0"/>
        <w:spacing w:line="360" w:lineRule="auto"/>
        <w:ind w:firstLine="480" w:firstLineChars="200"/>
        <w:rPr>
          <w:rFonts w:ascii="宋体" w:hAnsi="宋体"/>
          <w:color w:val="000000"/>
          <w:sz w:val="24"/>
          <w:szCs w:val="24"/>
        </w:rPr>
      </w:pPr>
    </w:p>
    <w:p>
      <w:pPr>
        <w:rPr>
          <w:sz w:val="24"/>
          <w:szCs w:val="24"/>
        </w:rPr>
      </w:pP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ascii="宋体" w:hAnsi="宋体"/>
          <w:color w:val="000000"/>
          <w:sz w:val="24"/>
          <w:szCs w:val="24"/>
        </w:rPr>
      </w:pPr>
      <w:r>
        <w:rPr>
          <w:rFonts w:hint="eastAsia" w:ascii="宋体" w:hAnsi="宋体"/>
          <w:color w:val="000000"/>
          <w:sz w:val="24"/>
          <w:szCs w:val="24"/>
        </w:rPr>
        <w:t>投标货物情况介绍表</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vAlign w:val="top"/>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color w:val="000000"/>
          <w:sz w:val="24"/>
          <w:szCs w:val="24"/>
        </w:rPr>
      </w:pPr>
      <w:r>
        <w:rPr>
          <w:rFonts w:hint="eastAsia" w:ascii="宋体" w:hAnsi="宋体"/>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vAlign w:val="top"/>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vAlign w:val="top"/>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23"/>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vAlign w:val="top"/>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vAlign w:val="top"/>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rPr>
          <w:lang w:eastAsia="zh-CN"/>
        </w:rPr>
      </w:pPr>
      <w:r>
        <w:rPr>
          <w:lang w:eastAsia="zh-CN"/>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40" w:firstLineChars="1350"/>
        <w:rPr>
          <w:rFonts w:ascii="宋体" w:hAnsi="宋体" w:cs="Courier New"/>
          <w:color w:val="000000"/>
          <w:kern w:val="0"/>
          <w:sz w:val="24"/>
          <w:szCs w:val="24"/>
        </w:rPr>
      </w:pPr>
      <w:r>
        <w:rPr>
          <w:rFonts w:hint="eastAsia" w:ascii="宋体" w:hAnsi="宋体" w:cs="Courier New"/>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年内，投标人将继续提供免费维修服务，在此期间不收取维护费，如需更换零配件，只收取零配件的成本费。</w:t>
      </w:r>
    </w:p>
    <w:p>
      <w:pPr>
        <w:pStyle w:val="8"/>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8"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8"/>
      <w:r>
        <w:rPr>
          <w:rFonts w:hint="eastAsia" w:ascii="宋体" w:hAnsi="宋体" w:cs="Courier New"/>
          <w:color w:val="000000"/>
          <w:kern w:val="0"/>
          <w:sz w:val="24"/>
          <w:szCs w:val="24"/>
        </w:rPr>
        <w:t>。</w:t>
      </w:r>
    </w:p>
    <w:p>
      <w:pPr>
        <w:pStyle w:val="29"/>
        <w:spacing w:line="336" w:lineRule="auto"/>
        <w:ind w:firstLine="480" w:firstLineChars="200"/>
        <w:rPr>
          <w:rFonts w:hAnsi="宋体"/>
          <w:color w:val="000000"/>
          <w:sz w:val="24"/>
          <w:szCs w:val="24"/>
        </w:rPr>
      </w:pPr>
      <w:bookmarkStart w:id="29"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9"/>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Cs/>
          <w:color w:val="000000"/>
          <w:sz w:val="24"/>
          <w:szCs w:val="24"/>
        </w:rPr>
      </w:pPr>
      <w:r>
        <w:rPr>
          <w:rFonts w:hint="eastAsia" w:ascii="宋体" w:hAnsi="宋体"/>
          <w:sz w:val="24"/>
          <w:szCs w:val="24"/>
        </w:rPr>
        <w:t>商务规格响应表</w:t>
      </w:r>
    </w:p>
    <w:tbl>
      <w:tblPr>
        <w:tblStyle w:val="23"/>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31"/>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31"/>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color w:val="000000"/>
          <w:sz w:val="24"/>
          <w:szCs w:val="24"/>
        </w:rPr>
      </w:pPr>
      <w:r>
        <w:rPr>
          <w:rFonts w:hint="eastAsia" w:ascii="宋体" w:hAnsi="宋体"/>
          <w:color w:val="000000"/>
          <w:sz w:val="24"/>
          <w:szCs w:val="24"/>
        </w:rPr>
        <w:t>投标人业绩情况表</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vAlign w:val="top"/>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vAlign w:val="top"/>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vAlign w:val="top"/>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vAlign w:val="top"/>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vAlign w:val="top"/>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color w:val="000000"/>
          <w:sz w:val="24"/>
          <w:szCs w:val="24"/>
        </w:rPr>
      </w:pPr>
      <w:r>
        <w:rPr>
          <w:rFonts w:hint="eastAsia" w:ascii="宋体" w:hAnsi="宋体"/>
          <w:sz w:val="24"/>
          <w:szCs w:val="24"/>
        </w:rPr>
        <w:t>投标人基本情况表</w:t>
      </w:r>
    </w:p>
    <w:tbl>
      <w:tblPr>
        <w:tblStyle w:val="23"/>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30" w:name="_Toc438714732"/>
      <w:bookmarkStart w:id="31" w:name="_Toc438655702"/>
      <w:bookmarkStart w:id="32"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30"/>
      <w:bookmarkEnd w:id="31"/>
      <w:bookmarkEnd w:id="32"/>
      <w:r>
        <w:rPr>
          <w:rFonts w:hint="eastAsia" w:ascii="宋体" w:hAnsi="宋体"/>
          <w:b/>
          <w:color w:val="000000"/>
          <w:sz w:val="24"/>
          <w:szCs w:val="24"/>
        </w:rPr>
        <w:t xml:space="preserve">      </w:t>
      </w:r>
    </w:p>
    <w:p>
      <w:pPr>
        <w:autoSpaceDE w:val="0"/>
        <w:autoSpaceDN w:val="0"/>
        <w:spacing w:line="360" w:lineRule="auto"/>
        <w:jc w:val="center"/>
        <w:rPr>
          <w:rFonts w:ascii="宋体" w:hAnsi="宋体"/>
          <w:color w:val="auto"/>
          <w:sz w:val="24"/>
          <w:szCs w:val="24"/>
          <w:highlight w:val="none"/>
        </w:rPr>
      </w:pPr>
      <w:bookmarkStart w:id="33" w:name="_Toc438655703"/>
      <w:bookmarkStart w:id="34" w:name="_Toc438714733"/>
      <w:bookmarkStart w:id="35" w:name="_Toc482026557"/>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widowControl w:val="0"/>
        <w:wordWrap/>
        <w:autoSpaceDE w:val="0"/>
        <w:autoSpaceDN w:val="0"/>
        <w:adjustRightInd/>
        <w:snapToGrid/>
        <w:spacing w:before="0" w:after="0" w:line="360" w:lineRule="auto"/>
        <w:ind w:left="0" w:leftChars="0" w:right="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olor w:val="auto"/>
          <w:sz w:val="24"/>
          <w:szCs w:val="24"/>
          <w:highlight w:val="none"/>
        </w:rPr>
        <w:t>提供递交投标文件截止之日前六个月内（至少一个月）的良好缴纳税收的相关凭据。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3"/>
      <w:bookmarkEnd w:id="34"/>
      <w:bookmarkEnd w:id="35"/>
      <w:r>
        <w:rPr>
          <w:rFonts w:hint="eastAsia" w:ascii="宋体" w:hAnsi="宋体"/>
          <w:b/>
          <w:color w:val="000000"/>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0000FF"/>
          <w:sz w:val="24"/>
          <w:szCs w:val="24"/>
          <w:highlight w:val="none"/>
        </w:rPr>
      </w:pPr>
      <w:r>
        <w:rPr>
          <w:rFonts w:hint="eastAsia" w:ascii="宋体" w:hAnsi="宋体"/>
          <w:b w:val="0"/>
          <w:bCs w:val="0"/>
          <w:color w:val="auto"/>
          <w:sz w:val="24"/>
          <w:szCs w:val="24"/>
          <w:highlight w:val="none"/>
        </w:rPr>
        <w:t>提供递交投标文件截止之日前六个月内（至少一个月）缴纳社会保险的凭证。（以社保机构出具的专用收据或社会保险缴纳清单为准）</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参加政府采购前三年内在经营活动中无重大违法记录书面声明</w:t>
      </w:r>
    </w:p>
    <w:p>
      <w:pPr>
        <w:ind w:firstLine="1446" w:firstLineChars="600"/>
        <w:rPr>
          <w:rFonts w:ascii="宋体" w:hAnsi="宋体" w:cs="宋体"/>
          <w:b/>
          <w:bCs/>
          <w:color w:val="auto"/>
          <w:kern w:val="0"/>
          <w:sz w:val="24"/>
          <w:szCs w:val="24"/>
          <w:highlight w:val="none"/>
        </w:rPr>
      </w:pPr>
    </w:p>
    <w:p>
      <w:pPr>
        <w:autoSpaceDE w:val="0"/>
        <w:autoSpaceDN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鄂尔多斯市</w:t>
      </w:r>
      <w:r>
        <w:rPr>
          <w:rFonts w:hint="eastAsia" w:ascii="宋体" w:hAnsi="宋体" w:cs="宋体"/>
          <w:color w:val="auto"/>
          <w:kern w:val="0"/>
          <w:sz w:val="24"/>
          <w:szCs w:val="24"/>
          <w:highlight w:val="none"/>
          <w:lang w:eastAsia="zh-CN"/>
        </w:rPr>
        <w:t>东胜区公共资源交易</w:t>
      </w:r>
      <w:r>
        <w:rPr>
          <w:rFonts w:hint="eastAsia" w:ascii="宋体" w:hAnsi="宋体" w:cs="宋体"/>
          <w:color w:val="auto"/>
          <w:kern w:val="0"/>
          <w:sz w:val="24"/>
          <w:szCs w:val="24"/>
          <w:highlight w:val="none"/>
        </w:rPr>
        <w:t>中心：</w:t>
      </w:r>
    </w:p>
    <w:p>
      <w:pPr>
        <w:tabs>
          <w:tab w:val="left" w:pos="8820"/>
        </w:tabs>
        <w:autoSpaceDE w:val="0"/>
        <w:autoSpaceDN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我公司自愿参加本次政府采购活动（项目名称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color w:val="auto"/>
          <w:kern w:val="0"/>
          <w:sz w:val="24"/>
          <w:szCs w:val="24"/>
          <w:highlight w:val="none"/>
        </w:rPr>
        <w:t>在参加此次政府采购活动前3年内，本公司在经营活动中无重大违法记录，并在“信用中国”网站(</w:t>
      </w:r>
      <w:r>
        <w:rPr>
          <w:rFonts w:hint="eastAsia"/>
          <w:color w:val="auto"/>
          <w:sz w:val="24"/>
          <w:szCs w:val="24"/>
          <w:highlight w:val="none"/>
          <w:u w:val="single" w:color="auto"/>
          <w:lang w:eastAsia="zh-CN"/>
        </w:rPr>
        <w:t>http://</w:t>
      </w:r>
      <w:r>
        <w:rPr>
          <w:rFonts w:hint="eastAsia"/>
          <w:color w:val="auto"/>
          <w:sz w:val="24"/>
          <w:szCs w:val="24"/>
          <w:highlight w:val="none"/>
          <w:u w:val="single" w:color="auto"/>
          <w:lang w:eastAsia="zh-CN"/>
        </w:rPr>
        <w:fldChar w:fldCharType="begin"/>
      </w:r>
      <w:r>
        <w:rPr>
          <w:rFonts w:hint="eastAsia"/>
          <w:color w:val="auto"/>
          <w:sz w:val="24"/>
          <w:szCs w:val="24"/>
          <w:highlight w:val="none"/>
          <w:u w:val="single" w:color="auto"/>
          <w:lang w:eastAsia="zh-CN"/>
        </w:rPr>
        <w:instrText xml:space="preserve">HYPERLINK "http://www.creditchina.gov.cn/" </w:instrText>
      </w:r>
      <w:r>
        <w:rPr>
          <w:rFonts w:hint="eastAsia"/>
          <w:color w:val="auto"/>
          <w:sz w:val="24"/>
          <w:szCs w:val="24"/>
          <w:highlight w:val="none"/>
          <w:u w:val="single" w:color="auto"/>
          <w:lang w:eastAsia="zh-CN"/>
        </w:rPr>
        <w:fldChar w:fldCharType="separate"/>
      </w:r>
      <w:r>
        <w:rPr>
          <w:rFonts w:hint="eastAsia"/>
          <w:color w:val="auto"/>
          <w:sz w:val="24"/>
          <w:szCs w:val="24"/>
          <w:highlight w:val="none"/>
          <w:u w:val="single" w:color="auto"/>
          <w:lang w:eastAsia="zh-CN"/>
        </w:rPr>
        <w:t>www.creditchina.gov.cn</w:t>
      </w:r>
      <w:r>
        <w:rPr>
          <w:rFonts w:hint="eastAsia"/>
          <w:color w:val="auto"/>
          <w:sz w:val="24"/>
          <w:szCs w:val="24"/>
          <w:highlight w:val="none"/>
          <w:u w:val="single" w:color="auto"/>
          <w:lang w:eastAsia="zh-CN"/>
        </w:rPr>
        <w:fldChar w:fldCharType="end"/>
      </w:r>
      <w:r>
        <w:rPr>
          <w:rFonts w:hint="eastAsia" w:ascii="宋体" w:hAnsi="宋体" w:cs="宋体"/>
          <w:color w:val="auto"/>
          <w:kern w:val="0"/>
          <w:sz w:val="24"/>
          <w:szCs w:val="24"/>
          <w:highlight w:val="none"/>
        </w:rPr>
        <w:t>)、“中国政府采购网”网站（</w:t>
      </w:r>
      <w:r>
        <w:rPr>
          <w:rFonts w:hint="eastAsia"/>
          <w:color w:val="auto"/>
          <w:sz w:val="24"/>
          <w:szCs w:val="24"/>
          <w:highlight w:val="none"/>
          <w:u w:val="single" w:color="auto"/>
          <w:lang w:eastAsia="zh-CN"/>
        </w:rPr>
        <w:t>http://www.ccgp.gov.cn</w:t>
      </w:r>
      <w:r>
        <w:rPr>
          <w:rFonts w:hint="eastAsia" w:ascii="宋体" w:hAnsi="宋体" w:cs="宋体"/>
          <w:color w:val="auto"/>
          <w:kern w:val="0"/>
          <w:sz w:val="24"/>
          <w:szCs w:val="24"/>
          <w:highlight w:val="none"/>
        </w:rPr>
        <w:t>）上均</w:t>
      </w:r>
      <w:r>
        <w:rPr>
          <w:rFonts w:hint="eastAsia" w:ascii="宋体" w:hAnsi="宋体"/>
          <w:color w:val="auto"/>
          <w:sz w:val="24"/>
          <w:szCs w:val="24"/>
          <w:highlight w:val="none"/>
        </w:rPr>
        <w:t>无相关不良行为的纪录。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特此声明。</w:t>
      </w:r>
    </w:p>
    <w:p>
      <w:pPr>
        <w:tabs>
          <w:tab w:val="left" w:pos="8820"/>
        </w:tabs>
        <w:autoSpaceDE w:val="0"/>
        <w:autoSpaceDN w:val="0"/>
        <w:spacing w:line="360" w:lineRule="auto"/>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spacing w:line="360" w:lineRule="auto"/>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投标人名称（公章）：</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u w:val="single"/>
        </w:rPr>
      </w:pPr>
      <w:r>
        <w:rPr>
          <w:rFonts w:hint="eastAsia" w:ascii="宋体" w:hAnsi="宋体"/>
          <w:color w:val="auto"/>
          <w:sz w:val="24"/>
          <w:szCs w:val="24"/>
          <w:highlight w:val="none"/>
        </w:rPr>
        <w:t xml:space="preserve">                法定代表或其授权人（签字）：</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注：</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1.信用记录查询渠道：通过“信用中国”网站（</w:t>
      </w:r>
      <w:r>
        <w:rPr>
          <w:rFonts w:hint="eastAsia"/>
          <w:color w:val="auto"/>
          <w:sz w:val="24"/>
          <w:szCs w:val="24"/>
          <w:highlight w:val="none"/>
          <w:u w:val="single" w:color="auto"/>
          <w:lang w:eastAsia="zh-CN"/>
        </w:rPr>
        <w:t>http://www.creditchina.gov.cn</w:t>
      </w:r>
      <w:r>
        <w:rPr>
          <w:rFonts w:hint="eastAsia" w:ascii="宋体" w:hAnsi="宋体"/>
          <w:color w:val="auto"/>
          <w:sz w:val="24"/>
          <w:szCs w:val="24"/>
          <w:highlight w:val="none"/>
        </w:rPr>
        <w:t>）、中国政府采购网（</w:t>
      </w:r>
      <w:r>
        <w:rPr>
          <w:rFonts w:hint="eastAsia"/>
          <w:color w:val="auto"/>
          <w:sz w:val="24"/>
          <w:szCs w:val="24"/>
          <w:highlight w:val="none"/>
          <w:u w:val="single" w:color="auto"/>
          <w:lang w:eastAsia="zh-CN"/>
        </w:rPr>
        <w:t>http://www.ccgp.gov.cn</w:t>
      </w:r>
      <w:r>
        <w:rPr>
          <w:rFonts w:hint="eastAsia" w:ascii="宋体" w:hAnsi="宋体"/>
          <w:color w:val="auto"/>
          <w:sz w:val="24"/>
          <w:szCs w:val="24"/>
          <w:highlight w:val="none"/>
        </w:rPr>
        <w:t>）查询信用记录。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2.截图要求：</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hint="eastAsia" w:ascii="宋体" w:hAnsi="宋体"/>
          <w:color w:val="0000FF"/>
          <w:sz w:val="24"/>
          <w:szCs w:val="24"/>
          <w:highlight w:val="none"/>
        </w:rPr>
      </w:pPr>
      <w:r>
        <w:rPr>
          <w:rFonts w:hint="eastAsia" w:ascii="宋体" w:hAnsi="宋体"/>
          <w:color w:val="auto"/>
          <w:sz w:val="24"/>
          <w:szCs w:val="24"/>
          <w:highlight w:val="none"/>
        </w:rPr>
        <w:t>（2）登录“中国政府采购网”网站，点击“</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"http://www.ccgp.gov.cn/search/cr/" \o "政府采购严重违法失信行为记录名单"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政府采购严重违法失信行为记录名单</w:t>
      </w:r>
      <w:r>
        <w:rPr>
          <w:rFonts w:hint="eastAsia" w:ascii="宋体" w:hAnsi="宋体"/>
          <w:color w:val="auto"/>
          <w:sz w:val="24"/>
          <w:szCs w:val="24"/>
          <w:highlight w:val="none"/>
        </w:rPr>
        <w:fldChar w:fldCharType="end"/>
      </w:r>
      <w:r>
        <w:rPr>
          <w:rFonts w:hint="eastAsia" w:ascii="宋体" w:hAnsi="宋体"/>
          <w:color w:val="auto"/>
          <w:sz w:val="24"/>
          <w:szCs w:val="24"/>
          <w:highlight w:val="none"/>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ind w:firstLine="2168" w:firstLineChars="900"/>
        <w:rPr>
          <w:rFonts w:ascii="宋体" w:hAnsi="宋体"/>
          <w:b/>
          <w:bCs/>
          <w:color w:val="000000"/>
          <w:kern w:val="0"/>
          <w:sz w:val="24"/>
          <w:szCs w:val="24"/>
        </w:rPr>
      </w:pPr>
      <w:r>
        <w:rPr>
          <w:rFonts w:hint="eastAsia" w:ascii="宋体" w:hAnsi="宋体"/>
          <w:b/>
          <w:bCs/>
          <w:color w:val="000000"/>
          <w:kern w:val="0"/>
          <w:sz w:val="24"/>
          <w:szCs w:val="24"/>
        </w:rPr>
        <w:t>《检察机关行贿犯罪档案查询结果告知函》</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格式二十二：</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23"/>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vAlign w:val="center"/>
          </w:tcPr>
          <w:p>
            <w:pPr>
              <w:pStyle w:val="34"/>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34"/>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3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34"/>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34"/>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kern w:val="0"/>
                <w:sz w:val="24"/>
              </w:rPr>
            </w:pPr>
          </w:p>
        </w:tc>
        <w:tc>
          <w:tcPr>
            <w:tcW w:w="1702" w:type="dxa"/>
            <w:vAlign w:val="center"/>
          </w:tcPr>
          <w:p>
            <w:pPr>
              <w:pStyle w:val="34"/>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34"/>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34"/>
              <w:tabs>
                <w:tab w:val="left" w:pos="1260"/>
              </w:tabs>
              <w:spacing w:before="40" w:after="40"/>
              <w:jc w:val="center"/>
              <w:rPr>
                <w:rFonts w:ascii="宋体" w:hAnsi="宋体" w:cs="宋体"/>
                <w:kern w:val="0"/>
                <w:sz w:val="24"/>
              </w:rPr>
            </w:pPr>
            <w:r>
              <w:rPr>
                <w:rFonts w:hint="eastAsia" w:ascii="宋体" w:hAnsi="宋体" w:cs="宋体"/>
                <w:kern w:val="0"/>
                <w:sz w:val="24"/>
              </w:rPr>
              <w:t>制造商</w:t>
            </w:r>
          </w:p>
        </w:tc>
        <w:tc>
          <w:tcPr>
            <w:tcW w:w="1960" w:type="dxa"/>
            <w:vAlign w:val="center"/>
          </w:tcPr>
          <w:p>
            <w:pPr>
              <w:pStyle w:val="34"/>
              <w:tabs>
                <w:tab w:val="left" w:pos="1260"/>
              </w:tabs>
              <w:spacing w:before="40" w:after="40"/>
              <w:jc w:val="center"/>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34"/>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kern w:val="0"/>
                <w:sz w:val="24"/>
              </w:rPr>
            </w:pPr>
          </w:p>
        </w:tc>
        <w:tc>
          <w:tcPr>
            <w:tcW w:w="1702" w:type="dxa"/>
            <w:vAlign w:val="center"/>
          </w:tcPr>
          <w:p>
            <w:pPr>
              <w:pStyle w:val="34"/>
              <w:tabs>
                <w:tab w:val="left" w:pos="1260"/>
              </w:tabs>
              <w:spacing w:before="40" w:after="40"/>
              <w:ind w:firstLine="480"/>
              <w:jc w:val="center"/>
              <w:rPr>
                <w:rFonts w:ascii="宋体" w:hAnsi="宋体" w:cs="宋体"/>
                <w:kern w:val="0"/>
                <w:sz w:val="24"/>
              </w:rPr>
            </w:pPr>
          </w:p>
        </w:tc>
        <w:tc>
          <w:tcPr>
            <w:tcW w:w="1196" w:type="dxa"/>
            <w:vAlign w:val="center"/>
          </w:tcPr>
          <w:p>
            <w:pPr>
              <w:pStyle w:val="34"/>
              <w:tabs>
                <w:tab w:val="left" w:pos="1260"/>
              </w:tabs>
              <w:spacing w:before="40" w:after="40"/>
              <w:ind w:firstLine="480"/>
              <w:jc w:val="center"/>
              <w:rPr>
                <w:rFonts w:ascii="宋体" w:hAnsi="宋体" w:cs="宋体"/>
                <w:kern w:val="0"/>
                <w:sz w:val="24"/>
              </w:rPr>
            </w:pPr>
          </w:p>
        </w:tc>
        <w:tc>
          <w:tcPr>
            <w:tcW w:w="1356" w:type="dxa"/>
            <w:vAlign w:val="center"/>
          </w:tcPr>
          <w:p>
            <w:pPr>
              <w:pStyle w:val="34"/>
              <w:tabs>
                <w:tab w:val="left" w:pos="1260"/>
              </w:tabs>
              <w:spacing w:before="40" w:after="40"/>
              <w:ind w:firstLine="480"/>
              <w:jc w:val="center"/>
              <w:rPr>
                <w:rFonts w:ascii="宋体" w:hAnsi="宋体" w:cs="宋体"/>
                <w:kern w:val="0"/>
                <w:sz w:val="24"/>
              </w:rPr>
            </w:pPr>
          </w:p>
        </w:tc>
        <w:tc>
          <w:tcPr>
            <w:tcW w:w="1960" w:type="dxa"/>
            <w:vAlign w:val="center"/>
          </w:tcPr>
          <w:p>
            <w:pPr>
              <w:pStyle w:val="34"/>
              <w:tabs>
                <w:tab w:val="left" w:pos="1260"/>
              </w:tabs>
              <w:spacing w:before="40" w:after="40"/>
              <w:ind w:firstLine="480"/>
              <w:jc w:val="center"/>
              <w:rPr>
                <w:rFonts w:ascii="宋体" w:hAnsi="宋体" w:cs="宋体"/>
                <w:kern w:val="0"/>
                <w:sz w:val="24"/>
              </w:rPr>
            </w:pPr>
          </w:p>
        </w:tc>
        <w:tc>
          <w:tcPr>
            <w:tcW w:w="1685" w:type="dxa"/>
            <w:vAlign w:val="center"/>
          </w:tcPr>
          <w:p>
            <w:pPr>
              <w:pStyle w:val="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kern w:val="0"/>
                <w:sz w:val="24"/>
              </w:rPr>
            </w:pPr>
          </w:p>
        </w:tc>
        <w:tc>
          <w:tcPr>
            <w:tcW w:w="1702" w:type="dxa"/>
            <w:vAlign w:val="center"/>
          </w:tcPr>
          <w:p>
            <w:pPr>
              <w:pStyle w:val="34"/>
              <w:tabs>
                <w:tab w:val="left" w:pos="1260"/>
              </w:tabs>
              <w:spacing w:before="40" w:after="40"/>
              <w:ind w:firstLine="480"/>
              <w:jc w:val="center"/>
              <w:rPr>
                <w:rFonts w:ascii="宋体" w:hAnsi="宋体" w:cs="宋体"/>
                <w:kern w:val="0"/>
                <w:sz w:val="24"/>
              </w:rPr>
            </w:pPr>
          </w:p>
        </w:tc>
        <w:tc>
          <w:tcPr>
            <w:tcW w:w="1196" w:type="dxa"/>
            <w:vAlign w:val="center"/>
          </w:tcPr>
          <w:p>
            <w:pPr>
              <w:pStyle w:val="34"/>
              <w:tabs>
                <w:tab w:val="left" w:pos="1260"/>
              </w:tabs>
              <w:spacing w:before="40" w:after="40"/>
              <w:ind w:firstLine="480"/>
              <w:jc w:val="center"/>
              <w:rPr>
                <w:rFonts w:ascii="宋体" w:hAnsi="宋体" w:cs="宋体"/>
                <w:kern w:val="0"/>
                <w:sz w:val="24"/>
              </w:rPr>
            </w:pPr>
          </w:p>
        </w:tc>
        <w:tc>
          <w:tcPr>
            <w:tcW w:w="1356" w:type="dxa"/>
            <w:vAlign w:val="center"/>
          </w:tcPr>
          <w:p>
            <w:pPr>
              <w:pStyle w:val="34"/>
              <w:tabs>
                <w:tab w:val="left" w:pos="1260"/>
              </w:tabs>
              <w:spacing w:before="40" w:after="40"/>
              <w:ind w:firstLine="480"/>
              <w:jc w:val="center"/>
              <w:rPr>
                <w:rFonts w:ascii="宋体" w:hAnsi="宋体" w:cs="宋体"/>
                <w:kern w:val="0"/>
                <w:sz w:val="24"/>
              </w:rPr>
            </w:pPr>
          </w:p>
        </w:tc>
        <w:tc>
          <w:tcPr>
            <w:tcW w:w="1960" w:type="dxa"/>
            <w:vAlign w:val="center"/>
          </w:tcPr>
          <w:p>
            <w:pPr>
              <w:pStyle w:val="34"/>
              <w:tabs>
                <w:tab w:val="left" w:pos="1260"/>
              </w:tabs>
              <w:spacing w:before="40" w:after="40"/>
              <w:ind w:firstLine="480"/>
              <w:jc w:val="center"/>
              <w:rPr>
                <w:rFonts w:ascii="宋体" w:hAnsi="宋体" w:cs="宋体"/>
                <w:kern w:val="0"/>
                <w:sz w:val="24"/>
              </w:rPr>
            </w:pPr>
          </w:p>
        </w:tc>
        <w:tc>
          <w:tcPr>
            <w:tcW w:w="1685" w:type="dxa"/>
            <w:vAlign w:val="center"/>
          </w:tcPr>
          <w:p>
            <w:pPr>
              <w:pStyle w:val="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vAlign w:val="center"/>
          </w:tcPr>
          <w:p>
            <w:pPr>
              <w:pStyle w:val="34"/>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34"/>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3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34"/>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6" w:name="OLE_LINK2"/>
      <w:bookmarkStart w:id="37" w:name="OLE_LINK5"/>
      <w:r>
        <w:rPr>
          <w:rFonts w:hint="eastAsia" w:ascii="宋体" w:hAnsi="宋体" w:cs="宋体"/>
          <w:kern w:val="0"/>
          <w:sz w:val="24"/>
          <w:szCs w:val="24"/>
        </w:rPr>
        <w:t>______（请填写：中型、小型、微型）企业</w:t>
      </w:r>
      <w:bookmarkEnd w:id="36"/>
      <w:bookmarkEnd w:id="37"/>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格式二十五：</w:t>
      </w:r>
    </w:p>
    <w:p>
      <w:pPr>
        <w:autoSpaceDE w:val="0"/>
        <w:autoSpaceDN w:val="0"/>
        <w:spacing w:line="360" w:lineRule="auto"/>
        <w:ind w:left="3132" w:hanging="3132" w:hangingChars="1300"/>
        <w:jc w:val="center"/>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rPr>
          <w:lang w:val="en-US" w:eastAsia="zh-CN"/>
        </w:rPr>
      </w:pPr>
      <w:r>
        <w:rPr>
          <w:lang w:val="en-US" w:eastAsia="zh-CN"/>
        </w:rPr>
        <w:br w:type="page"/>
      </w:r>
    </w:p>
    <w:p>
      <w:pPr>
        <w:spacing w:line="360" w:lineRule="auto"/>
        <w:ind w:firstLine="4216" w:firstLineChars="1750"/>
        <w:outlineLvl w:val="0"/>
        <w:rPr>
          <w:rFonts w:ascii="宋体" w:hAnsi="宋体"/>
          <w:b/>
          <w:color w:val="000000"/>
          <w:sz w:val="24"/>
          <w:szCs w:val="24"/>
        </w:rPr>
      </w:pPr>
      <w:bookmarkStart w:id="38" w:name="_Toc494544370"/>
      <w:bookmarkStart w:id="39" w:name="_Toc497408678"/>
      <w:r>
        <w:rPr>
          <w:rFonts w:hint="eastAsia" w:ascii="宋体" w:hAnsi="宋体"/>
          <w:b/>
          <w:color w:val="000000"/>
          <w:sz w:val="24"/>
          <w:szCs w:val="24"/>
        </w:rPr>
        <w:t>温馨提示</w:t>
      </w:r>
      <w:bookmarkEnd w:id="38"/>
      <w:bookmarkEnd w:id="39"/>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color w:val="000000"/>
          <w:sz w:val="24"/>
          <w:szCs w:val="24"/>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p>
      <w:pPr>
        <w:pStyle w:val="24"/>
        <w:spacing w:line="360" w:lineRule="auto"/>
        <w:rPr>
          <w:sz w:val="24"/>
          <w:szCs w:val="24"/>
          <w:lang w:val="en-US"/>
        </w:rPr>
      </w:pPr>
    </w:p>
    <w:sectPr>
      <w:footerReference r:id="rId9" w:type="default"/>
      <w:pgSz w:w="11906" w:h="16838"/>
      <w:pgMar w:top="737" w:right="1247" w:bottom="737" w:left="124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JlbYBAABT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5XSZ3ehxqT7j2mxeG7G1Lm6A/oTKQHCSZ9kQ7B&#10;OOq8O2orhkh4ejSv5vMSQxxj0wVxitfnHkK8Ec6QZDQUcHhZU7b9GeIhdUpJ1ay7Vlqjn9Xakr6h&#10;F+fVeX5wjCC4tlgjkTg0m6w4rIaRwcq1OyTW4wI01OKGUqJ/WNQ37cpkwGSsJmPjQa27vEypfPDf&#10;NhG7yU2mCgfYsTBOLtMctyytxtt7znr9F5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PiA&#10;iZW2AQAAUw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2"/>
      <w:lvlText w:val="%5)"/>
      <w:lvlJc w:val="left"/>
      <w:pPr>
        <w:tabs>
          <w:tab w:val="left" w:pos="2649"/>
        </w:tabs>
        <w:ind w:left="2649" w:hanging="420"/>
      </w:pPr>
    </w:lvl>
    <w:lvl w:ilvl="5" w:tentative="0">
      <w:start w:val="1"/>
      <w:numFmt w:val="lowerRoman"/>
      <w:pStyle w:val="3"/>
      <w:lvlText w:val="%6."/>
      <w:lvlJc w:val="right"/>
      <w:pPr>
        <w:tabs>
          <w:tab w:val="left" w:pos="3069"/>
        </w:tabs>
        <w:ind w:left="3069" w:hanging="420"/>
      </w:pPr>
    </w:lvl>
    <w:lvl w:ilvl="6" w:tentative="0">
      <w:start w:val="1"/>
      <w:numFmt w:val="decimal"/>
      <w:pStyle w:val="4"/>
      <w:lvlText w:val="%7."/>
      <w:lvlJc w:val="left"/>
      <w:pPr>
        <w:tabs>
          <w:tab w:val="left" w:pos="3489"/>
        </w:tabs>
        <w:ind w:left="3489" w:hanging="420"/>
      </w:pPr>
    </w:lvl>
    <w:lvl w:ilvl="7" w:tentative="0">
      <w:start w:val="1"/>
      <w:numFmt w:val="lowerLetter"/>
      <w:pStyle w:val="5"/>
      <w:lvlText w:val="%8)"/>
      <w:lvlJc w:val="left"/>
      <w:pPr>
        <w:tabs>
          <w:tab w:val="left" w:pos="3909"/>
        </w:tabs>
        <w:ind w:left="3909" w:hanging="420"/>
      </w:pPr>
    </w:lvl>
    <w:lvl w:ilvl="8" w:tentative="0">
      <w:start w:val="1"/>
      <w:numFmt w:val="lowerRoman"/>
      <w:pStyle w:val="6"/>
      <w:lvlText w:val="%9."/>
      <w:lvlJc w:val="right"/>
      <w:pPr>
        <w:tabs>
          <w:tab w:val="left" w:pos="4329"/>
        </w:tabs>
        <w:ind w:left="4329" w:hanging="420"/>
      </w:pPr>
    </w:lvl>
  </w:abstractNum>
  <w:abstractNum w:abstractNumId="1">
    <w:nsid w:val="5705E00B"/>
    <w:multiLevelType w:val="singleLevel"/>
    <w:tmpl w:val="5705E00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35550"/>
    <w:rsid w:val="11F20A72"/>
    <w:rsid w:val="148A68E7"/>
    <w:rsid w:val="197A770E"/>
    <w:rsid w:val="1A43215E"/>
    <w:rsid w:val="1FA81B6C"/>
    <w:rsid w:val="208A418F"/>
    <w:rsid w:val="239C223F"/>
    <w:rsid w:val="2A2777F6"/>
    <w:rsid w:val="2AA64C49"/>
    <w:rsid w:val="2DB30FCD"/>
    <w:rsid w:val="2F9A5B66"/>
    <w:rsid w:val="42BA6B29"/>
    <w:rsid w:val="483704C1"/>
    <w:rsid w:val="4AE56F10"/>
    <w:rsid w:val="4ED60D48"/>
    <w:rsid w:val="51AA37A6"/>
    <w:rsid w:val="55A97784"/>
    <w:rsid w:val="5B70635C"/>
    <w:rsid w:val="68C71407"/>
    <w:rsid w:val="6CA44DF5"/>
    <w:rsid w:val="74125BD0"/>
    <w:rsid w:val="768C3953"/>
    <w:rsid w:val="7E2D70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5"/>
    <w:basedOn w:val="1"/>
    <w:next w:val="1"/>
    <w:link w:val="39"/>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3">
    <w:name w:val="heading 6"/>
    <w:basedOn w:val="1"/>
    <w:next w:val="1"/>
    <w:link w:val="40"/>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4">
    <w:name w:val="heading 7"/>
    <w:basedOn w:val="1"/>
    <w:next w:val="1"/>
    <w:link w:val="41"/>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5">
    <w:name w:val="heading 8"/>
    <w:basedOn w:val="1"/>
    <w:next w:val="1"/>
    <w:link w:val="42"/>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6">
    <w:name w:val="heading 9"/>
    <w:basedOn w:val="1"/>
    <w:next w:val="1"/>
    <w:link w:val="43"/>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7">
    <w:name w:val="Body Text 3"/>
    <w:basedOn w:val="1"/>
    <w:link w:val="48"/>
    <w:qFormat/>
    <w:uiPriority w:val="0"/>
    <w:rPr>
      <w:rFonts w:ascii="黑体" w:hAnsi="Arial" w:eastAsia="黑体"/>
      <w:b/>
      <w:kern w:val="0"/>
    </w:rPr>
  </w:style>
  <w:style w:type="paragraph" w:styleId="8">
    <w:name w:val="Body Text Indent"/>
    <w:basedOn w:val="1"/>
    <w:link w:val="51"/>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0">
    <w:name w:val="Balloon Text"/>
    <w:basedOn w:val="1"/>
    <w:link w:val="50"/>
    <w:unhideWhenUsed/>
    <w:qFormat/>
    <w:uiPriority w:val="99"/>
    <w:rPr>
      <w:sz w:val="18"/>
      <w:szCs w:val="18"/>
    </w:rPr>
  </w:style>
  <w:style w:type="paragraph" w:styleId="11">
    <w:name w:val="footer"/>
    <w:basedOn w:val="1"/>
    <w:link w:val="53"/>
    <w:unhideWhenUsed/>
    <w:qFormat/>
    <w:uiPriority w:val="99"/>
    <w:pPr>
      <w:tabs>
        <w:tab w:val="center" w:pos="4153"/>
        <w:tab w:val="right" w:pos="8306"/>
      </w:tabs>
      <w:snapToGrid w:val="0"/>
      <w:jc w:val="left"/>
    </w:pPr>
    <w:rPr>
      <w:sz w:val="18"/>
      <w:szCs w:val="18"/>
    </w:rPr>
  </w:style>
  <w:style w:type="paragraph" w:styleId="12">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rPr>
  </w:style>
  <w:style w:type="paragraph" w:styleId="14">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15">
    <w:name w:val="toc 2"/>
    <w:basedOn w:val="1"/>
    <w:next w:val="1"/>
    <w:qFormat/>
    <w:uiPriority w:val="39"/>
    <w:pPr>
      <w:ind w:left="420" w:leftChars="200"/>
    </w:pPr>
    <w:rPr>
      <w:sz w:val="24"/>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character" w:styleId="19">
    <w:name w:val="Strong"/>
    <w:qFormat/>
    <w:uiPriority w:val="22"/>
    <w:rPr>
      <w:b/>
    </w:rPr>
  </w:style>
  <w:style w:type="character" w:styleId="20">
    <w:name w:val="page number"/>
    <w:basedOn w:val="18"/>
    <w:unhideWhenUsed/>
    <w:qFormat/>
    <w:uiPriority w:val="0"/>
  </w:style>
  <w:style w:type="character" w:styleId="21">
    <w:name w:val="Emphasis"/>
    <w:qFormat/>
    <w:uiPriority w:val="0"/>
    <w:rPr>
      <w:rFonts w:hint="default" w:ascii="Times New Roman" w:hAnsi="Times New Roman" w:cs="Times New Roman"/>
    </w:rPr>
  </w:style>
  <w:style w:type="character" w:styleId="22">
    <w:name w:val="Hyperlink"/>
    <w:qFormat/>
    <w:uiPriority w:val="99"/>
    <w:rPr>
      <w:color w:val="0000FF"/>
      <w:u w:val="single"/>
    </w:rPr>
  </w:style>
  <w:style w:type="paragraph" w:customStyle="1" w:styleId="24">
    <w:name w:val="heading 1"/>
    <w:basedOn w:val="1"/>
    <w:next w:val="1"/>
    <w:link w:val="35"/>
    <w:qFormat/>
    <w:uiPriority w:val="0"/>
    <w:pPr>
      <w:keepNext/>
      <w:keepLines/>
      <w:spacing w:before="340" w:after="330" w:line="576" w:lineRule="auto"/>
      <w:jc w:val="center"/>
      <w:outlineLvl w:val="0"/>
    </w:pPr>
    <w:rPr>
      <w:b/>
      <w:bCs/>
      <w:kern w:val="44"/>
      <w:sz w:val="36"/>
      <w:szCs w:val="44"/>
    </w:rPr>
  </w:style>
  <w:style w:type="paragraph" w:customStyle="1" w:styleId="25">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rPr>
  </w:style>
  <w:style w:type="paragraph" w:customStyle="1" w:styleId="26">
    <w:name w:val="heading 3"/>
    <w:basedOn w:val="1"/>
    <w:next w:val="1"/>
    <w:link w:val="37"/>
    <w:qFormat/>
    <w:uiPriority w:val="0"/>
    <w:pPr>
      <w:keepNext/>
      <w:keepLines/>
      <w:spacing w:before="260" w:after="260" w:line="413" w:lineRule="auto"/>
      <w:outlineLvl w:val="2"/>
    </w:pPr>
    <w:rPr>
      <w:b/>
      <w:bCs/>
      <w:kern w:val="0"/>
      <w:sz w:val="32"/>
      <w:szCs w:val="32"/>
    </w:rPr>
  </w:style>
  <w:style w:type="paragraph" w:customStyle="1" w:styleId="27">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customStyle="1" w:styleId="28">
    <w:name w:val="列出段落1"/>
    <w:basedOn w:val="1"/>
    <w:qFormat/>
    <w:uiPriority w:val="34"/>
    <w:pPr>
      <w:ind w:firstLine="420" w:firstLineChars="200"/>
    </w:pPr>
    <w:rPr>
      <w:rFonts w:ascii="Calibri" w:hAnsi="Calibri"/>
      <w:szCs w:val="22"/>
    </w:rPr>
  </w:style>
  <w:style w:type="paragraph" w:customStyle="1" w:styleId="29">
    <w:name w:val="Plain Text"/>
    <w:basedOn w:val="1"/>
    <w:link w:val="46"/>
    <w:qFormat/>
    <w:uiPriority w:val="99"/>
    <w:rPr>
      <w:rFonts w:ascii="宋体" w:hAnsi="Courier New" w:cs="Courier New"/>
      <w:kern w:val="0"/>
      <w:sz w:val="20"/>
      <w:szCs w:val="21"/>
    </w:rPr>
  </w:style>
  <w:style w:type="paragraph" w:customStyle="1" w:styleId="30">
    <w:name w:val="No Spacing"/>
    <w:link w:val="47"/>
    <w:qFormat/>
    <w:uiPriority w:val="0"/>
    <w:rPr>
      <w:rFonts w:ascii="Calibri" w:hAnsi="Calibri" w:eastAsia="宋体" w:cs="Times New Roman"/>
      <w:sz w:val="22"/>
      <w:lang w:val="en-US" w:eastAsia="zh-CN" w:bidi="ar-SA"/>
    </w:rPr>
  </w:style>
  <w:style w:type="paragraph" w:customStyle="1" w:styleId="31">
    <w:name w:val="List Paragraph"/>
    <w:basedOn w:val="1"/>
    <w:qFormat/>
    <w:uiPriority w:val="34"/>
    <w:pPr>
      <w:ind w:firstLine="420" w:firstLineChars="200"/>
    </w:pPr>
    <w:rPr>
      <w:szCs w:val="21"/>
    </w:rPr>
  </w:style>
  <w:style w:type="paragraph" w:customStyle="1" w:styleId="32">
    <w:name w:val="TOC Heading"/>
    <w:basedOn w:val="2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34">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35">
    <w:name w:val="标题 1 Char"/>
    <w:link w:val="24"/>
    <w:qFormat/>
    <w:uiPriority w:val="0"/>
    <w:rPr>
      <w:rFonts w:ascii="Times New Roman" w:hAnsi="Times New Roman"/>
      <w:b/>
      <w:bCs/>
      <w:kern w:val="44"/>
      <w:sz w:val="36"/>
      <w:szCs w:val="44"/>
    </w:rPr>
  </w:style>
  <w:style w:type="character" w:customStyle="1" w:styleId="36">
    <w:name w:val="标题 2 Char"/>
    <w:link w:val="25"/>
    <w:qFormat/>
    <w:uiPriority w:val="0"/>
    <w:rPr>
      <w:rFonts w:ascii="Arial" w:hAnsi="Arial" w:eastAsia="黑体"/>
      <w:b/>
      <w:bCs/>
      <w:sz w:val="32"/>
      <w:szCs w:val="32"/>
    </w:rPr>
  </w:style>
  <w:style w:type="character" w:customStyle="1" w:styleId="37">
    <w:name w:val="标题 3 Char"/>
    <w:link w:val="26"/>
    <w:qFormat/>
    <w:uiPriority w:val="0"/>
    <w:rPr>
      <w:rFonts w:ascii="Times New Roman" w:hAnsi="Times New Roman"/>
      <w:b/>
      <w:bCs/>
      <w:sz w:val="32"/>
      <w:szCs w:val="32"/>
    </w:rPr>
  </w:style>
  <w:style w:type="character" w:customStyle="1" w:styleId="38">
    <w:name w:val="标题 4 Char"/>
    <w:link w:val="27"/>
    <w:qFormat/>
    <w:uiPriority w:val="0"/>
    <w:rPr>
      <w:rFonts w:ascii="仿宋_GB2312" w:hAnsi="Times New Roman" w:eastAsia="仿宋_GB2312"/>
      <w:sz w:val="28"/>
      <w:szCs w:val="24"/>
    </w:rPr>
  </w:style>
  <w:style w:type="character" w:customStyle="1" w:styleId="39">
    <w:name w:val="标题 5 Char Char"/>
    <w:link w:val="2"/>
    <w:qFormat/>
    <w:uiPriority w:val="0"/>
    <w:rPr>
      <w:rFonts w:ascii="宋体" w:hAnsi="宋体"/>
      <w:b/>
      <w:kern w:val="21"/>
      <w:sz w:val="28"/>
      <w:lang w:eastAsia="ar-SA"/>
    </w:rPr>
  </w:style>
  <w:style w:type="character" w:customStyle="1" w:styleId="40">
    <w:name w:val="标题 6 Char Char"/>
    <w:link w:val="3"/>
    <w:qFormat/>
    <w:uiPriority w:val="0"/>
    <w:rPr>
      <w:rFonts w:ascii="Arial" w:hAnsi="Arial" w:eastAsia="黑体"/>
      <w:b/>
      <w:kern w:val="21"/>
      <w:sz w:val="24"/>
      <w:lang w:eastAsia="ar-SA"/>
    </w:rPr>
  </w:style>
  <w:style w:type="character" w:customStyle="1" w:styleId="41">
    <w:name w:val="标题 7 Char Char"/>
    <w:link w:val="4"/>
    <w:qFormat/>
    <w:uiPriority w:val="0"/>
    <w:rPr>
      <w:rFonts w:ascii="宋体" w:hAnsi="宋体"/>
      <w:b/>
      <w:kern w:val="21"/>
      <w:sz w:val="24"/>
      <w:lang w:eastAsia="ar-SA"/>
    </w:rPr>
  </w:style>
  <w:style w:type="character" w:customStyle="1" w:styleId="42">
    <w:name w:val="标题 8 Char Char"/>
    <w:link w:val="5"/>
    <w:qFormat/>
    <w:uiPriority w:val="0"/>
    <w:rPr>
      <w:rFonts w:ascii="Arial" w:hAnsi="Arial" w:eastAsia="黑体"/>
      <w:kern w:val="21"/>
      <w:sz w:val="24"/>
      <w:lang w:eastAsia="ar-SA"/>
    </w:rPr>
  </w:style>
  <w:style w:type="character" w:customStyle="1" w:styleId="43">
    <w:name w:val="标题 9 Char Char"/>
    <w:link w:val="6"/>
    <w:qFormat/>
    <w:uiPriority w:val="0"/>
    <w:rPr>
      <w:rFonts w:ascii="Arial" w:hAnsi="Arial" w:eastAsia="黑体"/>
      <w:kern w:val="21"/>
      <w:sz w:val="21"/>
      <w:lang w:eastAsia="ar-SA"/>
    </w:rPr>
  </w:style>
  <w:style w:type="character" w:customStyle="1" w:styleId="44">
    <w:name w:val="标题 Char Char"/>
    <w:link w:val="17"/>
    <w:qFormat/>
    <w:uiPriority w:val="99"/>
    <w:rPr>
      <w:rFonts w:ascii="Cambria" w:hAnsi="Cambria" w:eastAsia="方正小标宋简体"/>
      <w:b/>
      <w:bCs/>
      <w:sz w:val="44"/>
      <w:szCs w:val="32"/>
    </w:rPr>
  </w:style>
  <w:style w:type="character" w:customStyle="1" w:styleId="45">
    <w:name w:val="副标题 Char Char"/>
    <w:link w:val="14"/>
    <w:qFormat/>
    <w:uiPriority w:val="0"/>
    <w:rPr>
      <w:rFonts w:ascii="Cambria" w:hAnsi="Cambria" w:eastAsia="方正楷体简体"/>
      <w:bCs/>
      <w:kern w:val="28"/>
      <w:szCs w:val="32"/>
    </w:rPr>
  </w:style>
  <w:style w:type="character" w:customStyle="1" w:styleId="46">
    <w:name w:val="纯文本 Char"/>
    <w:link w:val="29"/>
    <w:qFormat/>
    <w:uiPriority w:val="99"/>
    <w:rPr>
      <w:rFonts w:ascii="宋体" w:hAnsi="Courier New" w:cs="Courier New"/>
      <w:szCs w:val="21"/>
    </w:rPr>
  </w:style>
  <w:style w:type="character" w:customStyle="1" w:styleId="47">
    <w:name w:val="无间隔 Char"/>
    <w:link w:val="30"/>
    <w:qFormat/>
    <w:uiPriority w:val="0"/>
    <w:rPr>
      <w:sz w:val="22"/>
    </w:rPr>
  </w:style>
  <w:style w:type="character" w:customStyle="1" w:styleId="48">
    <w:name w:val="正文文本 3 Char Char"/>
    <w:link w:val="7"/>
    <w:qFormat/>
    <w:uiPriority w:val="0"/>
    <w:rPr>
      <w:rFonts w:ascii="黑体" w:hAnsi="Arial" w:eastAsia="黑体"/>
      <w:b/>
      <w:sz w:val="28"/>
    </w:rPr>
  </w:style>
  <w:style w:type="character" w:customStyle="1" w:styleId="49">
    <w:name w:val="正文文本 3 Char1"/>
    <w:basedOn w:val="18"/>
    <w:semiHidden/>
    <w:qFormat/>
    <w:uiPriority w:val="99"/>
    <w:rPr>
      <w:rFonts w:ascii="Times New Roman" w:hAnsi="Times New Roman"/>
      <w:kern w:val="2"/>
      <w:sz w:val="16"/>
      <w:szCs w:val="16"/>
    </w:rPr>
  </w:style>
  <w:style w:type="character" w:customStyle="1" w:styleId="50">
    <w:name w:val="批注框文本 Char Char"/>
    <w:basedOn w:val="18"/>
    <w:link w:val="10"/>
    <w:qFormat/>
    <w:uiPriority w:val="99"/>
    <w:rPr>
      <w:rFonts w:ascii="Times New Roman" w:hAnsi="Times New Roman"/>
      <w:kern w:val="2"/>
      <w:sz w:val="18"/>
      <w:szCs w:val="18"/>
    </w:rPr>
  </w:style>
  <w:style w:type="character" w:customStyle="1" w:styleId="51">
    <w:name w:val="正文文本缩进 Char Char"/>
    <w:basedOn w:val="18"/>
    <w:link w:val="8"/>
    <w:qFormat/>
    <w:uiPriority w:val="99"/>
    <w:rPr>
      <w:rFonts w:ascii="Times New Roman" w:hAnsi="Times New Roman"/>
      <w:kern w:val="2"/>
      <w:sz w:val="28"/>
    </w:rPr>
  </w:style>
  <w:style w:type="character" w:customStyle="1" w:styleId="52">
    <w:name w:val="页眉 Char Char"/>
    <w:basedOn w:val="18"/>
    <w:link w:val="12"/>
    <w:qFormat/>
    <w:uiPriority w:val="99"/>
    <w:rPr>
      <w:rFonts w:ascii="Times New Roman" w:hAnsi="Times New Roman"/>
      <w:kern w:val="2"/>
      <w:sz w:val="18"/>
      <w:szCs w:val="18"/>
    </w:rPr>
  </w:style>
  <w:style w:type="character" w:customStyle="1" w:styleId="53">
    <w:name w:val="页脚 Char Char"/>
    <w:basedOn w:val="18"/>
    <w:link w:val="11"/>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4029</Words>
  <Characters>22966</Characters>
  <Lines>191</Lines>
  <Paragraphs>53</Paragraphs>
  <TotalTime>38</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xxs</cp:lastModifiedBy>
  <dcterms:modified xsi:type="dcterms:W3CDTF">2018-07-12T08:57:08Z</dcterms:modified>
  <dc:title>东胜区公共资源交易中心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