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8000">
    <v:background id="矩形 0">
      <v:fill type="gradient" on="t" color2="fill lighten(0)" angle="-135" focus="100%" focussize="0f,0f" focusposition="0f,0f" method="linear sigma"/>
    </v:background>
  </w:background>
  <w:body>
    <w:p>
      <w:pPr>
        <w:tabs>
          <w:tab w:val="left" w:pos="420"/>
        </w:tabs>
        <w:spacing w:line="360" w:lineRule="auto"/>
        <w:jc w:val="center"/>
        <w:rPr>
          <w:rFonts w:ascii="宋体" w:hAnsi="宋体"/>
          <w:b/>
          <w:bCs/>
          <w:color w:val="auto"/>
          <w:spacing w:val="36"/>
          <w:w w:val="66"/>
          <w:sz w:val="72"/>
          <w:szCs w:val="72"/>
        </w:rPr>
      </w:pPr>
      <w:bookmarkStart w:id="0" w:name="_Toc266431113"/>
      <w:bookmarkStart w:id="1" w:name="_Toc266431005"/>
    </w:p>
    <w:p>
      <w:pPr>
        <w:tabs>
          <w:tab w:val="left" w:pos="420"/>
        </w:tabs>
        <w:spacing w:line="360" w:lineRule="auto"/>
        <w:jc w:val="center"/>
        <w:rPr>
          <w:rFonts w:ascii="宋体" w:hAnsi="宋体"/>
          <w:b/>
          <w:bCs/>
          <w:color w:val="auto"/>
          <w:spacing w:val="36"/>
          <w:w w:val="66"/>
          <w:sz w:val="72"/>
          <w:szCs w:val="72"/>
        </w:rPr>
      </w:pPr>
      <w:r>
        <w:rPr>
          <w:rFonts w:hint="eastAsia" w:ascii="宋体" w:hAnsi="宋体"/>
          <w:b/>
          <w:bCs/>
          <w:color w:val="auto"/>
          <w:spacing w:val="36"/>
          <w:w w:val="66"/>
          <w:sz w:val="72"/>
          <w:szCs w:val="72"/>
        </w:rPr>
        <w:t>鄂尔多斯市东胜区公共资源交易中心</w:t>
      </w:r>
    </w:p>
    <w:p>
      <w:pPr>
        <w:tabs>
          <w:tab w:val="left" w:pos="420"/>
        </w:tabs>
        <w:spacing w:line="360" w:lineRule="auto"/>
        <w:jc w:val="center"/>
        <w:rPr>
          <w:rFonts w:ascii="宋体" w:hAnsi="宋体"/>
          <w:b/>
          <w:bCs/>
          <w:color w:val="auto"/>
          <w:spacing w:val="36"/>
          <w:w w:val="66"/>
          <w:sz w:val="72"/>
          <w:szCs w:val="72"/>
        </w:rPr>
      </w:pPr>
    </w:p>
    <w:p>
      <w:pPr>
        <w:tabs>
          <w:tab w:val="left" w:pos="315"/>
          <w:tab w:val="left" w:pos="8820"/>
        </w:tabs>
        <w:spacing w:line="360" w:lineRule="auto"/>
        <w:ind w:right="356" w:rightChars="127"/>
        <w:jc w:val="center"/>
        <w:rPr>
          <w:rFonts w:ascii="宋体" w:hAnsi="宋体"/>
          <w:b/>
          <w:bCs/>
          <w:color w:val="auto"/>
          <w:sz w:val="72"/>
          <w:szCs w:val="72"/>
        </w:rPr>
      </w:pPr>
      <w:r>
        <w:rPr>
          <w:rFonts w:hint="eastAsia" w:ascii="宋体" w:hAnsi="宋体"/>
          <w:b/>
          <w:bCs/>
          <w:color w:val="auto"/>
          <w:sz w:val="72"/>
          <w:szCs w:val="72"/>
        </w:rPr>
        <w:t>竞争性谈判文件</w:t>
      </w:r>
    </w:p>
    <w:p>
      <w:pPr>
        <w:tabs>
          <w:tab w:val="left" w:pos="315"/>
          <w:tab w:val="left" w:pos="8820"/>
        </w:tabs>
        <w:spacing w:line="360" w:lineRule="auto"/>
        <w:ind w:right="356" w:rightChars="127"/>
        <w:rPr>
          <w:rFonts w:ascii="宋体" w:hAnsi="宋体"/>
          <w:b/>
          <w:color w:val="auto"/>
          <w:kern w:val="0"/>
          <w:szCs w:val="28"/>
        </w:rPr>
      </w:pPr>
    </w:p>
    <w:p>
      <w:pPr>
        <w:tabs>
          <w:tab w:val="left" w:pos="315"/>
          <w:tab w:val="left" w:pos="8820"/>
        </w:tabs>
        <w:spacing w:line="360" w:lineRule="auto"/>
        <w:ind w:right="356" w:rightChars="127"/>
        <w:rPr>
          <w:rFonts w:ascii="宋体" w:hAnsi="宋体"/>
          <w:b/>
          <w:bCs/>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beforeLines="100" w:afterLines="50" w:line="360" w:lineRule="auto"/>
        <w:ind w:right="356" w:rightChars="127"/>
        <w:jc w:val="center"/>
        <w:rPr>
          <w:rFonts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bCs/>
          <w:color w:val="auto"/>
          <w:szCs w:val="28"/>
        </w:rPr>
      </w:pPr>
    </w:p>
    <w:p>
      <w:pPr>
        <w:tabs>
          <w:tab w:val="left" w:pos="315"/>
          <w:tab w:val="left" w:pos="8820"/>
        </w:tabs>
        <w:spacing w:line="360" w:lineRule="auto"/>
        <w:ind w:right="356" w:rightChars="127"/>
        <w:rPr>
          <w:rFonts w:ascii="宋体" w:hAnsi="宋体"/>
          <w:color w:val="auto"/>
          <w:szCs w:val="28"/>
        </w:rPr>
      </w:pPr>
    </w:p>
    <w:p>
      <w:pPr>
        <w:pStyle w:val="11"/>
        <w:spacing w:line="360" w:lineRule="auto"/>
        <w:ind w:left="2476" w:leftChars="337" w:hanging="1532" w:hangingChars="545"/>
        <w:rPr>
          <w:rFonts w:hint="eastAsia" w:ascii="宋体" w:hAnsi="宋体" w:eastAsia="宋体"/>
          <w:color w:val="auto"/>
          <w:szCs w:val="28"/>
          <w:lang w:val="en-US" w:eastAsia="zh-CN"/>
        </w:rPr>
      </w:pPr>
      <w:r>
        <w:rPr>
          <w:rFonts w:hint="eastAsia" w:ascii="宋体" w:hAnsi="宋体" w:eastAsia="宋体"/>
          <w:color w:val="auto"/>
          <w:szCs w:val="28"/>
        </w:rPr>
        <w:t>项目名称：</w:t>
      </w:r>
      <w:r>
        <w:rPr>
          <w:rFonts w:hint="eastAsia" w:ascii="宋体" w:hAnsi="宋体" w:eastAsia="宋体"/>
          <w:color w:val="auto"/>
          <w:szCs w:val="28"/>
          <w:lang w:eastAsia="zh-CN"/>
        </w:rPr>
        <w:t>鄂尔多斯市东胜区教育体育局采购万佳体育场工程质量检测招标服务（第二次）</w:t>
      </w:r>
    </w:p>
    <w:p>
      <w:pPr>
        <w:pStyle w:val="11"/>
        <w:spacing w:line="360" w:lineRule="auto"/>
        <w:ind w:left="2335" w:leftChars="337" w:hanging="1391" w:hangingChars="495"/>
        <w:rPr>
          <w:rFonts w:hint="default" w:ascii="宋体" w:hAnsi="宋体" w:eastAsia="宋体"/>
          <w:color w:val="auto"/>
          <w:szCs w:val="28"/>
          <w:lang w:val="en-US" w:eastAsia="zh-CN"/>
        </w:rPr>
      </w:pPr>
      <w:r>
        <w:rPr>
          <w:rFonts w:hint="eastAsia" w:ascii="宋体" w:hAnsi="宋体" w:eastAsia="宋体"/>
          <w:color w:val="auto"/>
          <w:szCs w:val="28"/>
        </w:rPr>
        <w:t>项目编号：</w:t>
      </w:r>
      <w:r>
        <w:rPr>
          <w:rFonts w:hint="eastAsia" w:ascii="宋体" w:hAnsi="宋体" w:eastAsia="宋体"/>
          <w:color w:val="auto"/>
          <w:szCs w:val="28"/>
          <w:lang w:val="en-US" w:eastAsia="zh-CN"/>
        </w:rPr>
        <w:t>CG2019FTP1884</w:t>
      </w:r>
    </w:p>
    <w:p>
      <w:pPr>
        <w:pStyle w:val="11"/>
        <w:spacing w:line="360" w:lineRule="auto"/>
        <w:rPr>
          <w:rFonts w:ascii="宋体" w:hAnsi="宋体" w:eastAsia="宋体"/>
          <w:color w:val="auto"/>
          <w:szCs w:val="28"/>
        </w:rPr>
      </w:pPr>
    </w:p>
    <w:p>
      <w:pPr>
        <w:pStyle w:val="11"/>
        <w:spacing w:line="360" w:lineRule="auto"/>
        <w:jc w:val="center"/>
        <w:rPr>
          <w:rFonts w:ascii="宋体" w:hAnsi="宋体" w:eastAsia="宋体"/>
          <w:color w:val="auto"/>
          <w:szCs w:val="28"/>
        </w:rPr>
      </w:pPr>
      <w:r>
        <w:rPr>
          <w:rFonts w:hint="eastAsia" w:ascii="宋体" w:hAnsi="宋体" w:eastAsia="宋体"/>
          <w:color w:val="auto"/>
          <w:szCs w:val="28"/>
        </w:rPr>
        <w:t>20</w:t>
      </w:r>
      <w:r>
        <w:rPr>
          <w:rFonts w:hint="eastAsia" w:ascii="宋体" w:hAnsi="宋体" w:eastAsia="宋体"/>
          <w:color w:val="auto"/>
          <w:szCs w:val="28"/>
          <w:lang w:val="en-US" w:eastAsia="zh-CN"/>
        </w:rPr>
        <w:t>19</w:t>
      </w:r>
      <w:r>
        <w:rPr>
          <w:rFonts w:hint="eastAsia" w:ascii="宋体" w:hAnsi="宋体" w:eastAsia="宋体"/>
          <w:color w:val="auto"/>
          <w:szCs w:val="28"/>
        </w:rPr>
        <w:t>年</w:t>
      </w:r>
      <w:r>
        <w:rPr>
          <w:rFonts w:hint="eastAsia" w:ascii="宋体" w:hAnsi="宋体" w:eastAsia="宋体"/>
          <w:color w:val="auto"/>
          <w:szCs w:val="28"/>
          <w:lang w:val="en-US" w:eastAsia="zh-CN"/>
        </w:rPr>
        <w:t>11</w:t>
      </w:r>
      <w:r>
        <w:rPr>
          <w:rFonts w:hint="eastAsia" w:ascii="宋体" w:hAnsi="宋体" w:eastAsia="宋体"/>
          <w:color w:val="auto"/>
          <w:szCs w:val="28"/>
        </w:rPr>
        <w:t>月</w:t>
      </w:r>
      <w:r>
        <w:rPr>
          <w:rFonts w:hint="eastAsia" w:ascii="宋体" w:hAnsi="宋体" w:eastAsia="宋体"/>
          <w:color w:val="auto"/>
          <w:szCs w:val="28"/>
          <w:lang w:val="en-US" w:eastAsia="zh-CN"/>
        </w:rPr>
        <w:t>19</w:t>
      </w:r>
      <w:r>
        <w:rPr>
          <w:rFonts w:hint="eastAsia" w:ascii="宋体" w:hAnsi="宋体" w:eastAsia="宋体"/>
          <w:color w:val="auto"/>
          <w:szCs w:val="28"/>
        </w:rPr>
        <w:t>日</w:t>
      </w:r>
    </w:p>
    <w:p>
      <w:pPr>
        <w:pStyle w:val="57"/>
        <w:spacing w:before="0" w:line="360" w:lineRule="auto"/>
        <w:jc w:val="center"/>
        <w:rPr>
          <w:rFonts w:ascii="宋体" w:hAnsi="宋体"/>
          <w:color w:val="auto"/>
          <w:lang w:val="zh-CN"/>
        </w:rPr>
      </w:pPr>
      <w:r>
        <w:rPr>
          <w:rFonts w:hint="eastAsia" w:ascii="宋体" w:hAnsi="宋体"/>
          <w:color w:val="auto"/>
          <w:lang w:val="zh-CN"/>
        </w:rPr>
        <w:br w:type="page"/>
      </w:r>
    </w:p>
    <w:p>
      <w:pPr>
        <w:pStyle w:val="57"/>
        <w:spacing w:before="0" w:line="360" w:lineRule="auto"/>
        <w:jc w:val="center"/>
        <w:rPr>
          <w:rFonts w:ascii="宋体" w:hAnsi="宋体"/>
          <w:color w:val="auto"/>
          <w:lang w:val="zh-CN"/>
        </w:rPr>
      </w:pPr>
      <w:r>
        <w:rPr>
          <w:rFonts w:hint="eastAsia" w:ascii="宋体" w:hAnsi="宋体"/>
          <w:color w:val="auto"/>
          <w:lang w:val="zh-CN"/>
        </w:rPr>
        <w:t>目   录</w:t>
      </w:r>
    </w:p>
    <w:p>
      <w:pPr>
        <w:rPr>
          <w:color w:val="auto"/>
          <w:lang w:val="zh-CN"/>
        </w:rPr>
      </w:pPr>
    </w:p>
    <w:p>
      <w:pPr>
        <w:pStyle w:val="23"/>
        <w:tabs>
          <w:tab w:val="right" w:leader="dot" w:pos="9402"/>
        </w:tabs>
        <w:rPr>
          <w:rFonts w:ascii="Calibri" w:hAnsi="Calibri" w:cs="黑体"/>
          <w:b w:val="0"/>
          <w:bCs w:val="0"/>
          <w:caps w:val="0"/>
          <w:color w:val="auto"/>
          <w:sz w:val="21"/>
          <w:szCs w:val="22"/>
        </w:rPr>
      </w:pPr>
      <w:r>
        <w:rPr>
          <w:rFonts w:ascii="宋体" w:hAnsi="宋体"/>
          <w:b w:val="0"/>
          <w:color w:val="auto"/>
          <w:szCs w:val="28"/>
        </w:rPr>
        <w:fldChar w:fldCharType="begin"/>
      </w:r>
      <w:r>
        <w:rPr>
          <w:rFonts w:ascii="宋体" w:hAnsi="宋体"/>
          <w:b w:val="0"/>
          <w:color w:val="auto"/>
          <w:szCs w:val="28"/>
        </w:rPr>
        <w:instrText xml:space="preserve"> TOC \o "1-3" \h \z \u </w:instrText>
      </w:r>
      <w:r>
        <w:rPr>
          <w:rFonts w:ascii="宋体" w:hAnsi="宋体"/>
          <w:b w:val="0"/>
          <w:color w:val="auto"/>
          <w:szCs w:val="28"/>
        </w:rPr>
        <w:fldChar w:fldCharType="separate"/>
      </w:r>
      <w:r>
        <w:rPr>
          <w:color w:val="auto"/>
        </w:rPr>
        <w:fldChar w:fldCharType="begin"/>
      </w:r>
      <w:r>
        <w:rPr>
          <w:color w:val="auto"/>
        </w:rPr>
        <w:instrText xml:space="preserve">HYPERLINK  \l "_Toc497726578" </w:instrText>
      </w:r>
      <w:r>
        <w:rPr>
          <w:color w:val="auto"/>
        </w:rPr>
        <w:fldChar w:fldCharType="separate"/>
      </w:r>
      <w:r>
        <w:rPr>
          <w:rStyle w:val="42"/>
          <w:rFonts w:hint="eastAsia" w:ascii="宋体" w:hAnsi="宋体"/>
          <w:color w:val="auto"/>
        </w:rPr>
        <w:t>第一章</w:t>
      </w:r>
      <w:r>
        <w:rPr>
          <w:rStyle w:val="42"/>
          <w:rFonts w:ascii="宋体" w:hAnsi="宋体"/>
          <w:color w:val="auto"/>
        </w:rPr>
        <w:t xml:space="preserve"> </w:t>
      </w:r>
      <w:r>
        <w:rPr>
          <w:rStyle w:val="42"/>
          <w:rFonts w:hint="eastAsia" w:ascii="宋体" w:hAnsi="宋体"/>
          <w:color w:val="auto"/>
        </w:rPr>
        <w:t>采购公告</w:t>
      </w:r>
      <w:r>
        <w:rPr>
          <w:color w:val="auto"/>
        </w:rPr>
        <w:tab/>
      </w:r>
      <w:r>
        <w:rPr>
          <w:color w:val="auto"/>
        </w:rPr>
        <w:fldChar w:fldCharType="begin"/>
      </w:r>
      <w:r>
        <w:rPr>
          <w:color w:val="auto"/>
        </w:rPr>
        <w:instrText xml:space="preserve"> PAGEREF _Toc497726578 \h </w:instrText>
      </w:r>
      <w:r>
        <w:rPr>
          <w:color w:val="auto"/>
        </w:rPr>
        <w:fldChar w:fldCharType="separate"/>
      </w:r>
      <w:r>
        <w:rPr>
          <w:color w:val="auto"/>
        </w:rPr>
        <w:t>3</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"_Toc497726579" </w:instrText>
      </w:r>
      <w:r>
        <w:rPr>
          <w:color w:val="auto"/>
        </w:rPr>
        <w:fldChar w:fldCharType="separate"/>
      </w:r>
      <w:r>
        <w:rPr>
          <w:rStyle w:val="42"/>
          <w:rFonts w:hint="eastAsia" w:ascii="宋体" w:hAnsi="宋体"/>
          <w:color w:val="auto"/>
        </w:rPr>
        <w:t>第二章</w:t>
      </w:r>
      <w:r>
        <w:rPr>
          <w:rStyle w:val="42"/>
          <w:rFonts w:ascii="宋体" w:hAnsi="宋体"/>
          <w:color w:val="auto"/>
        </w:rPr>
        <w:t xml:space="preserve"> </w:t>
      </w:r>
      <w:r>
        <w:rPr>
          <w:rStyle w:val="42"/>
          <w:rFonts w:hint="eastAsia" w:ascii="宋体" w:hAnsi="宋体"/>
          <w:color w:val="auto"/>
        </w:rPr>
        <w:t>供应商须知</w:t>
      </w:r>
      <w:r>
        <w:rPr>
          <w:color w:val="auto"/>
        </w:rPr>
        <w:tab/>
      </w:r>
      <w:r>
        <w:rPr>
          <w:color w:val="auto"/>
        </w:rPr>
        <w:fldChar w:fldCharType="begin"/>
      </w:r>
      <w:r>
        <w:rPr>
          <w:color w:val="auto"/>
        </w:rPr>
        <w:instrText xml:space="preserve"> PAGEREF _Toc497726579 \h </w:instrText>
      </w:r>
      <w:r>
        <w:rPr>
          <w:color w:val="auto"/>
        </w:rPr>
        <w:fldChar w:fldCharType="separate"/>
      </w:r>
      <w:r>
        <w:rPr>
          <w:color w:val="auto"/>
        </w:rPr>
        <w:t>5</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"_Toc497726580" </w:instrText>
      </w:r>
      <w:r>
        <w:rPr>
          <w:color w:val="auto"/>
        </w:rPr>
        <w:fldChar w:fldCharType="separate"/>
      </w:r>
      <w:r>
        <w:rPr>
          <w:rStyle w:val="42"/>
          <w:rFonts w:hint="eastAsia" w:ascii="宋体" w:hAnsi="宋体" w:cs="宋体"/>
          <w:color w:val="auto"/>
        </w:rPr>
        <w:t>第三章</w:t>
      </w:r>
      <w:r>
        <w:rPr>
          <w:rStyle w:val="42"/>
          <w:rFonts w:ascii="宋体" w:hAnsi="宋体" w:cs="宋体"/>
          <w:color w:val="auto"/>
        </w:rPr>
        <w:t xml:space="preserve"> </w:t>
      </w:r>
      <w:r>
        <w:rPr>
          <w:rStyle w:val="42"/>
          <w:rFonts w:hint="eastAsia" w:ascii="宋体" w:hAnsi="宋体" w:cs="宋体"/>
          <w:color w:val="auto"/>
        </w:rPr>
        <w:t>合同与验收</w:t>
      </w:r>
      <w:r>
        <w:rPr>
          <w:color w:val="auto"/>
        </w:rPr>
        <w:tab/>
      </w:r>
      <w:r>
        <w:rPr>
          <w:color w:val="auto"/>
        </w:rPr>
        <w:fldChar w:fldCharType="begin"/>
      </w:r>
      <w:r>
        <w:rPr>
          <w:color w:val="auto"/>
        </w:rPr>
        <w:instrText xml:space="preserve"> PAGEREF _Toc497726580 \h </w:instrText>
      </w:r>
      <w:r>
        <w:rPr>
          <w:color w:val="auto"/>
        </w:rPr>
        <w:fldChar w:fldCharType="separate"/>
      </w:r>
      <w:r>
        <w:rPr>
          <w:color w:val="auto"/>
        </w:rPr>
        <w:t>17</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"_Toc497726581" </w:instrText>
      </w:r>
      <w:r>
        <w:rPr>
          <w:color w:val="auto"/>
        </w:rPr>
        <w:fldChar w:fldCharType="separate"/>
      </w:r>
      <w:r>
        <w:rPr>
          <w:rStyle w:val="42"/>
          <w:rFonts w:hint="eastAsia" w:ascii="宋体" w:hAnsi="宋体"/>
          <w:color w:val="auto"/>
        </w:rPr>
        <w:t>第四章</w:t>
      </w:r>
      <w:r>
        <w:rPr>
          <w:rStyle w:val="42"/>
          <w:rFonts w:ascii="宋体" w:hAnsi="宋体"/>
          <w:color w:val="auto"/>
        </w:rPr>
        <w:t xml:space="preserve"> </w:t>
      </w:r>
      <w:r>
        <w:rPr>
          <w:rStyle w:val="42"/>
          <w:rFonts w:hint="eastAsia" w:ascii="宋体" w:hAnsi="宋体"/>
          <w:color w:val="auto"/>
          <w:lang w:eastAsia="zh-CN"/>
        </w:rPr>
        <w:t>采购</w:t>
      </w:r>
      <w:r>
        <w:rPr>
          <w:rStyle w:val="42"/>
          <w:rFonts w:hint="eastAsia" w:ascii="宋体" w:hAnsi="宋体"/>
          <w:color w:val="auto"/>
        </w:rPr>
        <w:t>内容与需求</w:t>
      </w:r>
      <w:r>
        <w:rPr>
          <w:color w:val="auto"/>
        </w:rPr>
        <w:tab/>
      </w:r>
      <w:r>
        <w:rPr>
          <w:color w:val="auto"/>
        </w:rPr>
        <w:fldChar w:fldCharType="begin"/>
      </w:r>
      <w:r>
        <w:rPr>
          <w:color w:val="auto"/>
        </w:rPr>
        <w:instrText xml:space="preserve"> PAGEREF _Toc497726581 \h </w:instrText>
      </w:r>
      <w:r>
        <w:rPr>
          <w:color w:val="auto"/>
        </w:rPr>
        <w:fldChar w:fldCharType="separate"/>
      </w:r>
      <w:r>
        <w:rPr>
          <w:color w:val="auto"/>
        </w:rPr>
        <w:t>20</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"_Toc497726582" </w:instrText>
      </w:r>
      <w:r>
        <w:rPr>
          <w:color w:val="auto"/>
        </w:rPr>
        <w:fldChar w:fldCharType="separate"/>
      </w:r>
      <w:r>
        <w:rPr>
          <w:rStyle w:val="42"/>
          <w:rFonts w:hint="eastAsia" w:ascii="宋体" w:hAnsi="宋体"/>
          <w:color w:val="auto"/>
        </w:rPr>
        <w:t>第五章</w:t>
      </w:r>
      <w:r>
        <w:rPr>
          <w:rStyle w:val="42"/>
          <w:rFonts w:ascii="宋体" w:hAnsi="宋体"/>
          <w:color w:val="auto"/>
        </w:rPr>
        <w:t xml:space="preserve"> </w:t>
      </w:r>
      <w:r>
        <w:rPr>
          <w:rStyle w:val="42"/>
          <w:rFonts w:hint="eastAsia" w:ascii="宋体" w:hAnsi="宋体"/>
          <w:color w:val="auto"/>
        </w:rPr>
        <w:t>供应商资格证明及相关文件要求</w:t>
      </w:r>
      <w:r>
        <w:rPr>
          <w:color w:val="auto"/>
        </w:rPr>
        <w:tab/>
      </w:r>
      <w:r>
        <w:rPr>
          <w:color w:val="auto"/>
        </w:rPr>
        <w:fldChar w:fldCharType="begin"/>
      </w:r>
      <w:r>
        <w:rPr>
          <w:color w:val="auto"/>
        </w:rPr>
        <w:instrText xml:space="preserve"> PAGEREF _Toc497726582 \h </w:instrText>
      </w:r>
      <w:r>
        <w:rPr>
          <w:color w:val="auto"/>
        </w:rPr>
        <w:fldChar w:fldCharType="separate"/>
      </w:r>
      <w:r>
        <w:rPr>
          <w:color w:val="auto"/>
        </w:rPr>
        <w:t>21</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"_Toc497726583" </w:instrText>
      </w:r>
      <w:r>
        <w:rPr>
          <w:color w:val="auto"/>
        </w:rPr>
        <w:fldChar w:fldCharType="separate"/>
      </w:r>
      <w:r>
        <w:rPr>
          <w:rStyle w:val="42"/>
          <w:rFonts w:hint="eastAsia" w:ascii="宋体" w:hAnsi="宋体"/>
          <w:color w:val="auto"/>
        </w:rPr>
        <w:t>第六章</w:t>
      </w:r>
      <w:r>
        <w:rPr>
          <w:rStyle w:val="42"/>
          <w:rFonts w:ascii="宋体" w:hAnsi="宋体"/>
          <w:color w:val="auto"/>
        </w:rPr>
        <w:t xml:space="preserve"> </w:t>
      </w:r>
      <w:r>
        <w:rPr>
          <w:rStyle w:val="42"/>
          <w:rFonts w:hint="eastAsia" w:ascii="宋体" w:hAnsi="宋体"/>
          <w:color w:val="auto"/>
        </w:rPr>
        <w:t>谈判程序及方法</w:t>
      </w:r>
      <w:r>
        <w:rPr>
          <w:color w:val="auto"/>
        </w:rPr>
        <w:tab/>
      </w:r>
      <w:r>
        <w:rPr>
          <w:color w:val="auto"/>
        </w:rPr>
        <w:fldChar w:fldCharType="begin"/>
      </w:r>
      <w:r>
        <w:rPr>
          <w:color w:val="auto"/>
        </w:rPr>
        <w:instrText xml:space="preserve"> PAGEREF _Toc497726583 \h </w:instrText>
      </w:r>
      <w:r>
        <w:rPr>
          <w:color w:val="auto"/>
        </w:rPr>
        <w:fldChar w:fldCharType="separate"/>
      </w:r>
      <w:r>
        <w:rPr>
          <w:color w:val="auto"/>
        </w:rPr>
        <w:t>22</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"_Toc497726584" </w:instrText>
      </w:r>
      <w:r>
        <w:rPr>
          <w:color w:val="auto"/>
        </w:rPr>
        <w:fldChar w:fldCharType="separate"/>
      </w:r>
      <w:r>
        <w:rPr>
          <w:rStyle w:val="42"/>
          <w:rFonts w:hint="eastAsia" w:ascii="宋体" w:hAnsi="宋体"/>
          <w:color w:val="auto"/>
        </w:rPr>
        <w:t>第七章</w:t>
      </w:r>
      <w:r>
        <w:rPr>
          <w:rStyle w:val="42"/>
          <w:rFonts w:ascii="宋体" w:hAnsi="宋体"/>
          <w:color w:val="auto"/>
        </w:rPr>
        <w:t xml:space="preserve"> </w:t>
      </w:r>
      <w:r>
        <w:rPr>
          <w:rStyle w:val="42"/>
          <w:rFonts w:hint="eastAsia" w:ascii="宋体" w:hAnsi="宋体"/>
          <w:color w:val="auto"/>
        </w:rPr>
        <w:t>响应文件格式与要求</w:t>
      </w:r>
      <w:r>
        <w:rPr>
          <w:color w:val="auto"/>
        </w:rPr>
        <w:tab/>
      </w:r>
      <w:r>
        <w:rPr>
          <w:color w:val="auto"/>
        </w:rPr>
        <w:fldChar w:fldCharType="begin"/>
      </w:r>
      <w:r>
        <w:rPr>
          <w:color w:val="auto"/>
        </w:rPr>
        <w:instrText xml:space="preserve"> PAGEREF _Toc497726584 \h </w:instrText>
      </w:r>
      <w:r>
        <w:rPr>
          <w:color w:val="auto"/>
        </w:rPr>
        <w:fldChar w:fldCharType="separate"/>
      </w:r>
      <w:r>
        <w:rPr>
          <w:color w:val="auto"/>
        </w:rPr>
        <w:t>26</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"_Toc497726585" </w:instrText>
      </w:r>
      <w:r>
        <w:rPr>
          <w:color w:val="auto"/>
        </w:rPr>
        <w:fldChar w:fldCharType="separate"/>
      </w:r>
      <w:r>
        <w:rPr>
          <w:rStyle w:val="42"/>
          <w:rFonts w:hint="eastAsia" w:ascii="宋体" w:hAnsi="宋体"/>
          <w:color w:val="auto"/>
        </w:rPr>
        <w:t>温馨提示</w:t>
      </w:r>
      <w:r>
        <w:rPr>
          <w:color w:val="auto"/>
        </w:rPr>
        <w:tab/>
      </w:r>
      <w:r>
        <w:rPr>
          <w:color w:val="auto"/>
        </w:rPr>
        <w:fldChar w:fldCharType="begin"/>
      </w:r>
      <w:r>
        <w:rPr>
          <w:color w:val="auto"/>
        </w:rPr>
        <w:instrText xml:space="preserve"> PAGEREF _Toc497726585 \h </w:instrText>
      </w:r>
      <w:r>
        <w:rPr>
          <w:color w:val="auto"/>
        </w:rPr>
        <w:fldChar w:fldCharType="separate"/>
      </w:r>
      <w:r>
        <w:rPr>
          <w:color w:val="auto"/>
        </w:rPr>
        <w:t>52</w:t>
      </w:r>
      <w:r>
        <w:rPr>
          <w:color w:val="auto"/>
        </w:rPr>
        <w:fldChar w:fldCharType="end"/>
      </w:r>
      <w:r>
        <w:rPr>
          <w:color w:val="auto"/>
        </w:rPr>
        <w:fldChar w:fldCharType="end"/>
      </w:r>
    </w:p>
    <w:p>
      <w:pPr>
        <w:rPr>
          <w:color w:val="auto"/>
        </w:rPr>
      </w:pPr>
      <w:r>
        <w:rPr>
          <w:color w:val="auto"/>
        </w:rPr>
        <w:fldChar w:fldCharType="end"/>
      </w:r>
      <w:bookmarkEnd w:id="0"/>
      <w:bookmarkEnd w:id="1"/>
      <w:bookmarkStart w:id="2" w:name="_Toc266431116"/>
      <w:bookmarkStart w:id="3" w:name="_Toc253045125"/>
    </w:p>
    <w:p>
      <w:pPr>
        <w:widowControl/>
        <w:jc w:val="left"/>
        <w:rPr>
          <w:rFonts w:ascii="宋体" w:hAnsi="宋体"/>
          <w:b/>
          <w:color w:val="auto"/>
          <w:szCs w:val="28"/>
        </w:rPr>
      </w:pPr>
      <w:r>
        <w:rPr>
          <w:rFonts w:ascii="宋体" w:hAnsi="宋体"/>
          <w:b/>
          <w:color w:val="auto"/>
          <w:szCs w:val="28"/>
        </w:rPr>
        <w:br w:type="page"/>
      </w:r>
    </w:p>
    <w:p>
      <w:pPr>
        <w:widowControl/>
        <w:spacing w:line="480" w:lineRule="auto"/>
        <w:jc w:val="center"/>
        <w:outlineLvl w:val="0"/>
        <w:rPr>
          <w:rFonts w:ascii="宋体" w:hAnsi="宋体"/>
          <w:b/>
          <w:color w:val="auto"/>
          <w:szCs w:val="28"/>
        </w:rPr>
      </w:pPr>
      <w:bookmarkStart w:id="4" w:name="_Toc497726578"/>
      <w:r>
        <w:rPr>
          <w:rFonts w:hint="eastAsia" w:ascii="宋体" w:hAnsi="宋体"/>
          <w:b/>
          <w:color w:val="auto"/>
          <w:szCs w:val="28"/>
        </w:rPr>
        <w:t>第一章 采购公告</w:t>
      </w:r>
      <w:bookmarkEnd w:id="4"/>
    </w:p>
    <w:p>
      <w:pPr>
        <w:widowControl/>
        <w:spacing w:line="480" w:lineRule="auto"/>
        <w:jc w:val="center"/>
        <w:rPr>
          <w:rFonts w:hint="eastAsia" w:ascii="宋体" w:hAnsi="宋体"/>
          <w:b/>
          <w:color w:val="auto"/>
          <w:sz w:val="24"/>
          <w:szCs w:val="24"/>
        </w:rPr>
      </w:pPr>
      <w:r>
        <w:rPr>
          <w:rFonts w:hint="eastAsia" w:ascii="宋体" w:hAnsi="宋体"/>
          <w:b/>
          <w:color w:val="auto"/>
          <w:sz w:val="24"/>
          <w:szCs w:val="24"/>
          <w:lang w:eastAsia="zh-CN"/>
        </w:rPr>
        <w:t>鄂尔多斯市东胜区教育体育局采购万佳体育场工程质量检测招标服务（第二次）</w:t>
      </w:r>
      <w:r>
        <w:rPr>
          <w:rFonts w:hint="eastAsia" w:ascii="宋体" w:hAnsi="宋体"/>
          <w:b/>
          <w:color w:val="auto"/>
          <w:sz w:val="24"/>
          <w:szCs w:val="24"/>
        </w:rPr>
        <w:t>竞争性谈判公告</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鄂尔多斯市东胜区公共资源交易中心受</w:t>
      </w:r>
      <w:r>
        <w:rPr>
          <w:rFonts w:hint="eastAsia" w:ascii="宋体" w:hAnsi="宋体"/>
          <w:color w:val="auto"/>
          <w:sz w:val="24"/>
          <w:szCs w:val="24"/>
          <w:lang w:eastAsia="zh-CN"/>
        </w:rPr>
        <w:t>鄂尔多斯市东胜区教育体育局</w:t>
      </w:r>
      <w:r>
        <w:rPr>
          <w:rFonts w:hint="eastAsia" w:ascii="宋体" w:hAnsi="宋体"/>
          <w:color w:val="auto"/>
          <w:sz w:val="24"/>
          <w:szCs w:val="24"/>
        </w:rPr>
        <w:t>委托，采用竞争性谈判方式采购</w:t>
      </w:r>
      <w:r>
        <w:rPr>
          <w:rFonts w:hint="eastAsia" w:ascii="宋体" w:hAnsi="宋体"/>
          <w:color w:val="auto"/>
          <w:sz w:val="24"/>
          <w:szCs w:val="24"/>
          <w:lang w:eastAsia="zh-CN"/>
        </w:rPr>
        <w:t>万佳体育场工程质量检测招标服务（第二次）</w:t>
      </w:r>
      <w:r>
        <w:rPr>
          <w:rFonts w:hint="eastAsia" w:ascii="宋体" w:hAnsi="宋体"/>
          <w:color w:val="auto"/>
          <w:sz w:val="24"/>
          <w:szCs w:val="24"/>
        </w:rPr>
        <w:t>。欢迎符合资格条件的供应商前来报名参加。</w:t>
      </w:r>
    </w:p>
    <w:p>
      <w:pPr>
        <w:pStyle w:val="56"/>
        <w:spacing w:line="360" w:lineRule="auto"/>
        <w:ind w:firstLine="482"/>
        <w:rPr>
          <w:rFonts w:ascii="宋体" w:hAnsi="宋体"/>
          <w:b/>
          <w:color w:val="auto"/>
          <w:sz w:val="24"/>
          <w:szCs w:val="24"/>
        </w:rPr>
      </w:pPr>
      <w:r>
        <w:rPr>
          <w:rFonts w:hint="eastAsia" w:ascii="宋体" w:hAnsi="宋体"/>
          <w:b/>
          <w:color w:val="auto"/>
          <w:sz w:val="24"/>
          <w:szCs w:val="24"/>
        </w:rPr>
        <w:t>一.项目概述</w:t>
      </w:r>
    </w:p>
    <w:p>
      <w:pPr>
        <w:pStyle w:val="56"/>
        <w:spacing w:line="360" w:lineRule="auto"/>
        <w:ind w:firstLine="480"/>
        <w:rPr>
          <w:rFonts w:ascii="宋体" w:hAnsi="宋体"/>
          <w:b/>
          <w:color w:val="auto"/>
          <w:sz w:val="24"/>
          <w:szCs w:val="24"/>
        </w:rPr>
      </w:pPr>
      <w:r>
        <w:rPr>
          <w:rFonts w:hint="eastAsia" w:ascii="宋体" w:hAnsi="宋体"/>
          <w:color w:val="auto"/>
          <w:sz w:val="24"/>
          <w:szCs w:val="24"/>
        </w:rPr>
        <w:t>1.名称与编号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鄂尔多斯市东胜区教育体育局采购万佳体育场工程质量检测招标服务（第二次）</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批准文件编号：东财购准字[201</w:t>
      </w:r>
      <w:r>
        <w:rPr>
          <w:rFonts w:hint="eastAsia" w:ascii="宋体" w:hAnsi="宋体"/>
          <w:color w:val="auto"/>
          <w:sz w:val="24"/>
          <w:szCs w:val="24"/>
          <w:lang w:val="en-US" w:eastAsia="zh-CN"/>
        </w:rPr>
        <w:t>9</w:t>
      </w:r>
      <w:r>
        <w:rPr>
          <w:rFonts w:hint="eastAsia" w:ascii="宋体" w:hAnsi="宋体"/>
          <w:color w:val="auto"/>
          <w:sz w:val="24"/>
          <w:szCs w:val="24"/>
        </w:rPr>
        <w:t>]第</w:t>
      </w:r>
      <w:r>
        <w:rPr>
          <w:rFonts w:hint="eastAsia" w:ascii="宋体" w:hAnsi="宋体"/>
          <w:color w:val="auto"/>
          <w:sz w:val="24"/>
          <w:szCs w:val="24"/>
          <w:lang w:val="en-US" w:eastAsia="zh-CN"/>
        </w:rPr>
        <w:t>307</w:t>
      </w:r>
      <w:r>
        <w:rPr>
          <w:rFonts w:hint="eastAsia" w:ascii="宋体" w:hAnsi="宋体"/>
          <w:color w:val="auto"/>
          <w:sz w:val="24"/>
          <w:szCs w:val="24"/>
        </w:rPr>
        <w:t>号</w:t>
      </w:r>
    </w:p>
    <w:p>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rPr>
        <w:t>谈判文件编号：</w:t>
      </w:r>
      <w:r>
        <w:rPr>
          <w:rFonts w:hint="eastAsia" w:ascii="宋体" w:hAnsi="宋体"/>
          <w:color w:val="auto"/>
          <w:sz w:val="24"/>
          <w:szCs w:val="24"/>
          <w:lang w:val="en-US" w:eastAsia="zh-CN"/>
        </w:rPr>
        <w:t>CG2019FTP1884</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2.内容及分包情况（技术规格、参数及要求）</w:t>
      </w:r>
    </w:p>
    <w:tbl>
      <w:tblPr>
        <w:tblStyle w:val="36"/>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470"/>
        <w:gridCol w:w="2691"/>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包号</w:t>
            </w:r>
          </w:p>
        </w:tc>
        <w:tc>
          <w:tcPr>
            <w:tcW w:w="3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服务名称</w:t>
            </w:r>
          </w:p>
        </w:tc>
        <w:tc>
          <w:tcPr>
            <w:tcW w:w="2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采购需求</w:t>
            </w:r>
          </w:p>
        </w:tc>
        <w:tc>
          <w:tcPr>
            <w:tcW w:w="23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3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lang w:eastAsia="zh-CN"/>
              </w:rPr>
              <w:t>鄂尔多斯市东胜区教育体育局采购万佳体育场工程质量检测招标服务（第二次）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详见谈判文件正文部分</w:t>
            </w:r>
          </w:p>
        </w:tc>
        <w:tc>
          <w:tcPr>
            <w:tcW w:w="23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700000</w:t>
            </w:r>
          </w:p>
        </w:tc>
      </w:tr>
    </w:tbl>
    <w:p>
      <w:pPr>
        <w:pStyle w:val="56"/>
        <w:spacing w:line="360" w:lineRule="auto"/>
        <w:ind w:firstLine="482"/>
        <w:rPr>
          <w:rFonts w:ascii="宋体" w:hAnsi="宋体"/>
          <w:b/>
          <w:color w:val="auto"/>
          <w:sz w:val="24"/>
          <w:szCs w:val="24"/>
        </w:rPr>
      </w:pPr>
      <w:r>
        <w:rPr>
          <w:rFonts w:hint="eastAsia" w:ascii="宋体" w:hAnsi="宋体"/>
          <w:b/>
          <w:color w:val="auto"/>
          <w:sz w:val="24"/>
          <w:szCs w:val="24"/>
        </w:rPr>
        <w:t>二.供应商的资格要求</w:t>
      </w:r>
    </w:p>
    <w:p>
      <w:pPr>
        <w:widowControl w:val="0"/>
        <w:wordWrap/>
        <w:adjustRightInd/>
        <w:snapToGrid/>
        <w:spacing w:line="360" w:lineRule="auto"/>
        <w:ind w:firstLine="480" w:firstLineChars="200"/>
        <w:textAlignment w:val="auto"/>
        <w:outlineLvl w:val="9"/>
        <w:rPr>
          <w:rFonts w:ascii="宋体" w:hAnsi="宋体"/>
          <w:color w:val="auto"/>
          <w:sz w:val="24"/>
          <w:szCs w:val="24"/>
        </w:rPr>
      </w:pPr>
      <w:r>
        <w:rPr>
          <w:rFonts w:hint="eastAsia" w:ascii="宋体" w:hAnsi="宋体"/>
          <w:color w:val="auto"/>
          <w:sz w:val="24"/>
          <w:szCs w:val="24"/>
        </w:rPr>
        <w:t>1.供应商应符合《中华人民共和国政府采购法》第二十二条规定的条件；</w:t>
      </w:r>
    </w:p>
    <w:p>
      <w:pPr>
        <w:spacing w:line="360" w:lineRule="auto"/>
        <w:ind w:firstLine="484" w:firstLineChars="202"/>
        <w:jc w:val="left"/>
        <w:rPr>
          <w:rFonts w:hint="eastAsia" w:ascii="宋体" w:hAnsi="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供应商须具有有效期内的建设工程质量检测机构资质证书，检测范围须包含主体结构工程检测、见证取样检测和钢结构工程检测；</w:t>
      </w:r>
    </w:p>
    <w:p>
      <w:pPr>
        <w:spacing w:line="360" w:lineRule="auto"/>
        <w:ind w:firstLine="484" w:firstLineChars="202"/>
        <w:jc w:val="left"/>
        <w:rPr>
          <w:rFonts w:hint="eastAsia" w:ascii="宋体" w:hAnsi="宋体"/>
          <w:color w:val="auto"/>
          <w:sz w:val="24"/>
          <w:szCs w:val="24"/>
        </w:rPr>
      </w:pPr>
      <w:r>
        <w:rPr>
          <w:rFonts w:hint="eastAsia" w:ascii="宋体" w:hAnsi="宋体"/>
          <w:color w:val="auto"/>
          <w:sz w:val="24"/>
          <w:szCs w:val="24"/>
          <w:lang w:val="en-US" w:eastAsia="zh-CN"/>
        </w:rPr>
        <w:t>3.具有政府部门颁发司法鉴定许可证</w:t>
      </w:r>
      <w:r>
        <w:rPr>
          <w:rFonts w:hint="eastAsia" w:ascii="宋体" w:hAnsi="宋体"/>
          <w:color w:val="auto"/>
          <w:sz w:val="24"/>
          <w:szCs w:val="24"/>
        </w:rPr>
        <w:t>；</w:t>
      </w:r>
    </w:p>
    <w:p>
      <w:pPr>
        <w:spacing w:line="360" w:lineRule="auto"/>
        <w:ind w:firstLine="484" w:firstLineChars="202"/>
        <w:jc w:val="left"/>
        <w:rPr>
          <w:rFonts w:hint="eastAsia" w:ascii="宋体" w:hAnsi="宋体"/>
          <w:color w:val="auto"/>
          <w:sz w:val="24"/>
          <w:szCs w:val="24"/>
          <w:lang w:val="en-US" w:eastAsia="zh-CN"/>
        </w:rPr>
      </w:pPr>
      <w:r>
        <w:rPr>
          <w:rFonts w:hint="eastAsia" w:ascii="宋体" w:hAnsi="宋体"/>
          <w:color w:val="auto"/>
          <w:sz w:val="24"/>
          <w:szCs w:val="24"/>
          <w:lang w:val="en-US" w:eastAsia="zh-CN"/>
        </w:rPr>
        <w:t>4.供应商须具有有效期内的检验检测机构资质认定证书。</w:t>
      </w:r>
    </w:p>
    <w:p>
      <w:pPr>
        <w:spacing w:line="360" w:lineRule="auto"/>
        <w:ind w:left="560" w:leftChars="200"/>
        <w:rPr>
          <w:rFonts w:ascii="宋体" w:hAnsi="宋体"/>
          <w:b/>
          <w:color w:val="auto"/>
          <w:sz w:val="24"/>
          <w:szCs w:val="24"/>
        </w:rPr>
      </w:pPr>
      <w:r>
        <w:rPr>
          <w:rFonts w:hint="eastAsia" w:ascii="宋体" w:hAnsi="宋体"/>
          <w:b/>
          <w:color w:val="auto"/>
          <w:sz w:val="24"/>
          <w:szCs w:val="24"/>
        </w:rPr>
        <w:t>三.获取谈判文件的时间、地点、方式</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1.符合上述条件的供应商可于</w:t>
      </w: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19</w:t>
      </w:r>
      <w:r>
        <w:rPr>
          <w:rFonts w:hint="eastAsia" w:ascii="宋体" w:hAnsi="宋体"/>
          <w:color w:val="auto"/>
          <w:sz w:val="24"/>
          <w:szCs w:val="24"/>
        </w:rPr>
        <w:t>日起登录内蒙古自治区</w:t>
      </w:r>
      <w:r>
        <w:rPr>
          <w:rFonts w:ascii="宋体" w:hAnsi="宋体"/>
          <w:color w:val="auto"/>
          <w:sz w:val="24"/>
          <w:szCs w:val="24"/>
        </w:rPr>
        <w:t>政府采购网（</w:t>
      </w:r>
      <w:r>
        <w:rPr>
          <w:color w:val="auto"/>
          <w:sz w:val="24"/>
          <w:szCs w:val="24"/>
          <w:u w:val="single"/>
        </w:rPr>
        <w:t>http://www.</w:t>
      </w:r>
      <w:r>
        <w:rPr>
          <w:rFonts w:hint="eastAsia"/>
          <w:color w:val="auto"/>
          <w:sz w:val="24"/>
          <w:szCs w:val="24"/>
          <w:u w:val="single"/>
        </w:rPr>
        <w:t>nmgp</w:t>
      </w:r>
      <w:r>
        <w:rPr>
          <w:color w:val="auto"/>
          <w:sz w:val="24"/>
          <w:szCs w:val="24"/>
          <w:u w:val="single"/>
        </w:rPr>
        <w:t>.gov.cn</w:t>
      </w:r>
      <w:r>
        <w:rPr>
          <w:rFonts w:ascii="宋体" w:hAnsi="宋体"/>
          <w:color w:val="auto"/>
          <w:sz w:val="24"/>
          <w:szCs w:val="24"/>
        </w:rPr>
        <w:t>）</w:t>
      </w:r>
      <w:r>
        <w:rPr>
          <w:rFonts w:hint="eastAsia" w:ascii="宋体" w:hAnsi="宋体"/>
          <w:color w:val="auto"/>
          <w:sz w:val="24"/>
          <w:szCs w:val="24"/>
        </w:rPr>
        <w:t>、内蒙古自治区公共资源交易网（</w:t>
      </w:r>
      <w:r>
        <w:rPr>
          <w:rFonts w:hint="eastAsia"/>
          <w:color w:val="auto"/>
          <w:sz w:val="24"/>
          <w:szCs w:val="24"/>
          <w:u w:val="single" w:color="auto"/>
          <w:lang w:eastAsia="zh-CN"/>
        </w:rPr>
        <w:t>http://</w:t>
      </w:r>
      <w:r>
        <w:rPr>
          <w:rFonts w:hint="eastAsia"/>
          <w:color w:val="auto"/>
          <w:sz w:val="24"/>
          <w:szCs w:val="24"/>
          <w:u w:val="single"/>
        </w:rPr>
        <w:t>www.nmgggzyjy.gov.cn</w:t>
      </w:r>
      <w:r>
        <w:rPr>
          <w:rFonts w:hint="eastAsia" w:ascii="宋体" w:hAnsi="宋体"/>
          <w:color w:val="auto"/>
          <w:sz w:val="24"/>
          <w:szCs w:val="24"/>
        </w:rPr>
        <w:t>）、鄂尔多斯市公共资源交易网（</w:t>
      </w:r>
      <w:r>
        <w:rPr>
          <w:rFonts w:hint="eastAsia"/>
          <w:color w:val="auto"/>
          <w:sz w:val="24"/>
          <w:szCs w:val="24"/>
          <w:u w:val="none"/>
        </w:rPr>
        <w:t>http://www.ordosggzyjy.org.cn</w:t>
      </w:r>
      <w:r>
        <w:rPr>
          <w:rFonts w:hint="eastAsia" w:ascii="宋体" w:hAnsi="宋体"/>
          <w:color w:val="auto"/>
          <w:sz w:val="24"/>
          <w:szCs w:val="24"/>
        </w:rPr>
        <w:t>）、鄂尔多斯市政府采购网（</w:t>
      </w:r>
      <w:r>
        <w:rPr>
          <w:rFonts w:hint="eastAsia"/>
          <w:color w:val="auto"/>
          <w:sz w:val="24"/>
          <w:szCs w:val="24"/>
          <w:u w:val="single"/>
        </w:rPr>
        <w:t>http://zfcg.ordos.gov.cn</w:t>
      </w:r>
      <w:r>
        <w:rPr>
          <w:rFonts w:hint="eastAsia" w:ascii="宋体" w:hAnsi="宋体"/>
          <w:color w:val="auto"/>
          <w:sz w:val="24"/>
          <w:szCs w:val="24"/>
        </w:rPr>
        <w:t>）获取采购信息。</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2.登录鄂尔多斯市公共资源交易网（</w:t>
      </w:r>
      <w:r>
        <w:rPr>
          <w:rFonts w:hint="eastAsia"/>
          <w:color w:val="auto"/>
          <w:sz w:val="24"/>
          <w:szCs w:val="24"/>
          <w:u w:val="none"/>
        </w:rPr>
        <w:t>http://www.ordosggzyjy.org.cn</w:t>
      </w:r>
      <w:r>
        <w:rPr>
          <w:rFonts w:hint="eastAsia" w:ascii="宋体" w:hAnsi="宋体"/>
          <w:color w:val="auto"/>
          <w:sz w:val="24"/>
          <w:szCs w:val="24"/>
        </w:rPr>
        <w:t>）可以获取谈判文件。登录网站页面后，点击“政府采购”中的“信息公告”栏，查询采购信息，点击信息公告页面左下角“附件”即可浏览、下载</w:t>
      </w:r>
      <w:r>
        <w:rPr>
          <w:rFonts w:hint="eastAsia" w:ascii="宋体" w:hAnsi="宋体"/>
          <w:color w:val="auto"/>
          <w:sz w:val="24"/>
          <w:szCs w:val="24"/>
          <w:lang w:eastAsia="zh-CN"/>
        </w:rPr>
        <w:t>竞争性谈判文件</w:t>
      </w:r>
      <w:r>
        <w:rPr>
          <w:rFonts w:hint="eastAsia" w:ascii="宋体" w:hAnsi="宋体"/>
          <w:color w:val="auto"/>
          <w:sz w:val="24"/>
          <w:szCs w:val="24"/>
        </w:rPr>
        <w:t>。</w:t>
      </w:r>
    </w:p>
    <w:p>
      <w:pPr>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rPr>
        <w:t>3.报名方式及报名时间详见</w:t>
      </w:r>
      <w:r>
        <w:rPr>
          <w:rFonts w:hint="eastAsia" w:ascii="宋体" w:hAnsi="宋体"/>
          <w:color w:val="auto"/>
          <w:sz w:val="24"/>
          <w:szCs w:val="24"/>
          <w:lang w:val="en-US" w:eastAsia="zh-CN"/>
        </w:rPr>
        <w:t>竞争性谈判</w:t>
      </w:r>
      <w:r>
        <w:rPr>
          <w:rFonts w:hint="eastAsia" w:ascii="宋体" w:hAnsi="宋体"/>
          <w:color w:val="auto"/>
          <w:sz w:val="24"/>
          <w:szCs w:val="24"/>
        </w:rPr>
        <w:t>文件第二章</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供应商须知</w:t>
      </w:r>
      <w:r>
        <w:rPr>
          <w:rFonts w:hint="eastAsia" w:ascii="宋体" w:hAnsi="宋体"/>
          <w:color w:val="auto"/>
          <w:sz w:val="24"/>
          <w:szCs w:val="24"/>
          <w:lang w:eastAsia="zh-CN"/>
        </w:rPr>
        <w:t>“</w:t>
      </w:r>
      <w:r>
        <w:rPr>
          <w:rFonts w:hint="eastAsia" w:ascii="宋体" w:hAnsi="宋体"/>
          <w:color w:val="auto"/>
          <w:sz w:val="24"/>
          <w:szCs w:val="24"/>
          <w:lang w:val="en-US" w:eastAsia="zh-CN"/>
        </w:rPr>
        <w:t xml:space="preserve"> </w:t>
      </w:r>
      <w:r>
        <w:rPr>
          <w:rFonts w:hint="eastAsia" w:ascii="宋体" w:hAnsi="宋体"/>
          <w:b/>
          <w:color w:val="auto"/>
          <w:sz w:val="24"/>
          <w:szCs w:val="24"/>
        </w:rPr>
        <w:t>二.</w:t>
      </w:r>
      <w:r>
        <w:rPr>
          <w:rFonts w:hint="eastAsia" w:ascii="宋体" w:hAnsi="宋体"/>
          <w:color w:val="auto"/>
          <w:sz w:val="24"/>
          <w:szCs w:val="24"/>
        </w:rPr>
        <w:t>报名须知</w:t>
      </w:r>
      <w:r>
        <w:rPr>
          <w:rFonts w:hint="eastAsia" w:ascii="宋体" w:hAnsi="宋体"/>
          <w:color w:val="auto"/>
          <w:sz w:val="24"/>
          <w:szCs w:val="24"/>
          <w:lang w:eastAsia="zh-CN"/>
        </w:rPr>
        <w:t>”</w:t>
      </w:r>
      <w:r>
        <w:rPr>
          <w:rFonts w:hint="eastAsia" w:ascii="宋体" w:hAnsi="宋体"/>
          <w:color w:val="auto"/>
          <w:sz w:val="24"/>
          <w:szCs w:val="24"/>
        </w:rPr>
        <w:t>。</w:t>
      </w:r>
    </w:p>
    <w:p>
      <w:pPr>
        <w:spacing w:line="360" w:lineRule="auto"/>
        <w:ind w:firstLine="482" w:firstLineChars="200"/>
        <w:textAlignment w:val="baseline"/>
        <w:rPr>
          <w:rFonts w:ascii="宋体" w:hAnsi="宋体"/>
          <w:b/>
          <w:color w:val="auto"/>
          <w:sz w:val="24"/>
          <w:szCs w:val="24"/>
        </w:rPr>
      </w:pPr>
      <w:r>
        <w:rPr>
          <w:rFonts w:hint="eastAsia" w:ascii="宋体" w:hAnsi="宋体"/>
          <w:b/>
          <w:color w:val="auto"/>
          <w:sz w:val="24"/>
          <w:szCs w:val="24"/>
        </w:rPr>
        <w:t>四.谈判文件售价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本次谈判文件的售价为0元人民币。</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五.递交投标（响应）文件截止时间、开标时间及地点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递交响应文件截止时间</w:t>
      </w:r>
      <w:r>
        <w:rPr>
          <w:rFonts w:hint="eastAsia" w:ascii="宋体" w:hAnsi="宋体"/>
          <w:color w:val="auto"/>
          <w:sz w:val="24"/>
          <w:szCs w:val="24"/>
          <w:lang w:eastAsia="zh-CN"/>
        </w:rPr>
        <w:t>（</w:t>
      </w:r>
      <w:r>
        <w:rPr>
          <w:rFonts w:hint="eastAsia" w:ascii="宋体" w:hAnsi="宋体"/>
          <w:color w:val="auto"/>
          <w:sz w:val="24"/>
          <w:szCs w:val="24"/>
          <w:lang w:val="en-US" w:eastAsia="zh-CN"/>
        </w:rPr>
        <w:t>北京时间）</w:t>
      </w:r>
      <w:r>
        <w:rPr>
          <w:rFonts w:hint="eastAsia" w:ascii="宋体" w:hAnsi="宋体"/>
          <w:color w:val="auto"/>
          <w:sz w:val="24"/>
          <w:szCs w:val="24"/>
        </w:rPr>
        <w:t>：</w:t>
      </w: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12</w:t>
      </w:r>
      <w:r>
        <w:rPr>
          <w:rFonts w:hint="eastAsia" w:ascii="宋体" w:hAnsi="宋体"/>
          <w:color w:val="auto"/>
          <w:sz w:val="24"/>
          <w:szCs w:val="24"/>
        </w:rPr>
        <w:t>月</w:t>
      </w:r>
      <w:r>
        <w:rPr>
          <w:rFonts w:hint="eastAsia" w:ascii="宋体" w:hAnsi="宋体"/>
          <w:color w:val="auto"/>
          <w:sz w:val="24"/>
          <w:szCs w:val="24"/>
          <w:lang w:val="en-US" w:eastAsia="zh-CN"/>
        </w:rPr>
        <w:t>4</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递交</w:t>
      </w:r>
      <w:r>
        <w:rPr>
          <w:rFonts w:hint="eastAsia" w:ascii="宋体" w:hAnsi="宋体"/>
          <w:color w:val="auto"/>
          <w:sz w:val="24"/>
          <w:szCs w:val="24"/>
          <w:lang w:val="en-US" w:eastAsia="zh-CN"/>
        </w:rPr>
        <w:t>响应文件</w:t>
      </w:r>
      <w:r>
        <w:rPr>
          <w:rFonts w:hint="eastAsia" w:ascii="宋体" w:hAnsi="宋体"/>
          <w:color w:val="auto"/>
          <w:sz w:val="24"/>
          <w:szCs w:val="24"/>
        </w:rPr>
        <w:t>地点：鄂尔多斯市东胜区公共资源交易中心开标室（鄂尔多斯市东胜区市民中心B座八楼</w:t>
      </w:r>
      <w:r>
        <w:rPr>
          <w:rFonts w:hint="eastAsia" w:ascii="宋体" w:hAnsi="宋体"/>
          <w:color w:val="auto"/>
          <w:sz w:val="24"/>
          <w:szCs w:val="24"/>
          <w:lang w:eastAsia="zh-CN"/>
        </w:rPr>
        <w:t>，</w:t>
      </w:r>
      <w:r>
        <w:rPr>
          <w:rFonts w:hint="eastAsia" w:ascii="宋体" w:hAnsi="宋体"/>
          <w:color w:val="auto"/>
          <w:sz w:val="24"/>
          <w:szCs w:val="24"/>
          <w:lang w:val="en-US" w:eastAsia="zh-CN"/>
        </w:rPr>
        <w:t>详见LED屏</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eastAsia="zh-CN"/>
        </w:rPr>
        <w:t>（</w:t>
      </w:r>
      <w:r>
        <w:rPr>
          <w:rFonts w:hint="eastAsia" w:ascii="宋体" w:hAnsi="宋体"/>
          <w:color w:val="auto"/>
          <w:sz w:val="24"/>
          <w:szCs w:val="24"/>
          <w:lang w:val="en-US" w:eastAsia="zh-CN"/>
        </w:rPr>
        <w:t>北京时间）</w:t>
      </w:r>
      <w:r>
        <w:rPr>
          <w:rFonts w:hint="eastAsia" w:ascii="宋体" w:hAnsi="宋体"/>
          <w:color w:val="auto"/>
          <w:sz w:val="24"/>
          <w:szCs w:val="24"/>
        </w:rPr>
        <w:t>：</w:t>
      </w: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12</w:t>
      </w:r>
      <w:r>
        <w:rPr>
          <w:rFonts w:hint="eastAsia" w:ascii="宋体" w:hAnsi="宋体"/>
          <w:color w:val="auto"/>
          <w:sz w:val="24"/>
          <w:szCs w:val="24"/>
        </w:rPr>
        <w:t>月</w:t>
      </w:r>
      <w:r>
        <w:rPr>
          <w:rFonts w:hint="eastAsia" w:ascii="宋体" w:hAnsi="宋体"/>
          <w:color w:val="auto"/>
          <w:sz w:val="24"/>
          <w:szCs w:val="24"/>
          <w:lang w:val="en-US" w:eastAsia="zh-CN"/>
        </w:rPr>
        <w:t>4</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开标地点：鄂尔多斯市东胜区公共资源交易中心开标室（鄂尔多斯市东胜区市民中心B座八楼</w:t>
      </w:r>
      <w:r>
        <w:rPr>
          <w:rFonts w:hint="eastAsia" w:ascii="宋体" w:hAnsi="宋体"/>
          <w:color w:val="auto"/>
          <w:sz w:val="24"/>
          <w:szCs w:val="24"/>
          <w:lang w:eastAsia="zh-CN"/>
        </w:rPr>
        <w:t>，</w:t>
      </w:r>
      <w:r>
        <w:rPr>
          <w:rFonts w:hint="eastAsia" w:ascii="宋体" w:hAnsi="宋体"/>
          <w:color w:val="auto"/>
          <w:sz w:val="24"/>
          <w:szCs w:val="24"/>
          <w:lang w:val="en-US" w:eastAsia="zh-CN"/>
        </w:rPr>
        <w:t>详见LED屏</w:t>
      </w:r>
      <w:r>
        <w:rPr>
          <w:rFonts w:hint="eastAsia" w:ascii="宋体" w:hAnsi="宋体"/>
          <w:color w:val="auto"/>
          <w:sz w:val="24"/>
          <w:szCs w:val="24"/>
        </w:rPr>
        <w:t>）</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六.联系方式</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采购代理机构名称：鄂尔多斯市东胜区公共资源交易中心</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地址：鄂尔多斯市东胜区公共资源交易中心</w:t>
      </w:r>
      <w:r>
        <w:rPr>
          <w:rFonts w:hint="eastAsia" w:ascii="宋体" w:hAnsi="宋体"/>
          <w:color w:val="auto"/>
          <w:sz w:val="24"/>
          <w:szCs w:val="24"/>
          <w:lang w:val="en-US" w:eastAsia="zh-CN"/>
        </w:rPr>
        <w:t>政府采购</w:t>
      </w:r>
      <w:r>
        <w:rPr>
          <w:rFonts w:hint="eastAsia" w:ascii="宋体" w:hAnsi="宋体"/>
          <w:color w:val="auto"/>
          <w:sz w:val="24"/>
          <w:szCs w:val="24"/>
        </w:rPr>
        <w:t>室（鄂尔多斯市东胜区市民中心B座</w:t>
      </w:r>
      <w:r>
        <w:rPr>
          <w:rFonts w:hint="eastAsia" w:ascii="宋体" w:hAnsi="宋体"/>
          <w:color w:val="auto"/>
          <w:sz w:val="24"/>
          <w:szCs w:val="24"/>
          <w:lang w:val="en-US" w:eastAsia="zh-CN"/>
        </w:rPr>
        <w:t>九楼</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王先生</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联系电话：0477-816</w:t>
      </w:r>
      <w:r>
        <w:rPr>
          <w:rFonts w:hint="eastAsia" w:ascii="宋体" w:hAnsi="宋体"/>
          <w:color w:val="auto"/>
          <w:sz w:val="24"/>
          <w:szCs w:val="24"/>
          <w:lang w:val="en-US" w:eastAsia="zh-CN"/>
        </w:rPr>
        <w:t>9166</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2.账户名称：鄂尔多斯市东胜区公共资源交易中心</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开户行：详见</w:t>
      </w:r>
      <w:r>
        <w:rPr>
          <w:rFonts w:hint="eastAsia" w:ascii="宋体" w:hAnsi="宋体"/>
          <w:color w:val="auto"/>
          <w:sz w:val="24"/>
          <w:szCs w:val="24"/>
          <w:lang w:eastAsia="zh-CN"/>
        </w:rPr>
        <w:t>谈判文件</w:t>
      </w:r>
      <w:r>
        <w:rPr>
          <w:rFonts w:hint="eastAsia" w:ascii="宋体" w:hAnsi="宋体"/>
          <w:color w:val="auto"/>
          <w:sz w:val="24"/>
          <w:szCs w:val="24"/>
        </w:rPr>
        <w:t>供应商须知</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账号：详见“政府采购投标信息回执函”下方所附“保证金缴纳信息”中载明的账号</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val="en-US" w:eastAsia="zh-CN"/>
        </w:rPr>
        <w:t>谢女士</w:t>
      </w:r>
      <w:r>
        <w:rPr>
          <w:rFonts w:hint="eastAsia" w:ascii="宋体" w:hAnsi="宋体"/>
          <w:color w:val="auto"/>
          <w:sz w:val="24"/>
          <w:szCs w:val="24"/>
        </w:rPr>
        <w:t xml:space="preserve">    0477-8169176</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3.采购单位名称：</w:t>
      </w:r>
      <w:r>
        <w:rPr>
          <w:rFonts w:hint="eastAsia" w:ascii="宋体" w:hAnsi="宋体"/>
          <w:color w:val="auto"/>
          <w:sz w:val="24"/>
          <w:szCs w:val="24"/>
          <w:lang w:eastAsia="zh-CN"/>
        </w:rPr>
        <w:t>鄂尔多斯市东胜区教育体育局</w:t>
      </w:r>
      <w:r>
        <w:rPr>
          <w:rFonts w:hint="eastAsia" w:ascii="宋体" w:hAnsi="宋体"/>
          <w:color w:val="auto"/>
          <w:szCs w:val="28"/>
          <w:lang w:val="en-US" w:eastAsia="zh-CN"/>
        </w:rPr>
        <w:t xml:space="preserve">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郝先生</w:t>
      </w:r>
      <w:r>
        <w:rPr>
          <w:rFonts w:hint="eastAsia" w:ascii="宋体" w:hAnsi="宋体"/>
          <w:color w:val="auto"/>
          <w:sz w:val="24"/>
          <w:szCs w:val="24"/>
          <w:lang w:val="en-US" w:eastAsia="zh-CN"/>
        </w:rPr>
        <w:t xml:space="preserve">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lang w:val="en-US" w:eastAsia="zh-CN"/>
        </w:rPr>
        <w:t xml:space="preserve">15304770844 </w:t>
      </w:r>
    </w:p>
    <w:p>
      <w:pPr>
        <w:spacing w:line="360" w:lineRule="auto"/>
        <w:ind w:firstLine="480" w:firstLineChars="200"/>
        <w:rPr>
          <w:rFonts w:ascii="宋体" w:hAnsi="宋体"/>
          <w:color w:val="auto"/>
          <w:sz w:val="24"/>
          <w:szCs w:val="24"/>
        </w:rPr>
      </w:pPr>
    </w:p>
    <w:p>
      <w:pPr>
        <w:spacing w:line="360" w:lineRule="auto"/>
        <w:ind w:firstLine="600" w:firstLineChars="250"/>
        <w:rPr>
          <w:rFonts w:ascii="宋体" w:hAnsi="宋体"/>
          <w:color w:val="auto"/>
          <w:sz w:val="24"/>
          <w:szCs w:val="24"/>
        </w:rPr>
      </w:pPr>
      <w:r>
        <w:rPr>
          <w:rFonts w:hint="eastAsia" w:ascii="宋体" w:hAnsi="宋体"/>
          <w:color w:val="auto"/>
          <w:sz w:val="24"/>
          <w:szCs w:val="24"/>
        </w:rPr>
        <w:t xml:space="preserve">                                      鄂尔多斯市东胜区公共资源交易中心</w:t>
      </w:r>
    </w:p>
    <w:p>
      <w:pPr>
        <w:tabs>
          <w:tab w:val="left" w:pos="3025"/>
          <w:tab w:val="center" w:pos="4595"/>
        </w:tabs>
        <w:spacing w:line="360" w:lineRule="auto"/>
        <w:ind w:firstLine="4560" w:firstLineChars="1900"/>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19</w:t>
      </w:r>
      <w:r>
        <w:rPr>
          <w:rFonts w:hint="eastAsia" w:ascii="宋体" w:hAnsi="宋体"/>
          <w:color w:val="auto"/>
          <w:sz w:val="24"/>
          <w:szCs w:val="24"/>
        </w:rPr>
        <w:t>日</w:t>
      </w:r>
      <w:r>
        <w:rPr>
          <w:rFonts w:ascii="宋体" w:hAnsi="宋体"/>
          <w:color w:val="auto"/>
          <w:sz w:val="24"/>
          <w:szCs w:val="24"/>
        </w:rPr>
        <w:br w:type="page"/>
      </w:r>
    </w:p>
    <w:p>
      <w:pPr>
        <w:pStyle w:val="33"/>
        <w:spacing w:line="360" w:lineRule="auto"/>
        <w:rPr>
          <w:rFonts w:ascii="宋体" w:hAnsi="宋体" w:eastAsia="宋体"/>
          <w:color w:val="auto"/>
          <w:sz w:val="24"/>
          <w:szCs w:val="24"/>
        </w:rPr>
      </w:pPr>
      <w:bookmarkStart w:id="5" w:name="_Toc497726579"/>
      <w:r>
        <w:rPr>
          <w:rFonts w:hint="eastAsia" w:ascii="宋体" w:hAnsi="宋体" w:eastAsia="宋体"/>
          <w:color w:val="auto"/>
          <w:sz w:val="24"/>
          <w:szCs w:val="24"/>
        </w:rPr>
        <w:t>第二章 供应商须知</w:t>
      </w:r>
      <w:bookmarkEnd w:id="5"/>
    </w:p>
    <w:p>
      <w:pPr>
        <w:spacing w:line="360" w:lineRule="auto"/>
        <w:rPr>
          <w:rFonts w:ascii="宋体" w:hAnsi="宋体"/>
          <w:b/>
          <w:color w:val="auto"/>
          <w:sz w:val="24"/>
          <w:szCs w:val="24"/>
        </w:rPr>
      </w:pPr>
      <w:r>
        <w:rPr>
          <w:rFonts w:hint="eastAsia" w:ascii="宋体" w:hAnsi="宋体"/>
          <w:b/>
          <w:color w:val="auto"/>
          <w:sz w:val="24"/>
          <w:szCs w:val="24"/>
        </w:rPr>
        <w:t>一.前附表</w:t>
      </w:r>
    </w:p>
    <w:tbl>
      <w:tblPr>
        <w:tblStyle w:val="36"/>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lang w:eastAsia="zh-CN"/>
              </w:rPr>
              <w:t>鄂尔多斯市东胜区教育体育局</w:t>
            </w:r>
            <w:r>
              <w:rPr>
                <w:rFonts w:hint="eastAsia" w:ascii="宋体" w:hAnsi="宋体"/>
                <w:color w:val="auto"/>
                <w:szCs w:val="28"/>
                <w:lang w:val="en-US" w:eastAsia="zh-CN"/>
              </w:rPr>
              <w:t xml:space="preserve"> </w:t>
            </w:r>
          </w:p>
          <w:p>
            <w:pPr>
              <w:spacing w:line="360" w:lineRule="auto"/>
              <w:rPr>
                <w:rFonts w:hint="eastAsia" w:ascii="宋体" w:hAnsi="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eastAsia="zh-CN"/>
              </w:rPr>
              <w:t>郝先生</w:t>
            </w:r>
            <w:r>
              <w:rPr>
                <w:rFonts w:hint="eastAsia" w:ascii="宋体" w:hAnsi="宋体"/>
                <w:color w:val="auto"/>
                <w:sz w:val="24"/>
                <w:szCs w:val="24"/>
                <w:lang w:val="en-US" w:eastAsia="zh-CN"/>
              </w:rPr>
              <w:t xml:space="preserve">       </w:t>
            </w:r>
            <w:r>
              <w:rPr>
                <w:rFonts w:hint="eastAsia" w:ascii="宋体" w:hAnsi="宋体"/>
                <w:color w:val="auto"/>
                <w:sz w:val="24"/>
                <w:szCs w:val="24"/>
              </w:rPr>
              <w:t>联系电话：</w:t>
            </w:r>
            <w:r>
              <w:rPr>
                <w:rFonts w:hint="eastAsia" w:ascii="宋体" w:hAnsi="宋体"/>
                <w:color w:val="auto"/>
                <w:sz w:val="24"/>
                <w:szCs w:val="24"/>
                <w:lang w:val="en-US" w:eastAsia="zh-CN"/>
              </w:rPr>
              <w:t>15304770844</w:t>
            </w:r>
          </w:p>
          <w:p>
            <w:pPr>
              <w:spacing w:line="360" w:lineRule="auto"/>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ascii="宋体" w:hAnsi="宋体"/>
                <w:color w:val="auto"/>
                <w:sz w:val="24"/>
                <w:szCs w:val="24"/>
              </w:rPr>
            </w:pPr>
            <w:r>
              <w:rPr>
                <w:rFonts w:hint="eastAsia" w:ascii="宋体" w:hAnsi="宋体"/>
                <w:color w:val="auto"/>
                <w:sz w:val="24"/>
                <w:szCs w:val="24"/>
              </w:rPr>
              <w:t>鄂尔多斯市东胜区公共资源交易中心</w:t>
            </w:r>
          </w:p>
          <w:p>
            <w:pPr>
              <w:spacing w:line="360" w:lineRule="auto"/>
              <w:ind w:right="-140" w:rightChars="-50"/>
              <w:jc w:val="left"/>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 xml:space="preserve">王先生  </w:t>
            </w:r>
            <w:r>
              <w:rPr>
                <w:rFonts w:hint="eastAsia" w:ascii="宋体" w:hAnsi="宋体"/>
                <w:color w:val="auto"/>
                <w:sz w:val="24"/>
                <w:szCs w:val="24"/>
              </w:rPr>
              <w:t xml:space="preserve">       联系电话：0477-</w:t>
            </w:r>
            <w:r>
              <w:rPr>
                <w:rFonts w:hint="eastAsia" w:ascii="宋体" w:hAnsi="宋体"/>
                <w:color w:val="auto"/>
                <w:sz w:val="24"/>
                <w:szCs w:val="24"/>
                <w:lang w:val="en-US" w:eastAsia="zh-CN"/>
              </w:rPr>
              <w:t>8169166</w:t>
            </w:r>
          </w:p>
          <w:p>
            <w:pPr>
              <w:spacing w:line="360" w:lineRule="auto"/>
              <w:ind w:right="57"/>
              <w:jc w:val="left"/>
              <w:rPr>
                <w:rFonts w:ascii="宋体" w:hAnsi="宋体"/>
                <w:color w:val="auto"/>
                <w:sz w:val="24"/>
                <w:szCs w:val="24"/>
              </w:rPr>
            </w:pPr>
            <w:r>
              <w:rPr>
                <w:rFonts w:hint="eastAsia" w:ascii="宋体" w:hAnsi="宋体"/>
                <w:color w:val="auto"/>
                <w:sz w:val="24"/>
                <w:szCs w:val="24"/>
              </w:rPr>
              <w:t>地址：鄂尔多斯市东胜区公共资源交易中心九楼</w:t>
            </w:r>
            <w:r>
              <w:rPr>
                <w:rFonts w:hint="eastAsia" w:ascii="宋体" w:hAnsi="宋体"/>
                <w:color w:val="auto"/>
                <w:sz w:val="24"/>
                <w:szCs w:val="24"/>
                <w:lang w:val="en-US" w:eastAsia="zh-CN"/>
              </w:rPr>
              <w:t>政府采购</w:t>
            </w:r>
            <w:r>
              <w:rPr>
                <w:rFonts w:hint="eastAsia" w:ascii="宋体" w:hAnsi="宋体"/>
                <w:color w:val="auto"/>
                <w:sz w:val="24"/>
                <w:szCs w:val="24"/>
              </w:rPr>
              <w:t>室（东胜区市民中心B座九楼）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宋体"/>
                <w:color w:val="auto"/>
                <w:sz w:val="24"/>
                <w:szCs w:val="24"/>
              </w:rPr>
            </w:pPr>
            <w:r>
              <w:rPr>
                <w:rFonts w:hint="eastAsia" w:ascii="宋体" w:hAnsi="宋体"/>
                <w:color w:val="auto"/>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宋体"/>
                <w:color w:val="auto"/>
                <w:sz w:val="24"/>
                <w:szCs w:val="24"/>
              </w:rPr>
            </w:pPr>
            <w:r>
              <w:rPr>
                <w:rFonts w:hint="eastAsia" w:ascii="宋体" w:hAnsi="宋体"/>
                <w:color w:val="auto"/>
                <w:sz w:val="24"/>
                <w:szCs w:val="24"/>
                <w:u w:val="single"/>
                <w:lang w:val="en-US" w:eastAsia="zh-CN"/>
              </w:rPr>
              <w:t>700000</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宋体"/>
                <w:color w:val="auto"/>
                <w:sz w:val="24"/>
                <w:szCs w:val="24"/>
              </w:rPr>
            </w:pPr>
            <w:r>
              <w:rPr>
                <w:rFonts w:hint="eastAsia" w:ascii="宋体" w:hAnsi="宋体"/>
                <w:color w:val="auto"/>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宋体"/>
                <w:color w:val="auto"/>
                <w:sz w:val="24"/>
                <w:szCs w:val="24"/>
              </w:rPr>
            </w:pPr>
            <w:r>
              <w:rPr>
                <w:rFonts w:hint="eastAsia" w:ascii="宋体" w:hAnsi="宋体"/>
                <w:color w:val="auto"/>
                <w:sz w:val="24"/>
                <w:szCs w:val="24"/>
              </w:rPr>
              <w:t>国库集中支付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谈判小组数量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谈判小组由采购人代表和评审专家组成，成员人数应当为</w:t>
            </w:r>
            <w:r>
              <w:rPr>
                <w:rFonts w:hint="eastAsia" w:ascii="宋体" w:hAnsi="宋体"/>
                <w:color w:val="auto"/>
                <w:sz w:val="24"/>
                <w:szCs w:val="24"/>
                <w:lang w:val="en-US" w:eastAsia="zh-CN"/>
              </w:rPr>
              <w:t>3</w:t>
            </w:r>
            <w:r>
              <w:rPr>
                <w:rFonts w:hint="eastAsia" w:ascii="宋体" w:hAnsi="宋体"/>
                <w:color w:val="auto"/>
                <w:sz w:val="24"/>
                <w:szCs w:val="24"/>
              </w:rPr>
              <w:t>人及</w:t>
            </w:r>
            <w:r>
              <w:rPr>
                <w:rFonts w:hint="eastAsia" w:ascii="宋体" w:hAnsi="宋体"/>
                <w:color w:val="auto"/>
                <w:sz w:val="24"/>
                <w:szCs w:val="24"/>
                <w:lang w:val="en-US" w:eastAsia="zh-CN"/>
              </w:rPr>
              <w:t>3</w:t>
            </w:r>
            <w:r>
              <w:rPr>
                <w:rFonts w:hint="eastAsia" w:ascii="宋体" w:hAnsi="宋体"/>
                <w:color w:val="auto"/>
                <w:sz w:val="24"/>
                <w:szCs w:val="24"/>
              </w:rPr>
              <w:t>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auto"/>
                <w:sz w:val="24"/>
                <w:szCs w:val="24"/>
              </w:rPr>
            </w:pPr>
            <w:r>
              <w:rPr>
                <w:rFonts w:hint="eastAsia" w:ascii="宋体" w:hAnsi="宋体"/>
                <w:color w:val="auto"/>
                <w:sz w:val="24"/>
                <w:szCs w:val="24"/>
              </w:rPr>
              <w:t>采购人授权谈判小组直接确定成交供应商</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详见</w:t>
            </w:r>
            <w:r>
              <w:rPr>
                <w:rFonts w:hint="eastAsia" w:ascii="宋体" w:hAnsi="宋体"/>
                <w:color w:val="auto"/>
                <w:sz w:val="24"/>
                <w:szCs w:val="24"/>
                <w:lang w:val="en-US" w:eastAsia="zh-CN"/>
              </w:rPr>
              <w:t>采购</w:t>
            </w:r>
            <w:r>
              <w:rPr>
                <w:rFonts w:hint="eastAsia" w:ascii="宋体" w:hAnsi="宋体"/>
                <w:color w:val="auto"/>
                <w:sz w:val="24"/>
                <w:szCs w:val="24"/>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auto"/>
                <w:sz w:val="24"/>
                <w:szCs w:val="24"/>
              </w:rPr>
            </w:pPr>
            <w:r>
              <w:rPr>
                <w:rFonts w:hint="eastAsia" w:ascii="宋体" w:hAnsi="宋体"/>
                <w:color w:val="auto"/>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从递交响应文件的截止之日起</w:t>
            </w:r>
            <w:r>
              <w:rPr>
                <w:rFonts w:hint="eastAsia" w:ascii="宋体" w:hAnsi="宋体"/>
                <w:color w:val="auto"/>
                <w:sz w:val="24"/>
                <w:szCs w:val="24"/>
                <w:u w:val="single"/>
              </w:rPr>
              <w:t>90</w:t>
            </w:r>
            <w:r>
              <w:rPr>
                <w:rFonts w:hint="eastAsia" w:ascii="宋体" w:hAnsi="宋体"/>
                <w:color w:val="auto"/>
                <w:sz w:val="24"/>
                <w:szCs w:val="24"/>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递交响应文件时间</w:t>
            </w:r>
            <w:r>
              <w:rPr>
                <w:rFonts w:hint="eastAsia" w:ascii="宋体" w:hAnsi="宋体"/>
                <w:color w:val="auto"/>
                <w:sz w:val="24"/>
                <w:szCs w:val="24"/>
                <w:lang w:eastAsia="zh-CN"/>
              </w:rPr>
              <w:t>（</w:t>
            </w:r>
            <w:r>
              <w:rPr>
                <w:rFonts w:hint="eastAsia" w:ascii="宋体" w:hAnsi="宋体"/>
                <w:color w:val="auto"/>
                <w:sz w:val="24"/>
                <w:szCs w:val="24"/>
                <w:lang w:val="en-US" w:eastAsia="zh-CN"/>
              </w:rPr>
              <w:t>北京时间）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12</w:t>
            </w:r>
            <w:r>
              <w:rPr>
                <w:rFonts w:hint="eastAsia" w:ascii="宋体" w:hAnsi="宋体"/>
                <w:color w:val="auto"/>
                <w:sz w:val="24"/>
                <w:szCs w:val="24"/>
              </w:rPr>
              <w:t>月</w:t>
            </w:r>
            <w:r>
              <w:rPr>
                <w:rFonts w:hint="eastAsia" w:ascii="宋体" w:hAnsi="宋体"/>
                <w:color w:val="auto"/>
                <w:sz w:val="24"/>
                <w:szCs w:val="24"/>
                <w:lang w:val="en-US" w:eastAsia="zh-CN"/>
              </w:rPr>
              <w:t>4</w:t>
            </w:r>
            <w:r>
              <w:rPr>
                <w:rFonts w:hint="eastAsia" w:ascii="宋体" w:hAnsi="宋体"/>
                <w:color w:val="auto"/>
                <w:sz w:val="24"/>
                <w:szCs w:val="24"/>
              </w:rPr>
              <w:t>日</w:t>
            </w:r>
            <w:r>
              <w:rPr>
                <w:rFonts w:hint="eastAsia" w:ascii="宋体" w:hAnsi="宋体"/>
                <w:color w:val="auto"/>
                <w:sz w:val="24"/>
                <w:szCs w:val="24"/>
                <w:lang w:val="en-US" w:eastAsia="zh-CN"/>
              </w:rPr>
              <w:t>8</w:t>
            </w:r>
            <w:r>
              <w:rPr>
                <w:rFonts w:hint="eastAsia" w:ascii="宋体" w:hAnsi="宋体"/>
                <w:color w:val="auto"/>
                <w:sz w:val="24"/>
                <w:szCs w:val="24"/>
              </w:rPr>
              <w:t>时</w:t>
            </w:r>
            <w:r>
              <w:rPr>
                <w:rFonts w:hint="eastAsia" w:ascii="宋体" w:hAnsi="宋体"/>
                <w:color w:val="auto"/>
                <w:sz w:val="24"/>
                <w:szCs w:val="24"/>
                <w:lang w:val="en-US" w:eastAsia="zh-CN"/>
              </w:rPr>
              <w:t>40</w:t>
            </w:r>
            <w:r>
              <w:rPr>
                <w:rFonts w:hint="eastAsia" w:ascii="宋体" w:hAnsi="宋体"/>
                <w:color w:val="auto"/>
                <w:sz w:val="24"/>
                <w:szCs w:val="24"/>
              </w:rPr>
              <w:t>分--</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eastAsia="zh-CN"/>
              </w:rPr>
              <w:t>（</w:t>
            </w:r>
            <w:r>
              <w:rPr>
                <w:rFonts w:hint="eastAsia" w:ascii="宋体" w:hAnsi="宋体"/>
                <w:color w:val="auto"/>
                <w:sz w:val="24"/>
                <w:szCs w:val="24"/>
                <w:lang w:val="en-US" w:eastAsia="zh-CN"/>
              </w:rPr>
              <w:t>北京时间）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12</w:t>
            </w:r>
            <w:r>
              <w:rPr>
                <w:rFonts w:hint="eastAsia" w:ascii="宋体" w:hAnsi="宋体"/>
                <w:color w:val="auto"/>
                <w:sz w:val="24"/>
                <w:szCs w:val="24"/>
              </w:rPr>
              <w:t>月</w:t>
            </w:r>
            <w:r>
              <w:rPr>
                <w:rFonts w:hint="eastAsia" w:ascii="宋体" w:hAnsi="宋体"/>
                <w:color w:val="auto"/>
                <w:sz w:val="24"/>
                <w:szCs w:val="24"/>
                <w:lang w:val="en-US" w:eastAsia="zh-CN"/>
              </w:rPr>
              <w:t>4</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auto"/>
                <w:sz w:val="24"/>
                <w:szCs w:val="24"/>
              </w:rPr>
            </w:pPr>
            <w:r>
              <w:rPr>
                <w:rFonts w:hint="eastAsia" w:ascii="宋体" w:hAnsi="宋体"/>
                <w:color w:val="auto"/>
                <w:sz w:val="24"/>
                <w:szCs w:val="24"/>
              </w:rPr>
              <w:t>鄂尔多斯市东胜区公共资源交易中心开标室（鄂尔多斯市东胜区市民中心B座八楼</w:t>
            </w:r>
            <w:r>
              <w:rPr>
                <w:rFonts w:hint="eastAsia" w:ascii="宋体" w:hAnsi="宋体"/>
                <w:color w:val="auto"/>
                <w:sz w:val="24"/>
                <w:szCs w:val="24"/>
                <w:lang w:eastAsia="zh-CN"/>
              </w:rPr>
              <w:t>，</w:t>
            </w:r>
            <w:r>
              <w:rPr>
                <w:rFonts w:hint="eastAsia" w:ascii="宋体" w:hAnsi="宋体"/>
                <w:color w:val="auto"/>
                <w:sz w:val="24"/>
                <w:szCs w:val="24"/>
                <w:lang w:val="en-US" w:eastAsia="zh-CN"/>
              </w:rPr>
              <w:t>详见LED屏</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auto"/>
                <w:sz w:val="24"/>
                <w:szCs w:val="24"/>
              </w:rPr>
            </w:pPr>
            <w:r>
              <w:rPr>
                <w:rFonts w:hint="eastAsia" w:ascii="宋体" w:hAnsi="宋体"/>
                <w:color w:val="auto"/>
                <w:sz w:val="24"/>
                <w:szCs w:val="24"/>
              </w:rPr>
              <w:t>正本1份、副本2份，电子光盘1份（光盘上标明供应商名称）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lang w:eastAsia="zh-CN"/>
              </w:rPr>
              <w:t>竞</w:t>
            </w:r>
            <w:r>
              <w:rPr>
                <w:rFonts w:hint="eastAsia" w:ascii="宋体" w:hAnsi="宋体" w:cs="宋体"/>
                <w:color w:val="auto"/>
                <w:sz w:val="24"/>
                <w:szCs w:val="24"/>
              </w:rPr>
              <w:t>标现场演示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color w:val="auto"/>
                <w:sz w:val="24"/>
                <w:szCs w:val="24"/>
                <w:u w:val="single"/>
              </w:rPr>
            </w:pPr>
            <w:r>
              <w:rPr>
                <w:rFonts w:hint="eastAsia" w:ascii="宋体" w:hAnsi="宋体" w:cs="宋体"/>
                <w:color w:val="auto"/>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联合体</w:t>
            </w:r>
            <w:r>
              <w:rPr>
                <w:rFonts w:hint="eastAsia" w:ascii="宋体" w:hAnsi="宋体"/>
                <w:color w:val="auto"/>
                <w:sz w:val="24"/>
                <w:szCs w:val="24"/>
                <w:lang w:val="en-US" w:eastAsia="zh-CN"/>
              </w:rPr>
              <w:t>竞</w:t>
            </w:r>
            <w:r>
              <w:rPr>
                <w:rFonts w:hint="eastAsia" w:ascii="宋体" w:hAnsi="宋体"/>
                <w:color w:val="auto"/>
                <w:sz w:val="24"/>
                <w:szCs w:val="24"/>
              </w:rPr>
              <w:t>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保证金</w:t>
            </w:r>
            <w:r>
              <w:rPr>
                <w:rFonts w:hint="eastAsia" w:ascii="宋体" w:hAnsi="宋体"/>
                <w:color w:val="auto"/>
                <w:sz w:val="24"/>
                <w:szCs w:val="24"/>
                <w:lang w:val="en-US" w:eastAsia="zh-CN"/>
              </w:rPr>
              <w:t>缴纳</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hint="eastAsia" w:ascii="宋体" w:hAnsi="宋体"/>
                <w:color w:val="auto"/>
                <w:sz w:val="24"/>
                <w:highlight w:val="none"/>
                <w:lang w:val="en-US" w:eastAsia="zh-CN"/>
              </w:rPr>
            </w:pPr>
            <w:r>
              <w:rPr>
                <w:rFonts w:hint="eastAsia" w:ascii="宋体" w:hAnsi="宋体"/>
                <w:b/>
                <w:color w:val="auto"/>
                <w:sz w:val="24"/>
                <w:szCs w:val="24"/>
                <w:highlight w:val="none"/>
              </w:rPr>
              <w:t>本项目采用“虚拟子账户”形式及法律法规规定的其它缴纳方式收退投标保证金。请各</w:t>
            </w:r>
            <w:r>
              <w:rPr>
                <w:rFonts w:hint="eastAsia" w:ascii="宋体" w:hAnsi="宋体"/>
                <w:b/>
                <w:color w:val="auto"/>
                <w:sz w:val="24"/>
                <w:szCs w:val="24"/>
                <w:highlight w:val="none"/>
                <w:lang w:val="en-US" w:eastAsia="zh-CN"/>
              </w:rPr>
              <w:t>供应商</w:t>
            </w:r>
            <w:r>
              <w:rPr>
                <w:rFonts w:hint="eastAsia" w:ascii="宋体" w:hAnsi="宋体"/>
                <w:b/>
                <w:color w:val="auto"/>
                <w:sz w:val="24"/>
                <w:szCs w:val="24"/>
                <w:highlight w:val="none"/>
              </w:rPr>
              <w:t>特别关注并严格遵照</w:t>
            </w:r>
            <w:r>
              <w:rPr>
                <w:rFonts w:hint="eastAsia" w:ascii="宋体" w:hAnsi="宋体"/>
                <w:b/>
                <w:color w:val="auto"/>
                <w:sz w:val="24"/>
                <w:szCs w:val="24"/>
                <w:highlight w:val="none"/>
                <w:lang w:val="en-US" w:eastAsia="zh-CN"/>
              </w:rPr>
              <w:t>竞争性谈判文件</w:t>
            </w:r>
            <w:r>
              <w:rPr>
                <w:rFonts w:hint="eastAsia" w:ascii="宋体" w:hAnsi="宋体"/>
                <w:b/>
                <w:color w:val="auto"/>
                <w:sz w:val="24"/>
                <w:szCs w:val="24"/>
                <w:highlight w:val="none"/>
              </w:rPr>
              <w:t>中有关保证金缴纳的规定。</w:t>
            </w:r>
          </w:p>
          <w:p>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保证金人民币:10000元整。</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开户银行：中国银行股份有限公司鄂尔多斯市分行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号：104205015877</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开户银行：鄂尔多斯银行股份有限公司银通支行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号：313205000288</w:t>
            </w:r>
          </w:p>
          <w:p>
            <w:pPr>
              <w:spacing w:line="360" w:lineRule="auto"/>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开户银行：华夏银行股份有限公司鄂尔多斯分行营业部</w:t>
            </w:r>
          </w:p>
          <w:p>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行    号：304 205 010 534</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开户单位：鄂尔多斯市东胜区公共资源交易中心</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账    号：详见“政府采购投标信息回执函”下方所附“保证金缴纳信息”中载明的账号</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投标保证金缴纳、退还联系人：</w:t>
            </w:r>
            <w:r>
              <w:rPr>
                <w:rFonts w:hint="eastAsia" w:ascii="宋体" w:hAnsi="宋体"/>
                <w:color w:val="auto"/>
                <w:sz w:val="24"/>
                <w:szCs w:val="24"/>
                <w:lang w:val="en-US" w:eastAsia="zh-CN"/>
              </w:rPr>
              <w:t>谢女士</w:t>
            </w:r>
            <w:r>
              <w:rPr>
                <w:rFonts w:hint="eastAsia" w:ascii="宋体" w:hAnsi="宋体"/>
                <w:color w:val="auto"/>
                <w:sz w:val="24"/>
                <w:szCs w:val="24"/>
              </w:rPr>
              <w:t xml:space="preserve"> </w:t>
            </w:r>
            <w:r>
              <w:rPr>
                <w:rFonts w:hint="eastAsia" w:ascii="宋体" w:hAnsi="宋体"/>
                <w:color w:val="auto"/>
                <w:sz w:val="24"/>
                <w:highlight w:val="none"/>
                <w:lang w:val="en-US" w:eastAsia="zh-CN"/>
              </w:rPr>
              <w:t xml:space="preserve">    0477—8169176</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咨询电话：</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中国银行咨询电话：0477-8369608</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鄂尔多斯银行咨询电话：0477-2200177\2200033</w:t>
            </w:r>
          </w:p>
          <w:p>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华夏银行</w:t>
            </w:r>
            <w:r>
              <w:rPr>
                <w:rFonts w:hint="eastAsia" w:ascii="宋体" w:hAnsi="宋体"/>
                <w:color w:val="auto"/>
                <w:sz w:val="24"/>
                <w:highlight w:val="none"/>
                <w:lang w:val="en-US" w:eastAsia="zh-CN"/>
              </w:rPr>
              <w:t>咨询</w:t>
            </w:r>
            <w:r>
              <w:rPr>
                <w:rFonts w:hint="eastAsia" w:ascii="宋体" w:hAnsi="宋体"/>
                <w:color w:val="auto"/>
                <w:sz w:val="24"/>
                <w:szCs w:val="22"/>
                <w:highlight w:val="none"/>
                <w:lang w:val="en-US" w:eastAsia="zh-CN"/>
              </w:rPr>
              <w:t>电话：0477-8547822</w:t>
            </w:r>
          </w:p>
        </w:tc>
      </w:tr>
    </w:tbl>
    <w:p>
      <w:pPr>
        <w:spacing w:line="360" w:lineRule="auto"/>
        <w:ind w:firstLine="482" w:firstLineChars="200"/>
        <w:rPr>
          <w:rFonts w:ascii="宋体" w:hAnsi="宋体"/>
          <w:b/>
          <w:color w:val="auto"/>
          <w:sz w:val="24"/>
          <w:szCs w:val="24"/>
        </w:rPr>
      </w:pPr>
      <w:r>
        <w:rPr>
          <w:rFonts w:hint="eastAsia" w:ascii="宋体" w:hAnsi="宋体"/>
          <w:b/>
          <w:color w:val="auto"/>
          <w:sz w:val="24"/>
          <w:szCs w:val="24"/>
        </w:rPr>
        <w:t>二.报名须知</w:t>
      </w:r>
    </w:p>
    <w:p>
      <w:pPr>
        <w:spacing w:line="360" w:lineRule="auto"/>
        <w:rPr>
          <w:rFonts w:ascii="宋体" w:hAnsi="宋体"/>
          <w:b/>
          <w:color w:val="auto"/>
          <w:sz w:val="24"/>
          <w:szCs w:val="24"/>
        </w:rPr>
      </w:pPr>
      <w:r>
        <w:rPr>
          <w:rFonts w:hint="eastAsia" w:ascii="宋体" w:hAnsi="宋体"/>
          <w:b/>
          <w:color w:val="auto"/>
          <w:sz w:val="24"/>
          <w:szCs w:val="24"/>
        </w:rPr>
        <w:t xml:space="preserve">    1.报名方式</w:t>
      </w:r>
    </w:p>
    <w:p>
      <w:pPr>
        <w:spacing w:line="360" w:lineRule="auto"/>
        <w:ind w:firstLine="480" w:firstLineChars="200"/>
        <w:rPr>
          <w:rFonts w:ascii="宋体" w:hAnsi="宋体" w:cs="宋体"/>
          <w:color w:val="auto"/>
          <w:kern w:val="0"/>
          <w:sz w:val="24"/>
          <w:szCs w:val="24"/>
        </w:rPr>
      </w:pPr>
      <w:r>
        <w:rPr>
          <w:rFonts w:hint="eastAsia" w:ascii="宋体" w:hAnsi="宋体"/>
          <w:color w:val="auto"/>
          <w:sz w:val="24"/>
          <w:szCs w:val="24"/>
        </w:rPr>
        <w:t>1.1</w:t>
      </w:r>
      <w:r>
        <w:rPr>
          <w:rFonts w:hint="eastAsia" w:ascii="宋体" w:hAnsi="宋体" w:cs="宋体"/>
          <w:color w:val="auto"/>
          <w:kern w:val="0"/>
          <w:sz w:val="24"/>
          <w:szCs w:val="24"/>
        </w:rPr>
        <w:t>报名方式采用网上报名，流程如下：</w:t>
      </w:r>
    </w:p>
    <w:p>
      <w:pPr>
        <w:spacing w:line="360" w:lineRule="auto"/>
        <w:ind w:firstLine="480" w:firstLineChars="200"/>
        <w:rPr>
          <w:rFonts w:ascii="宋体" w:hAnsi="宋体" w:cs="宋体"/>
          <w:b/>
          <w:bCs/>
          <w:color w:val="auto"/>
          <w:kern w:val="0"/>
          <w:sz w:val="24"/>
          <w:szCs w:val="24"/>
        </w:rPr>
      </w:pPr>
      <w:r>
        <w:rPr>
          <w:rFonts w:hint="eastAsia" w:ascii="宋体" w:hAnsi="宋体"/>
          <w:color w:val="auto"/>
          <w:sz w:val="24"/>
          <w:szCs w:val="24"/>
        </w:rPr>
        <w:t>登录鄂</w:t>
      </w:r>
      <w:r>
        <w:rPr>
          <w:rFonts w:hint="eastAsia" w:ascii="宋体" w:hAnsi="宋体" w:cs="宋体"/>
          <w:color w:val="auto"/>
          <w:kern w:val="0"/>
          <w:sz w:val="24"/>
          <w:szCs w:val="24"/>
        </w:rPr>
        <w:t>尔多斯市公共资源交易网（</w:t>
      </w:r>
      <w:r>
        <w:rPr>
          <w:rFonts w:hint="eastAsia"/>
          <w:color w:val="auto"/>
          <w:sz w:val="24"/>
          <w:szCs w:val="24"/>
          <w:u w:val="none"/>
        </w:rPr>
        <w:t>http://www.ordosggzyjy.org.cn</w:t>
      </w:r>
      <w:r>
        <w:rPr>
          <w:rFonts w:hint="eastAsia" w:ascii="宋体" w:hAnsi="宋体" w:cs="宋体"/>
          <w:color w:val="auto"/>
          <w:kern w:val="0"/>
          <w:sz w:val="24"/>
          <w:szCs w:val="24"/>
        </w:rPr>
        <w:t>）页面，点击“政府采购”中的“采购公告”栏，打开本项目的</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公告，点击公告页面下方的“企业报名”或“自然人报名”进入“投标项目信息”，填写“</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r>
        <w:rPr>
          <w:rFonts w:hint="eastAsia" w:ascii="宋体" w:hAnsi="宋体" w:cs="宋体"/>
          <w:b/>
          <w:bCs/>
          <w:color w:val="auto"/>
          <w:kern w:val="0"/>
          <w:sz w:val="24"/>
          <w:szCs w:val="24"/>
        </w:rPr>
        <w:t>（不收取保证金项目不用点击“保证金缴纳信息获取”及缴纳保证金等操作）</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1.2缴纳保证金。本项目采用“虚拟子账号”形式收退保证金，每一个供应商在所投的每一项目或</w:t>
      </w:r>
      <w:r>
        <w:rPr>
          <w:rFonts w:hint="eastAsia" w:ascii="宋体" w:hAnsi="宋体" w:cs="宋体"/>
          <w:color w:val="auto"/>
          <w:kern w:val="0"/>
          <w:sz w:val="24"/>
          <w:szCs w:val="24"/>
          <w:lang w:eastAsia="zh-CN"/>
        </w:rPr>
        <w:t>每</w:t>
      </w:r>
      <w:r>
        <w:rPr>
          <w:rFonts w:hint="eastAsia" w:ascii="宋体" w:hAnsi="宋体" w:cs="宋体"/>
          <w:color w:val="auto"/>
          <w:kern w:val="0"/>
          <w:sz w:val="24"/>
          <w:szCs w:val="24"/>
        </w:rPr>
        <w:t>包会对应每一家银行自动生成一个账号，称为“虚拟子账号”。供应商在进行投标信息确认后，应查看“保证金缴纳信息”下方所载明的账号，并按照竞争性谈判</w:t>
      </w:r>
      <w:r>
        <w:rPr>
          <w:rFonts w:hint="eastAsia" w:ascii="宋体" w:hAnsi="宋体" w:cs="宋体"/>
          <w:color w:val="auto"/>
          <w:kern w:val="0"/>
          <w:sz w:val="24"/>
          <w:szCs w:val="24"/>
          <w:lang w:eastAsia="zh-CN"/>
        </w:rPr>
        <w:t>文件</w:t>
      </w:r>
      <w:r>
        <w:rPr>
          <w:rFonts w:hint="eastAsia" w:ascii="宋体" w:hAnsi="宋体" w:cs="宋体"/>
          <w:color w:val="auto"/>
          <w:kern w:val="0"/>
          <w:sz w:val="24"/>
          <w:szCs w:val="24"/>
        </w:rPr>
        <w:t>规定的金额、时间电汇或转账至上述账号中，付款人名称必须为供应商全称，该账号可以自动识别金额是否正确，缴纳时间是否符合谈判文件的规定，如果不符合，一律不予收取。</w:t>
      </w:r>
    </w:p>
    <w:p>
      <w:pPr>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1.3查看报名状况。用“回执码”登录可查看报名状况；只有“是否缴纳保证金”显示“已缴纳”，报名才能成功。</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2.报名时间及保证金缴纳截止时间（网上报名）</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2.1报名时间（谈判文件提供期限）：</w:t>
      </w:r>
      <w:r>
        <w:rPr>
          <w:rFonts w:hint="eastAsia" w:ascii="宋体" w:hAnsi="宋体" w:cs="宋体"/>
          <w:color w:val="auto"/>
          <w:kern w:val="0"/>
          <w:sz w:val="24"/>
          <w:szCs w:val="24"/>
          <w:lang w:val="en-US" w:eastAsia="zh-CN"/>
        </w:rPr>
        <w:t>2019</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2019</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28</w:t>
      </w:r>
      <w:bookmarkStart w:id="40" w:name="_GoBack"/>
      <w:bookmarkEnd w:id="40"/>
      <w:r>
        <w:rPr>
          <w:rFonts w:hint="eastAsia" w:ascii="宋体" w:hAnsi="宋体" w:cs="宋体"/>
          <w:color w:val="auto"/>
          <w:kern w:val="0"/>
          <w:sz w:val="24"/>
          <w:szCs w:val="24"/>
        </w:rPr>
        <w:t>日17时30分</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2.2</w:t>
      </w:r>
      <w:r>
        <w:rPr>
          <w:rFonts w:hint="eastAsia" w:ascii="宋体" w:hAnsi="宋体"/>
          <w:color w:val="auto"/>
          <w:sz w:val="24"/>
          <w:szCs w:val="24"/>
        </w:rPr>
        <w:t>保证金缴纳截止时间（同</w:t>
      </w:r>
      <w:r>
        <w:rPr>
          <w:rFonts w:hint="eastAsia" w:ascii="宋体" w:hAnsi="宋体"/>
          <w:color w:val="auto"/>
          <w:sz w:val="24"/>
          <w:szCs w:val="24"/>
          <w:lang w:eastAsia="zh-CN"/>
        </w:rPr>
        <w:t>递</w:t>
      </w:r>
      <w:r>
        <w:rPr>
          <w:rFonts w:hint="eastAsia" w:ascii="宋体" w:hAnsi="宋体"/>
          <w:color w:val="auto"/>
          <w:sz w:val="24"/>
          <w:szCs w:val="24"/>
        </w:rPr>
        <w:t>交响应文件截止时间）：</w:t>
      </w: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12</w:t>
      </w:r>
      <w:r>
        <w:rPr>
          <w:rFonts w:hint="eastAsia" w:ascii="宋体" w:hAnsi="宋体"/>
          <w:color w:val="auto"/>
          <w:sz w:val="24"/>
          <w:szCs w:val="24"/>
        </w:rPr>
        <w:t>月</w:t>
      </w:r>
      <w:r>
        <w:rPr>
          <w:rFonts w:hint="eastAsia" w:ascii="宋体" w:hAnsi="宋体"/>
          <w:color w:val="auto"/>
          <w:sz w:val="24"/>
          <w:szCs w:val="24"/>
          <w:lang w:val="en-US" w:eastAsia="zh-CN"/>
        </w:rPr>
        <w:t>4</w:t>
      </w:r>
      <w:r>
        <w:rPr>
          <w:rFonts w:hint="eastAsia" w:ascii="宋体" w:hAnsi="宋体"/>
          <w:color w:val="auto"/>
          <w:sz w:val="24"/>
          <w:szCs w:val="24"/>
        </w:rPr>
        <w:t>日</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rPr>
        <w:t>分</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3.特别提示</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3.1“回执码”是用来查询报名状况的登录码，供应商在完成保证金缴纳后，应及时用“回执码”登陆查询报名状况，关注所投项目或</w:t>
      </w:r>
      <w:r>
        <w:rPr>
          <w:rFonts w:hint="eastAsia" w:ascii="宋体" w:hAnsi="宋体"/>
          <w:color w:val="auto"/>
          <w:sz w:val="24"/>
          <w:szCs w:val="24"/>
          <w:lang w:eastAsia="zh-CN"/>
        </w:rPr>
        <w:t>每包</w:t>
      </w:r>
      <w:r>
        <w:rPr>
          <w:rFonts w:hint="eastAsia" w:ascii="宋体" w:hAnsi="宋体"/>
          <w:color w:val="auto"/>
          <w:sz w:val="24"/>
          <w:szCs w:val="24"/>
        </w:rPr>
        <w:t>的保证金缴纳确认状态，如果在开标前仍显示“未缴纳”状态时，应及时查找原因，必要时可联系交易中心财务室</w:t>
      </w:r>
      <w:r>
        <w:rPr>
          <w:rFonts w:hint="eastAsia" w:ascii="宋体" w:hAnsi="宋体"/>
          <w:color w:val="auto"/>
          <w:sz w:val="24"/>
          <w:szCs w:val="24"/>
          <w:lang w:eastAsia="zh-CN"/>
        </w:rPr>
        <w:t>或银行</w:t>
      </w:r>
      <w:r>
        <w:rPr>
          <w:rFonts w:hint="eastAsia" w:ascii="宋体" w:hAnsi="宋体"/>
          <w:color w:val="auto"/>
          <w:sz w:val="24"/>
          <w:szCs w:val="24"/>
        </w:rPr>
        <w:t>进行咨询，以确保保证金缴纳情况符合</w:t>
      </w:r>
      <w:r>
        <w:rPr>
          <w:rFonts w:hint="eastAsia" w:ascii="宋体" w:hAnsi="宋体"/>
          <w:color w:val="auto"/>
          <w:sz w:val="24"/>
          <w:szCs w:val="24"/>
          <w:lang w:eastAsia="zh-CN"/>
        </w:rPr>
        <w:t>竞争性谈判</w:t>
      </w:r>
      <w:r>
        <w:rPr>
          <w:rFonts w:hint="eastAsia" w:ascii="宋体" w:hAnsi="宋体"/>
          <w:color w:val="auto"/>
          <w:sz w:val="24"/>
          <w:szCs w:val="24"/>
        </w:rPr>
        <w:t>文件规定。供应商未按照</w:t>
      </w:r>
      <w:r>
        <w:rPr>
          <w:rFonts w:hint="eastAsia" w:ascii="宋体" w:hAnsi="宋体"/>
          <w:color w:val="auto"/>
          <w:sz w:val="24"/>
          <w:szCs w:val="24"/>
          <w:lang w:eastAsia="zh-CN"/>
        </w:rPr>
        <w:t>竞争性谈判</w:t>
      </w:r>
      <w:r>
        <w:rPr>
          <w:rFonts w:hint="eastAsia" w:ascii="宋体" w:hAnsi="宋体"/>
          <w:color w:val="auto"/>
          <w:sz w:val="24"/>
          <w:szCs w:val="24"/>
        </w:rPr>
        <w:t>文件要求缴纳保证金导致的一切后果由供应商自行承担。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3.2由于保证金到账需要一定时间，请供应商在</w:t>
      </w:r>
      <w:r>
        <w:rPr>
          <w:rFonts w:hint="eastAsia" w:ascii="宋体" w:hAnsi="宋体"/>
          <w:color w:val="auto"/>
          <w:sz w:val="24"/>
          <w:szCs w:val="24"/>
          <w:lang w:eastAsia="zh-CN"/>
        </w:rPr>
        <w:t>竞</w:t>
      </w:r>
      <w:r>
        <w:rPr>
          <w:rFonts w:hint="eastAsia" w:ascii="宋体" w:hAnsi="宋体"/>
          <w:color w:val="auto"/>
          <w:sz w:val="24"/>
          <w:szCs w:val="24"/>
        </w:rPr>
        <w:t>标截止前及早缴纳，以免导致报名无效。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3.3若报名成功将以短信的方式进行提示，如已完成报名信息的填写并缴纳保证金后仍未收到报名成功短信，请及时用“回执码”登陆查询报名状况及保证金缴纳状态。</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3.4网上报名成功而放弃参加</w:t>
      </w:r>
      <w:r>
        <w:rPr>
          <w:rFonts w:hint="eastAsia" w:ascii="宋体" w:hAnsi="宋体"/>
          <w:color w:val="auto"/>
          <w:sz w:val="24"/>
          <w:szCs w:val="24"/>
          <w:lang w:eastAsia="zh-CN"/>
        </w:rPr>
        <w:t>竞</w:t>
      </w:r>
      <w:r>
        <w:rPr>
          <w:rFonts w:hint="eastAsia" w:ascii="宋体" w:hAnsi="宋体"/>
          <w:color w:val="auto"/>
          <w:sz w:val="24"/>
          <w:szCs w:val="24"/>
        </w:rPr>
        <w:t>标的供应商，请在递交响应文件前以书面形式并加盖单位公章（扫描件发送至</w:t>
      </w:r>
      <w:r>
        <w:rPr>
          <w:rFonts w:hint="eastAsia" w:ascii="宋体" w:hAnsi="宋体"/>
          <w:b/>
          <w:bCs/>
          <w:color w:val="auto"/>
          <w:sz w:val="24"/>
          <w:szCs w:val="24"/>
          <w:u w:val="none"/>
          <w:shd w:val="clear" w:color="auto" w:fill="FFFFFF"/>
        </w:rPr>
        <w:t>dszfcg</w:t>
      </w:r>
      <w:r>
        <w:rPr>
          <w:rFonts w:ascii="宋体" w:hAnsi="宋体"/>
          <w:b/>
          <w:bCs/>
          <w:color w:val="auto"/>
          <w:sz w:val="24"/>
          <w:szCs w:val="24"/>
          <w:u w:val="none"/>
          <w:shd w:val="clear" w:color="auto" w:fill="FFFFFF"/>
        </w:rPr>
        <w:t>@1</w:t>
      </w:r>
      <w:r>
        <w:rPr>
          <w:rFonts w:hint="eastAsia" w:ascii="宋体" w:hAnsi="宋体"/>
          <w:b/>
          <w:bCs/>
          <w:color w:val="auto"/>
          <w:sz w:val="24"/>
          <w:szCs w:val="24"/>
          <w:u w:val="none"/>
          <w:shd w:val="clear" w:color="auto" w:fill="FFFFFF"/>
        </w:rPr>
        <w:t>26</w:t>
      </w:r>
      <w:r>
        <w:rPr>
          <w:rFonts w:ascii="宋体" w:hAnsi="宋体"/>
          <w:b/>
          <w:bCs/>
          <w:color w:val="auto"/>
          <w:sz w:val="24"/>
          <w:szCs w:val="24"/>
          <w:u w:val="none"/>
          <w:shd w:val="clear" w:color="auto" w:fill="FFFFFF"/>
        </w:rPr>
        <w:t>.com</w:t>
      </w:r>
      <w:r>
        <w:rPr>
          <w:rFonts w:hint="eastAsia" w:ascii="宋体" w:hAnsi="宋体"/>
          <w:color w:val="auto"/>
          <w:sz w:val="24"/>
          <w:szCs w:val="24"/>
        </w:rPr>
        <w:t>、传真至0477-8169168或书面送达）通知鄂尔多斯市东胜区公共资源交易中心。放弃</w:t>
      </w:r>
      <w:r>
        <w:rPr>
          <w:rFonts w:hint="eastAsia" w:ascii="宋体" w:hAnsi="宋体"/>
          <w:color w:val="auto"/>
          <w:sz w:val="24"/>
          <w:szCs w:val="24"/>
          <w:lang w:eastAsia="zh-CN"/>
        </w:rPr>
        <w:t>竞</w:t>
      </w:r>
      <w:r>
        <w:rPr>
          <w:rFonts w:hint="eastAsia" w:ascii="宋体" w:hAnsi="宋体"/>
          <w:color w:val="auto"/>
          <w:sz w:val="24"/>
          <w:szCs w:val="24"/>
        </w:rPr>
        <w:t>标未予告知的，鄂尔多斯市东胜区公共资源交易中心将给予不诚信行为记录并在鄂尔多斯市公共资源交易网上公开通报。</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三.说明</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1.总则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本次政府采购方式为竞争性谈判，指采购人或者采购代理机构以谈判公告的方式邀请不特定的法人或其他组织参加</w:t>
      </w:r>
      <w:r>
        <w:rPr>
          <w:rFonts w:hint="eastAsia" w:ascii="宋体" w:hAnsi="宋体"/>
          <w:color w:val="auto"/>
          <w:sz w:val="24"/>
          <w:szCs w:val="24"/>
          <w:lang w:eastAsia="zh-CN"/>
        </w:rPr>
        <w:t>竞</w:t>
      </w:r>
      <w:r>
        <w:rPr>
          <w:rFonts w:hint="eastAsia" w:ascii="宋体" w:hAnsi="宋体"/>
          <w:color w:val="auto"/>
          <w:sz w:val="24"/>
          <w:szCs w:val="24"/>
        </w:rPr>
        <w:t>标，以能够最大限度地满足谈判文件中规定的各项综合评价标准、满足谈判文件的实质性要求，按照本谈判文件的谈判办法确定成交供应商或推荐成交候选人的采购方式。</w:t>
      </w:r>
    </w:p>
    <w:p>
      <w:pPr>
        <w:pStyle w:val="53"/>
        <w:adjustRightInd w:val="0"/>
        <w:snapToGrid w:val="0"/>
        <w:spacing w:line="360" w:lineRule="auto"/>
        <w:ind w:firstLine="484" w:firstLineChars="201"/>
        <w:rPr>
          <w:rFonts w:hAnsi="宋体"/>
          <w:b/>
          <w:color w:val="auto"/>
          <w:kern w:val="2"/>
          <w:sz w:val="24"/>
          <w:szCs w:val="24"/>
        </w:rPr>
      </w:pPr>
      <w:r>
        <w:rPr>
          <w:rFonts w:hint="eastAsia" w:hAnsi="宋体"/>
          <w:b/>
          <w:color w:val="auto"/>
          <w:kern w:val="2"/>
          <w:sz w:val="24"/>
          <w:szCs w:val="24"/>
        </w:rPr>
        <w:t>2.适用范围</w:t>
      </w: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本谈判文件仅适用于本次谈判公告中所涉及的项目和内容。</w:t>
      </w:r>
    </w:p>
    <w:p>
      <w:pPr>
        <w:pStyle w:val="53"/>
        <w:adjustRightInd w:val="0"/>
        <w:snapToGrid w:val="0"/>
        <w:spacing w:line="360" w:lineRule="auto"/>
        <w:ind w:firstLine="482" w:firstLineChars="200"/>
        <w:rPr>
          <w:rFonts w:hAnsi="宋体"/>
          <w:b/>
          <w:color w:val="auto"/>
          <w:sz w:val="24"/>
          <w:szCs w:val="24"/>
        </w:rPr>
      </w:pPr>
      <w:r>
        <w:rPr>
          <w:rFonts w:hint="eastAsia" w:hAnsi="宋体"/>
          <w:b/>
          <w:color w:val="auto"/>
          <w:sz w:val="24"/>
          <w:szCs w:val="24"/>
        </w:rPr>
        <w:t>3.</w:t>
      </w:r>
      <w:r>
        <w:rPr>
          <w:rFonts w:hint="eastAsia" w:hAnsi="宋体"/>
          <w:b/>
          <w:color w:val="auto"/>
          <w:sz w:val="24"/>
          <w:szCs w:val="24"/>
          <w:lang w:eastAsia="zh-CN"/>
        </w:rPr>
        <w:t>竞</w:t>
      </w:r>
      <w:r>
        <w:rPr>
          <w:rFonts w:hint="eastAsia" w:hAnsi="宋体"/>
          <w:b/>
          <w:color w:val="auto"/>
          <w:sz w:val="24"/>
          <w:szCs w:val="24"/>
        </w:rPr>
        <w:t>标费用</w:t>
      </w:r>
    </w:p>
    <w:p>
      <w:pPr>
        <w:pStyle w:val="53"/>
        <w:adjustRightInd w:val="0"/>
        <w:snapToGrid w:val="0"/>
        <w:spacing w:line="360" w:lineRule="auto"/>
        <w:ind w:firstLine="480" w:firstLineChars="200"/>
        <w:rPr>
          <w:rFonts w:hAnsi="宋体" w:cs="Arial"/>
          <w:color w:val="auto"/>
          <w:kern w:val="2"/>
          <w:sz w:val="24"/>
          <w:szCs w:val="24"/>
        </w:rPr>
      </w:pPr>
      <w:r>
        <w:rPr>
          <w:rFonts w:hint="eastAsia" w:hAnsi="宋体"/>
          <w:color w:val="auto"/>
          <w:sz w:val="24"/>
          <w:szCs w:val="24"/>
        </w:rPr>
        <w:t>供应商应承担所有与准备和参加</w:t>
      </w:r>
      <w:r>
        <w:rPr>
          <w:rFonts w:hint="eastAsia" w:hAnsi="宋体"/>
          <w:color w:val="auto"/>
          <w:sz w:val="24"/>
          <w:szCs w:val="24"/>
          <w:lang w:eastAsia="zh-CN"/>
        </w:rPr>
        <w:t>竞</w:t>
      </w:r>
      <w:r>
        <w:rPr>
          <w:rFonts w:hint="eastAsia" w:hAnsi="宋体"/>
          <w:color w:val="auto"/>
          <w:sz w:val="24"/>
          <w:szCs w:val="24"/>
        </w:rPr>
        <w:t>标有关的费用。不论</w:t>
      </w:r>
      <w:r>
        <w:rPr>
          <w:rFonts w:hint="eastAsia" w:hAnsi="宋体"/>
          <w:color w:val="auto"/>
          <w:sz w:val="24"/>
          <w:szCs w:val="24"/>
          <w:lang w:eastAsia="zh-CN"/>
        </w:rPr>
        <w:t>竞</w:t>
      </w:r>
      <w:r>
        <w:rPr>
          <w:rFonts w:hint="eastAsia" w:hAnsi="宋体"/>
          <w:color w:val="auto"/>
          <w:sz w:val="24"/>
          <w:szCs w:val="24"/>
        </w:rPr>
        <w:t>标结果如何，</w:t>
      </w:r>
      <w:r>
        <w:rPr>
          <w:rFonts w:hint="eastAsia" w:hAnsi="宋体"/>
          <w:color w:val="auto"/>
          <w:sz w:val="24"/>
          <w:szCs w:val="24"/>
          <w:lang w:eastAsia="zh-CN"/>
        </w:rPr>
        <w:t>东胜区公共资源交易中心</w:t>
      </w:r>
      <w:r>
        <w:rPr>
          <w:rFonts w:hint="eastAsia" w:hAnsi="宋体" w:cs="Arial"/>
          <w:color w:val="auto"/>
          <w:kern w:val="2"/>
          <w:sz w:val="24"/>
          <w:szCs w:val="24"/>
        </w:rPr>
        <w:t>和采购人均无义务和责任承担相关费用。</w:t>
      </w:r>
    </w:p>
    <w:p>
      <w:pPr>
        <w:spacing w:line="360" w:lineRule="auto"/>
        <w:ind w:firstLine="482" w:firstLineChars="200"/>
        <w:rPr>
          <w:rFonts w:ascii="宋体" w:hAnsi="宋体" w:cs="Arial"/>
          <w:b/>
          <w:color w:val="auto"/>
          <w:sz w:val="24"/>
          <w:szCs w:val="24"/>
        </w:rPr>
      </w:pPr>
      <w:r>
        <w:rPr>
          <w:rFonts w:hint="eastAsia" w:ascii="宋体" w:hAnsi="宋体" w:cs="Arial"/>
          <w:b/>
          <w:color w:val="auto"/>
          <w:sz w:val="24"/>
          <w:szCs w:val="24"/>
        </w:rPr>
        <w:t>4.当事人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4.1“采购人”是指</w:t>
      </w:r>
      <w:r>
        <w:rPr>
          <w:rFonts w:hint="eastAsia" w:ascii="宋体" w:hAnsi="宋体" w:cs="Arial"/>
          <w:color w:val="auto"/>
          <w:sz w:val="24"/>
          <w:szCs w:val="24"/>
        </w:rPr>
        <w:t>依法进行政府采购的国家机关、事业单位、团体组织。本谈判文件的采购人特指</w:t>
      </w:r>
      <w:r>
        <w:rPr>
          <w:rFonts w:hint="eastAsia" w:ascii="宋体" w:hAnsi="宋体"/>
          <w:color w:val="auto"/>
          <w:sz w:val="24"/>
          <w:szCs w:val="24"/>
          <w:lang w:eastAsia="zh-CN"/>
        </w:rPr>
        <w:t>鄂尔多斯市东胜区教育体育局</w:t>
      </w:r>
      <w:r>
        <w:rPr>
          <w:rFonts w:hint="eastAsia" w:ascii="宋体" w:hAnsi="宋体" w:cs="Arial"/>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4.2“集中采购机构”是指人民政府依法设立的代理集中采购项目的执行机构。本谈判文件的集中采购机构特指鄂尔多斯市东胜区公共资源交易中心（以下简称东胜区公共资源交易中心）。</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4.3“供应商”是指向采购人提供货物、工程或者服务的法人、其他组织或者自然人。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5.合格的供应商</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5.1具有独立承担民事责任的能力、</w:t>
      </w:r>
      <w:r>
        <w:rPr>
          <w:rFonts w:hint="eastAsia" w:ascii="宋体" w:hAnsi="宋体"/>
          <w:bCs/>
          <w:color w:val="auto"/>
          <w:sz w:val="24"/>
          <w:szCs w:val="24"/>
          <w:highlight w:val="none"/>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5.2到递交</w:t>
      </w:r>
      <w:r>
        <w:rPr>
          <w:rFonts w:hint="eastAsia" w:ascii="宋体" w:hAnsi="宋体"/>
          <w:bCs/>
          <w:color w:val="auto"/>
          <w:sz w:val="24"/>
          <w:szCs w:val="24"/>
          <w:highlight w:val="none"/>
          <w:lang w:eastAsia="zh-CN"/>
        </w:rPr>
        <w:t>响应</w:t>
      </w:r>
      <w:r>
        <w:rPr>
          <w:rFonts w:hint="eastAsia" w:ascii="宋体" w:hAnsi="宋体"/>
          <w:bCs/>
          <w:color w:val="auto"/>
          <w:sz w:val="24"/>
          <w:szCs w:val="24"/>
          <w:highlight w:val="none"/>
        </w:rPr>
        <w:t>文件截止时间，通过“信用中国”网站（</w:t>
      </w:r>
      <w:r>
        <w:rPr>
          <w:rFonts w:hint="eastAsia"/>
          <w:color w:val="auto"/>
          <w:sz w:val="24"/>
          <w:szCs w:val="24"/>
          <w:u w:val="single" w:color="auto"/>
          <w:lang w:eastAsia="zh-CN"/>
        </w:rPr>
        <w:t>http://www.creditchina.gov.cn</w:t>
      </w:r>
      <w:r>
        <w:rPr>
          <w:rFonts w:hint="eastAsia" w:ascii="宋体" w:hAnsi="宋体"/>
          <w:bCs/>
          <w:color w:val="auto"/>
          <w:sz w:val="24"/>
          <w:szCs w:val="24"/>
          <w:highlight w:val="none"/>
        </w:rPr>
        <w:t>）、中国政府采购网（</w:t>
      </w:r>
      <w:r>
        <w:rPr>
          <w:rFonts w:hint="eastAsia"/>
          <w:color w:val="auto"/>
          <w:sz w:val="24"/>
          <w:szCs w:val="24"/>
          <w:u w:val="single" w:color="auto"/>
          <w:lang w:eastAsia="zh-CN"/>
        </w:rPr>
        <w:t>http://www.ccgp.gov.cn</w:t>
      </w:r>
      <w:r>
        <w:rPr>
          <w:rFonts w:hint="eastAsia" w:ascii="宋体" w:hAnsi="宋体"/>
          <w:bCs/>
          <w:color w:val="auto"/>
          <w:sz w:val="24"/>
          <w:szCs w:val="24"/>
          <w:highlight w:val="none"/>
        </w:rPr>
        <w:t>）查询相关主体信用记录。对列入失信被执行人、重大税收违法案件当事人名单、政府采购严重违法失信行为记录名单及其他不符合《中华人民共和国政府采购法》第二十二条规定条件的</w:t>
      </w: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，拒绝其参与政府采购活动。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5.3符合本</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文件规定的</w:t>
      </w:r>
      <w:r>
        <w:rPr>
          <w:rFonts w:hint="eastAsia" w:ascii="宋体" w:hAnsi="宋体"/>
          <w:bCs/>
          <w:color w:val="auto"/>
          <w:sz w:val="24"/>
          <w:szCs w:val="24"/>
          <w:highlight w:val="none"/>
          <w:lang w:eastAsia="zh-CN"/>
        </w:rPr>
        <w:t>相关</w:t>
      </w:r>
      <w:r>
        <w:rPr>
          <w:rFonts w:hint="eastAsia" w:ascii="宋体" w:hAnsi="宋体"/>
          <w:bCs/>
          <w:color w:val="auto"/>
          <w:sz w:val="24"/>
          <w:szCs w:val="24"/>
          <w:highlight w:val="none"/>
        </w:rPr>
        <w:t>资格要求，并按照要求提供相关证明材料。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5.4单位负责人为同一人或者存在直接控股、管理关系的不同</w:t>
      </w: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，不得参加同一合同项下的政府采购活动。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5.5为采购项目提供整体设计、规范编制或者项目管理、监理、检测等服务的</w:t>
      </w: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，不得再参加该采购项目的其他采购活动。</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highlight w:val="none"/>
        </w:rPr>
        <w:t>5.6由于法人分支机构不能独立承担民事责任，不能以分支机构的身份参加政府采购，只能以法人身份参加。</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6.以联合体形式</w:t>
      </w:r>
      <w:r>
        <w:rPr>
          <w:rFonts w:hint="eastAsia" w:ascii="宋体" w:hAnsi="宋体"/>
          <w:b/>
          <w:color w:val="auto"/>
          <w:sz w:val="24"/>
          <w:szCs w:val="24"/>
          <w:lang w:eastAsia="zh-CN"/>
        </w:rPr>
        <w:t>竞</w:t>
      </w:r>
      <w:r>
        <w:rPr>
          <w:rFonts w:hint="eastAsia" w:ascii="宋体" w:hAnsi="宋体"/>
          <w:b/>
          <w:color w:val="auto"/>
          <w:sz w:val="24"/>
          <w:szCs w:val="24"/>
        </w:rPr>
        <w:t>标的，应符合以下规定：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6.3联合体成员存在不良信用记录的，视同联合体存在不良信用记录。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6.5联合体各方不得再以自己名义单独在同一项目中</w:t>
      </w:r>
      <w:r>
        <w:rPr>
          <w:rFonts w:hint="eastAsia" w:ascii="宋体" w:hAnsi="宋体"/>
          <w:color w:val="auto"/>
          <w:sz w:val="24"/>
          <w:szCs w:val="24"/>
          <w:lang w:eastAsia="zh-CN"/>
        </w:rPr>
        <w:t>竞</w:t>
      </w:r>
      <w:r>
        <w:rPr>
          <w:rFonts w:hint="eastAsia" w:ascii="宋体" w:hAnsi="宋体"/>
          <w:color w:val="auto"/>
          <w:sz w:val="24"/>
          <w:szCs w:val="24"/>
        </w:rPr>
        <w:t>标，也不得组成新的联合体参加同一项目</w:t>
      </w:r>
      <w:r>
        <w:rPr>
          <w:rFonts w:hint="eastAsia" w:ascii="宋体" w:hAnsi="宋体"/>
          <w:color w:val="auto"/>
          <w:sz w:val="24"/>
          <w:szCs w:val="24"/>
          <w:lang w:eastAsia="zh-CN"/>
        </w:rPr>
        <w:t>竞</w:t>
      </w:r>
      <w:r>
        <w:rPr>
          <w:rFonts w:hint="eastAsia" w:ascii="宋体" w:hAnsi="宋体"/>
          <w:color w:val="auto"/>
          <w:sz w:val="24"/>
          <w:szCs w:val="24"/>
        </w:rPr>
        <w:t>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6.6联合体各方应当共同与采购人签订采购合同，就合同约定的事项对采购人承担连带责任。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6.7 </w:t>
      </w:r>
      <w:r>
        <w:rPr>
          <w:rFonts w:hint="eastAsia" w:ascii="宋体" w:hAnsi="宋体"/>
          <w:color w:val="auto"/>
          <w:sz w:val="24"/>
          <w:szCs w:val="24"/>
          <w:lang w:eastAsia="zh-CN"/>
        </w:rPr>
        <w:t>竞</w:t>
      </w:r>
      <w:r>
        <w:rPr>
          <w:rFonts w:hint="eastAsia" w:ascii="宋体" w:hAnsi="宋体"/>
          <w:color w:val="auto"/>
          <w:sz w:val="24"/>
          <w:szCs w:val="24"/>
        </w:rPr>
        <w:t>标报名时，应以联合体协议中确定的主体方名义报名，以主体方名义缴纳保证金，对联合体各方均具有约束力。</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7.语言文字以及度量衡单位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7.1所有文件使用的语言文字为简体中文。专用术语使用外文的，应附有简体中文注释，否则</w:t>
      </w:r>
      <w:r>
        <w:rPr>
          <w:rFonts w:hint="eastAsia" w:ascii="宋体" w:hAnsi="宋体" w:cs="宋体"/>
          <w:color w:val="auto"/>
          <w:sz w:val="24"/>
          <w:szCs w:val="24"/>
        </w:rPr>
        <w:t>视为无效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7.2所有计量均采用中国法定的计量单位。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7.3所有报价一律使用人民币，货币单位：元。</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8.现场踏勘</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8.1谈判文件规定组织踏勘现场的，采购人按谈判文件规定的时间、地点组织供应商踏勘项目现场。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8.2供应商自行承担踏勘现场发生的责任、风险和自身费用。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9.其他条款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无论成交与否供应商递交的响应文件均不予退还。</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四.谈判文件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1.谈判文件的构成</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采购</w:t>
      </w:r>
      <w:r>
        <w:rPr>
          <w:rFonts w:hint="eastAsia" w:ascii="宋体" w:hAnsi="宋体"/>
          <w:color w:val="auto"/>
          <w:sz w:val="24"/>
          <w:szCs w:val="24"/>
        </w:rPr>
        <w:t>公告；</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（2）供应商须知；</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（3）合同条款和格式；</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采购</w:t>
      </w:r>
      <w:r>
        <w:rPr>
          <w:rFonts w:hint="eastAsia" w:ascii="宋体" w:hAnsi="宋体"/>
          <w:color w:val="auto"/>
          <w:sz w:val="24"/>
          <w:szCs w:val="24"/>
        </w:rPr>
        <w:t>内容</w:t>
      </w:r>
      <w:r>
        <w:rPr>
          <w:rFonts w:hint="eastAsia" w:ascii="宋体" w:hAnsi="宋体"/>
          <w:color w:val="auto"/>
          <w:sz w:val="24"/>
          <w:szCs w:val="24"/>
          <w:lang w:eastAsia="zh-CN"/>
        </w:rPr>
        <w:t>与服务需</w:t>
      </w:r>
      <w:r>
        <w:rPr>
          <w:rFonts w:hint="eastAsia" w:ascii="宋体" w:hAnsi="宋体"/>
          <w:color w:val="auto"/>
          <w:sz w:val="24"/>
          <w:szCs w:val="24"/>
        </w:rPr>
        <w:t>求；</w:t>
      </w:r>
    </w:p>
    <w:p>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rPr>
        <w:t>（5）</w:t>
      </w:r>
      <w:r>
        <w:rPr>
          <w:rFonts w:hint="eastAsia" w:ascii="宋体" w:hAnsi="宋体"/>
          <w:color w:val="auto"/>
          <w:sz w:val="24"/>
          <w:szCs w:val="24"/>
          <w:lang w:eastAsia="zh-CN"/>
        </w:rPr>
        <w:t>供应商资格证明及相关文件要求；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）谈判程序及方法；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）响应文件格式。</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2.谈判文件的澄清或者修改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采购人或采购代理机构需对谈判文件作实质性变动的，应当在规定的截止时间前3个工作日以公告形式告知所有参加谈判的供应商，</w:t>
      </w:r>
      <w:r>
        <w:rPr>
          <w:rFonts w:ascii="宋体" w:hAnsi="宋体"/>
          <w:color w:val="auto"/>
          <w:sz w:val="24"/>
          <w:szCs w:val="24"/>
        </w:rPr>
        <w:t>不足3个工作日的，顺延提交首次响应文件截止之日</w:t>
      </w:r>
      <w:r>
        <w:rPr>
          <w:rFonts w:hint="eastAsia" w:ascii="宋体" w:hAnsi="宋体"/>
          <w:color w:val="auto"/>
          <w:sz w:val="24"/>
          <w:szCs w:val="24"/>
        </w:rPr>
        <w:t>，同时在“内蒙古自治区政府采购网”、“内蒙古自治区公共资源交易网”、“鄂尔多斯市政府采购网”、“鄂尔多斯市公共资源交易网”上发布澄清或者变更公告。澄清或者变更公告的内容为谈判文件的组成部分，供应商应自行上网查询，采购人或东胜区公共资源交易中心不承担供应商未及时关注相关信息的责任。</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五.响应文件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1.响应文件的构成</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eastAsia="zh-CN"/>
        </w:rPr>
        <w:t>竞</w:t>
      </w:r>
      <w:r>
        <w:rPr>
          <w:rFonts w:hint="eastAsia" w:ascii="宋体" w:hAnsi="宋体"/>
          <w:b/>
          <w:color w:val="auto"/>
          <w:sz w:val="24"/>
          <w:szCs w:val="24"/>
        </w:rPr>
        <w:t>标报价</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 xml:space="preserve">2.1 </w:t>
      </w:r>
      <w:r>
        <w:rPr>
          <w:rFonts w:ascii="宋体" w:hAnsi="宋体"/>
          <w:color w:val="auto"/>
          <w:sz w:val="24"/>
          <w:szCs w:val="24"/>
        </w:rPr>
        <w:t>供应商应按照“第四章</w:t>
      </w:r>
      <w:r>
        <w:rPr>
          <w:rFonts w:hint="eastAsia" w:ascii="宋体" w:hAnsi="宋体"/>
          <w:color w:val="auto"/>
          <w:sz w:val="24"/>
          <w:szCs w:val="24"/>
          <w:lang w:eastAsia="zh-CN"/>
        </w:rPr>
        <w:t>采购</w:t>
      </w:r>
      <w:r>
        <w:rPr>
          <w:rFonts w:ascii="宋体" w:hAnsi="宋体"/>
          <w:color w:val="auto"/>
          <w:sz w:val="24"/>
          <w:szCs w:val="24"/>
        </w:rPr>
        <w:t>内容与</w:t>
      </w:r>
      <w:r>
        <w:rPr>
          <w:rFonts w:hint="eastAsia" w:ascii="宋体" w:hAnsi="宋体"/>
          <w:color w:val="auto"/>
          <w:sz w:val="24"/>
          <w:szCs w:val="24"/>
          <w:lang w:eastAsia="zh-CN"/>
        </w:rPr>
        <w:t>服务需求</w:t>
      </w:r>
      <w:r>
        <w:rPr>
          <w:rFonts w:ascii="宋体" w:hAnsi="宋体"/>
          <w:color w:val="auto"/>
          <w:sz w:val="24"/>
          <w:szCs w:val="24"/>
        </w:rPr>
        <w:t>”内容</w:t>
      </w:r>
      <w:r>
        <w:rPr>
          <w:rFonts w:hint="eastAsia" w:ascii="宋体" w:hAnsi="宋体"/>
          <w:color w:val="auto"/>
          <w:sz w:val="24"/>
          <w:szCs w:val="24"/>
        </w:rPr>
        <w:t>、</w:t>
      </w:r>
      <w:r>
        <w:rPr>
          <w:rFonts w:ascii="宋体" w:hAnsi="宋体"/>
          <w:color w:val="auto"/>
          <w:sz w:val="24"/>
          <w:szCs w:val="24"/>
        </w:rPr>
        <w:t>责任范围以及合同条款进行报价。并按“</w:t>
      </w:r>
      <w:r>
        <w:rPr>
          <w:rFonts w:hint="eastAsia" w:ascii="宋体" w:hAnsi="宋体"/>
          <w:color w:val="auto"/>
          <w:sz w:val="24"/>
          <w:szCs w:val="24"/>
          <w:lang w:eastAsia="zh-CN"/>
        </w:rPr>
        <w:t>竞</w:t>
      </w:r>
      <w:r>
        <w:rPr>
          <w:rFonts w:ascii="宋体" w:hAnsi="宋体"/>
          <w:color w:val="auto"/>
          <w:sz w:val="24"/>
          <w:szCs w:val="24"/>
        </w:rPr>
        <w:t>标一览表”和“</w:t>
      </w:r>
      <w:r>
        <w:rPr>
          <w:rFonts w:hint="eastAsia" w:ascii="宋体" w:hAnsi="宋体"/>
          <w:color w:val="auto"/>
          <w:sz w:val="24"/>
          <w:szCs w:val="24"/>
        </w:rPr>
        <w:t>分项报价明细表</w:t>
      </w:r>
      <w:r>
        <w:rPr>
          <w:rFonts w:ascii="宋体" w:hAnsi="宋体"/>
          <w:color w:val="auto"/>
          <w:sz w:val="24"/>
          <w:szCs w:val="24"/>
        </w:rPr>
        <w:t>”规定的格式报出总价和分项价格</w:t>
      </w:r>
      <w:r>
        <w:rPr>
          <w:rFonts w:ascii="宋体" w:hAnsi="宋体"/>
          <w:color w:val="auto"/>
          <w:kern w:val="0"/>
          <w:sz w:val="24"/>
          <w:szCs w:val="24"/>
        </w:rPr>
        <w:t>。</w:t>
      </w:r>
      <w:r>
        <w:rPr>
          <w:rFonts w:hint="eastAsia" w:ascii="宋体" w:hAnsi="宋体"/>
          <w:color w:val="auto"/>
          <w:kern w:val="0"/>
          <w:sz w:val="24"/>
          <w:szCs w:val="24"/>
          <w:lang w:eastAsia="zh-CN"/>
        </w:rPr>
        <w:t>竞</w:t>
      </w:r>
      <w:r>
        <w:rPr>
          <w:rFonts w:ascii="宋体" w:hAnsi="宋体"/>
          <w:color w:val="auto"/>
          <w:kern w:val="0"/>
          <w:sz w:val="24"/>
          <w:szCs w:val="24"/>
        </w:rPr>
        <w:t>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 xml:space="preserve">2.2 </w:t>
      </w:r>
      <w:r>
        <w:rPr>
          <w:rFonts w:hint="eastAsia" w:ascii="宋体" w:hAnsi="宋体"/>
          <w:color w:val="auto"/>
          <w:sz w:val="24"/>
          <w:szCs w:val="24"/>
          <w:lang w:eastAsia="zh-CN"/>
        </w:rPr>
        <w:t>竞</w:t>
      </w:r>
      <w:r>
        <w:rPr>
          <w:rFonts w:hint="eastAsia" w:ascii="宋体" w:hAnsi="宋体"/>
          <w:color w:val="auto"/>
          <w:sz w:val="24"/>
          <w:szCs w:val="24"/>
        </w:rPr>
        <w:t>标报价的范</w:t>
      </w:r>
      <w:r>
        <w:rPr>
          <w:rFonts w:hint="eastAsia" w:ascii="宋体" w:hAnsi="宋体"/>
          <w:color w:val="auto"/>
          <w:kern w:val="0"/>
          <w:sz w:val="24"/>
          <w:szCs w:val="24"/>
        </w:rPr>
        <w:t>围：</w:t>
      </w:r>
      <w:r>
        <w:rPr>
          <w:rFonts w:hint="eastAsia" w:ascii="宋体" w:hAnsi="宋体"/>
          <w:color w:val="auto"/>
          <w:kern w:val="0"/>
          <w:sz w:val="24"/>
          <w:szCs w:val="24"/>
          <w:lang w:eastAsia="zh-CN"/>
        </w:rPr>
        <w:t>竞</w:t>
      </w:r>
      <w:r>
        <w:rPr>
          <w:rFonts w:hint="eastAsia" w:ascii="宋体" w:hAnsi="宋体"/>
          <w:color w:val="auto"/>
          <w:kern w:val="0"/>
          <w:sz w:val="24"/>
          <w:szCs w:val="24"/>
        </w:rPr>
        <w:t>标报价含本</w:t>
      </w:r>
      <w:r>
        <w:rPr>
          <w:rFonts w:hint="eastAsia" w:ascii="宋体" w:hAnsi="宋体"/>
          <w:color w:val="auto"/>
          <w:kern w:val="0"/>
          <w:sz w:val="24"/>
          <w:szCs w:val="24"/>
          <w:lang w:eastAsia="zh-CN"/>
        </w:rPr>
        <w:t>竞争性谈判</w:t>
      </w:r>
      <w:r>
        <w:rPr>
          <w:rFonts w:hint="eastAsia" w:ascii="宋体" w:hAnsi="宋体"/>
          <w:color w:val="auto"/>
          <w:kern w:val="0"/>
          <w:sz w:val="24"/>
          <w:szCs w:val="24"/>
        </w:rPr>
        <w:t>文件要求、合同履约需要及服务过程中所产生的全部费用。</w:t>
      </w:r>
    </w:p>
    <w:p>
      <w:pPr>
        <w:tabs>
          <w:tab w:val="left" w:pos="567"/>
        </w:tabs>
        <w:spacing w:line="360" w:lineRule="auto"/>
        <w:ind w:firstLine="480" w:firstLineChars="200"/>
        <w:rPr>
          <w:rFonts w:ascii="宋体" w:hAnsi="宋体"/>
          <w:color w:val="auto"/>
          <w:sz w:val="24"/>
          <w:szCs w:val="24"/>
        </w:rPr>
      </w:pPr>
      <w:r>
        <w:rPr>
          <w:rFonts w:hint="eastAsia" w:ascii="宋体" w:hAnsi="宋体"/>
          <w:color w:val="auto"/>
          <w:sz w:val="24"/>
          <w:szCs w:val="24"/>
        </w:rPr>
        <w:t>2.3</w:t>
      </w:r>
      <w:r>
        <w:rPr>
          <w:rFonts w:hint="eastAsia" w:ascii="宋体" w:hAnsi="宋体"/>
          <w:color w:val="auto"/>
          <w:sz w:val="24"/>
          <w:szCs w:val="24"/>
          <w:lang w:eastAsia="zh-CN"/>
        </w:rPr>
        <w:t>竞</w:t>
      </w:r>
      <w:r>
        <w:rPr>
          <w:rFonts w:hint="eastAsia" w:ascii="宋体" w:hAnsi="宋体"/>
          <w:color w:val="auto"/>
          <w:sz w:val="24"/>
          <w:szCs w:val="24"/>
        </w:rPr>
        <w:t>标报价不得有选择性报价和附有条件的报价，不得缺项、漏项、不得高于预算价，否则按无效投标处理。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2.4</w:t>
      </w:r>
      <w:r>
        <w:rPr>
          <w:rFonts w:ascii="宋体" w:hAnsi="宋体"/>
          <w:color w:val="auto"/>
          <w:sz w:val="24"/>
          <w:szCs w:val="24"/>
        </w:rPr>
        <w:t>对报价的计算错误按以下原则修正：</w:t>
      </w:r>
    </w:p>
    <w:p>
      <w:pPr>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）响应文件中</w:t>
      </w:r>
      <w:r>
        <w:rPr>
          <w:rFonts w:hint="eastAsia" w:ascii="宋体" w:hAnsi="宋体"/>
          <w:color w:val="auto"/>
          <w:sz w:val="24"/>
          <w:szCs w:val="24"/>
          <w:lang w:eastAsia="zh-CN"/>
        </w:rPr>
        <w:t>竞</w:t>
      </w:r>
      <w:r>
        <w:rPr>
          <w:rFonts w:hint="eastAsia" w:ascii="宋体" w:hAnsi="宋体"/>
          <w:color w:val="auto"/>
          <w:sz w:val="24"/>
          <w:szCs w:val="24"/>
        </w:rPr>
        <w:t>标一览表（报价表）内容与响应文件中相应内容不一致的，以</w:t>
      </w:r>
      <w:r>
        <w:rPr>
          <w:rFonts w:hint="eastAsia" w:ascii="宋体" w:hAnsi="宋体"/>
          <w:color w:val="auto"/>
          <w:sz w:val="24"/>
          <w:szCs w:val="24"/>
          <w:lang w:eastAsia="zh-CN"/>
        </w:rPr>
        <w:t>竞</w:t>
      </w:r>
      <w:r>
        <w:rPr>
          <w:rFonts w:hint="eastAsia" w:ascii="宋体" w:hAnsi="宋体"/>
          <w:color w:val="auto"/>
          <w:sz w:val="24"/>
          <w:szCs w:val="24"/>
        </w:rPr>
        <w:t>标一览表（报价表）为准；</w:t>
      </w:r>
    </w:p>
    <w:p>
      <w:pPr>
        <w:widowControl/>
        <w:spacing w:line="360" w:lineRule="auto"/>
        <w:ind w:firstLine="482" w:firstLineChars="201"/>
        <w:rPr>
          <w:rFonts w:ascii="宋体" w:hAnsi="宋体"/>
          <w:color w:val="auto"/>
          <w:kern w:val="0"/>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w:t>
      </w:r>
      <w:r>
        <w:rPr>
          <w:rFonts w:hint="eastAsia" w:ascii="宋体" w:hAnsi="宋体" w:cs="宋体"/>
          <w:color w:val="auto"/>
          <w:kern w:val="0"/>
          <w:sz w:val="24"/>
          <w:szCs w:val="24"/>
        </w:rPr>
        <w:t>大写金额和小写金额不一致的，以大写金额为准；</w:t>
      </w:r>
    </w:p>
    <w:p>
      <w:pPr>
        <w:spacing w:line="360" w:lineRule="auto"/>
        <w:ind w:firstLine="482" w:firstLineChars="201"/>
        <w:rPr>
          <w:rFonts w:ascii="宋体" w:hAnsi="宋体" w:cs="宋体"/>
          <w:color w:val="auto"/>
          <w:kern w:val="0"/>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w:t>
      </w:r>
      <w:r>
        <w:rPr>
          <w:rFonts w:hint="eastAsia" w:ascii="宋体" w:hAnsi="宋体" w:cs="宋体"/>
          <w:color w:val="auto"/>
          <w:sz w:val="24"/>
          <w:szCs w:val="24"/>
          <w:lang w:val="en-US" w:eastAsia="zh-CN"/>
        </w:rPr>
        <w:t>总价金额与按单价汇总金额不一致的以单价金额计算结果为准</w:t>
      </w:r>
      <w:r>
        <w:rPr>
          <w:rFonts w:hint="eastAsia" w:ascii="宋体" w:hAnsi="宋体" w:cs="宋体"/>
          <w:color w:val="auto"/>
          <w:kern w:val="0"/>
          <w:sz w:val="24"/>
          <w:szCs w:val="24"/>
        </w:rPr>
        <w:t>。</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3.响应文件的编制要求</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3.1</w:t>
      </w:r>
      <w:r>
        <w:rPr>
          <w:rFonts w:hint="eastAsia" w:ascii="宋体" w:hAnsi="宋体"/>
          <w:b w:val="0"/>
          <w:bCs w:val="0"/>
          <w:color w:val="auto"/>
          <w:sz w:val="24"/>
          <w:szCs w:val="24"/>
        </w:rPr>
        <w:t>分包项目，响应文件务必分包、分别编制</w:t>
      </w:r>
      <w:r>
        <w:rPr>
          <w:rFonts w:hint="eastAsia" w:ascii="宋体" w:hAnsi="宋体"/>
          <w:b w:val="0"/>
          <w:bCs w:val="0"/>
          <w:color w:val="auto"/>
          <w:sz w:val="24"/>
          <w:szCs w:val="24"/>
          <w:lang w:val="en-US" w:eastAsia="zh-CN"/>
        </w:rPr>
        <w:t>响应文件</w:t>
      </w:r>
      <w:r>
        <w:rPr>
          <w:rFonts w:hint="eastAsia" w:ascii="宋体" w:hAnsi="宋体"/>
          <w:b w:val="0"/>
          <w:bCs w:val="0"/>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2</w:t>
      </w:r>
      <w:r>
        <w:rPr>
          <w:rFonts w:hint="eastAsia" w:ascii="宋体" w:hAnsi="宋体"/>
          <w:color w:val="auto"/>
          <w:sz w:val="24"/>
          <w:szCs w:val="24"/>
        </w:rPr>
        <w:t>纸质响应文件编制要求：响应文件应用A4纸打印。正本和副本的封面上应清楚地标记“正本”或“副本”的字样，副本可采用正本复印件。当副本</w:t>
      </w:r>
      <w:r>
        <w:rPr>
          <w:rFonts w:hint="eastAsia" w:ascii="宋体" w:hAnsi="宋体"/>
          <w:color w:val="auto"/>
          <w:sz w:val="24"/>
          <w:szCs w:val="24"/>
          <w:lang w:eastAsia="zh-CN"/>
        </w:rPr>
        <w:t>、</w:t>
      </w:r>
      <w:r>
        <w:rPr>
          <w:rFonts w:hint="eastAsia" w:ascii="宋体" w:hAnsi="宋体"/>
          <w:color w:val="auto"/>
          <w:sz w:val="24"/>
          <w:szCs w:val="24"/>
        </w:rPr>
        <w:t>电子版响应文件和正本</w:t>
      </w:r>
      <w:r>
        <w:rPr>
          <w:rFonts w:hint="eastAsia" w:ascii="宋体" w:hAnsi="宋体"/>
          <w:color w:val="auto"/>
          <w:sz w:val="24"/>
          <w:szCs w:val="24"/>
          <w:lang w:val="en-US" w:eastAsia="zh-CN"/>
        </w:rPr>
        <w:t>内容</w:t>
      </w:r>
      <w:r>
        <w:rPr>
          <w:rFonts w:hint="eastAsia" w:ascii="宋体" w:hAnsi="宋体"/>
          <w:color w:val="auto"/>
          <w:sz w:val="24"/>
          <w:szCs w:val="24"/>
        </w:rPr>
        <w:t>不一致时，以正本为准</w:t>
      </w:r>
      <w:r>
        <w:rPr>
          <w:rFonts w:hint="eastAsia" w:ascii="宋体" w:hAnsi="宋体"/>
          <w:color w:val="auto"/>
          <w:sz w:val="24"/>
          <w:szCs w:val="24"/>
          <w:lang w:eastAsia="zh-CN"/>
        </w:rPr>
        <w:t>，</w:t>
      </w:r>
      <w:r>
        <w:rPr>
          <w:rFonts w:hint="eastAsia" w:ascii="宋体" w:hAnsi="宋体"/>
          <w:color w:val="auto"/>
          <w:sz w:val="24"/>
          <w:szCs w:val="24"/>
        </w:rPr>
        <w:t>电子版响应文件</w:t>
      </w:r>
      <w:r>
        <w:rPr>
          <w:rFonts w:hint="eastAsia" w:ascii="宋体" w:hAnsi="宋体"/>
          <w:color w:val="auto"/>
          <w:sz w:val="24"/>
          <w:szCs w:val="24"/>
          <w:lang w:val="en-US" w:eastAsia="zh-CN"/>
        </w:rPr>
        <w:t>可以不签署盖章</w:t>
      </w:r>
      <w:r>
        <w:rPr>
          <w:rFonts w:hint="eastAsia" w:ascii="宋体" w:hAnsi="宋体"/>
          <w:color w:val="auto"/>
          <w:sz w:val="24"/>
          <w:szCs w:val="24"/>
        </w:rPr>
        <w:t>。响应文件的正本与副本应分别装订成册，并编制目录，页码必须连续（所附的图纸、不能重新打印的资料和印刷品等除外）。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3</w:t>
      </w:r>
      <w:r>
        <w:rPr>
          <w:rFonts w:hint="eastAsia" w:ascii="宋体" w:hAnsi="宋体"/>
          <w:color w:val="auto"/>
          <w:sz w:val="24"/>
          <w:szCs w:val="24"/>
        </w:rPr>
        <w:t>电子版响应文件编制要求：提供PDF格式和word格式电子版响应文件</w:t>
      </w:r>
      <w:r>
        <w:rPr>
          <w:rFonts w:hint="eastAsia" w:ascii="宋体" w:hAnsi="宋体"/>
          <w:color w:val="auto"/>
          <w:sz w:val="24"/>
          <w:szCs w:val="24"/>
          <w:lang w:val="en-US" w:eastAsia="zh-CN"/>
        </w:rPr>
        <w:t>各</w:t>
      </w:r>
      <w:r>
        <w:rPr>
          <w:rFonts w:hint="eastAsia" w:ascii="宋体" w:hAnsi="宋体"/>
          <w:color w:val="auto"/>
          <w:sz w:val="24"/>
          <w:szCs w:val="24"/>
        </w:rPr>
        <w:t>一份，内容必须一致。（电子版响应文件使用光盘</w:t>
      </w:r>
      <w:r>
        <w:rPr>
          <w:rFonts w:hint="eastAsia" w:ascii="宋体" w:hAnsi="宋体"/>
          <w:color w:val="auto"/>
          <w:sz w:val="24"/>
          <w:szCs w:val="24"/>
          <w:lang w:eastAsia="zh-CN"/>
        </w:rPr>
        <w:t>，</w:t>
      </w:r>
      <w:r>
        <w:rPr>
          <w:rFonts w:hint="eastAsia" w:ascii="宋体" w:hAnsi="宋体"/>
          <w:color w:val="auto"/>
          <w:sz w:val="24"/>
          <w:szCs w:val="24"/>
          <w:lang w:val="en-US" w:eastAsia="zh-CN"/>
        </w:rPr>
        <w:t>并</w:t>
      </w:r>
      <w:r>
        <w:rPr>
          <w:rFonts w:hint="eastAsia" w:ascii="宋体" w:hAnsi="宋体"/>
          <w:color w:val="auto"/>
          <w:sz w:val="24"/>
          <w:szCs w:val="24"/>
        </w:rPr>
        <w:t>标明供应商全称）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4</w:t>
      </w:r>
      <w:r>
        <w:rPr>
          <w:rFonts w:hint="eastAsia" w:ascii="宋体" w:hAnsi="宋体"/>
          <w:color w:val="auto"/>
          <w:sz w:val="24"/>
          <w:szCs w:val="24"/>
        </w:rPr>
        <w:t>响应文件正、副本中要求签署盖章的应按要求由供应商的法定代表人或其授权委托人</w:t>
      </w:r>
      <w:r>
        <w:rPr>
          <w:rFonts w:hint="eastAsia" w:ascii="宋体" w:hAnsi="宋体"/>
          <w:color w:val="auto"/>
          <w:sz w:val="24"/>
          <w:szCs w:val="24"/>
          <w:lang w:eastAsia="zh-CN"/>
        </w:rPr>
        <w:t>签署</w:t>
      </w:r>
      <w:r>
        <w:rPr>
          <w:rFonts w:hint="eastAsia" w:ascii="宋体" w:hAnsi="宋体"/>
          <w:color w:val="auto"/>
          <w:sz w:val="24"/>
          <w:szCs w:val="24"/>
        </w:rPr>
        <w:t>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5</w:t>
      </w:r>
      <w:r>
        <w:rPr>
          <w:rFonts w:hint="eastAsia" w:ascii="宋体" w:hAnsi="宋体"/>
          <w:color w:val="auto"/>
          <w:sz w:val="24"/>
          <w:szCs w:val="24"/>
        </w:rPr>
        <w:t>响应文件的密封。供应商</w:t>
      </w:r>
      <w:r>
        <w:rPr>
          <w:rFonts w:ascii="宋体" w:hAnsi="宋体"/>
          <w:color w:val="auto"/>
          <w:sz w:val="24"/>
          <w:szCs w:val="24"/>
        </w:rPr>
        <w:t>应使用密封袋将</w:t>
      </w:r>
      <w:r>
        <w:rPr>
          <w:rFonts w:hint="eastAsia" w:ascii="宋体" w:hAnsi="宋体"/>
          <w:color w:val="auto"/>
          <w:sz w:val="24"/>
          <w:szCs w:val="24"/>
        </w:rPr>
        <w:t>响应文件</w:t>
      </w:r>
      <w:r>
        <w:rPr>
          <w:rFonts w:ascii="宋体" w:hAnsi="宋体"/>
          <w:color w:val="auto"/>
          <w:sz w:val="24"/>
          <w:szCs w:val="24"/>
        </w:rPr>
        <w:t>密封</w:t>
      </w:r>
      <w:r>
        <w:rPr>
          <w:rFonts w:hint="eastAsia" w:ascii="宋体" w:hAnsi="宋体"/>
          <w:color w:val="auto"/>
          <w:sz w:val="24"/>
          <w:szCs w:val="24"/>
        </w:rPr>
        <w:t>，电子版响应文件可密封至响应文件中也可单独密封。密封封面上应注明“项目名称”、“项目编号”、“分包号”</w:t>
      </w:r>
      <w:r>
        <w:rPr>
          <w:rFonts w:hint="eastAsia" w:ascii="宋体" w:hAnsi="宋体" w:cs="宋体"/>
          <w:color w:val="auto"/>
          <w:sz w:val="24"/>
          <w:szCs w:val="24"/>
        </w:rPr>
        <w:t>（若项目分包时使用）</w:t>
      </w:r>
      <w:r>
        <w:rPr>
          <w:rFonts w:hint="eastAsia" w:ascii="宋体" w:hAnsi="宋体"/>
          <w:color w:val="auto"/>
          <w:sz w:val="24"/>
          <w:szCs w:val="24"/>
        </w:rPr>
        <w:t>、“供应商全称”</w:t>
      </w:r>
      <w:r>
        <w:rPr>
          <w:rFonts w:hint="eastAsia" w:ascii="宋体" w:hAnsi="宋体"/>
          <w:color w:val="auto"/>
          <w:sz w:val="24"/>
          <w:szCs w:val="24"/>
          <w:lang w:eastAsia="zh-CN"/>
        </w:rPr>
        <w:t>、“</w:t>
      </w:r>
      <w:r>
        <w:rPr>
          <w:rFonts w:hint="eastAsia" w:ascii="宋体" w:hAnsi="宋体"/>
          <w:color w:val="auto"/>
          <w:sz w:val="24"/>
          <w:szCs w:val="24"/>
          <w:lang w:val="en-US" w:eastAsia="zh-CN"/>
        </w:rPr>
        <w:t>响应</w:t>
      </w:r>
      <w:r>
        <w:rPr>
          <w:rFonts w:hint="eastAsia" w:ascii="宋体" w:hAnsi="宋体"/>
          <w:color w:val="auto"/>
          <w:sz w:val="24"/>
          <w:szCs w:val="24"/>
        </w:rPr>
        <w:t>文件</w:t>
      </w:r>
      <w:r>
        <w:rPr>
          <w:rFonts w:hint="eastAsia" w:ascii="宋体" w:hAnsi="宋体"/>
          <w:color w:val="auto"/>
          <w:sz w:val="24"/>
          <w:szCs w:val="24"/>
          <w:lang w:eastAsia="zh-CN"/>
        </w:rPr>
        <w:t>”，</w:t>
      </w:r>
      <w:r>
        <w:rPr>
          <w:rFonts w:hint="eastAsia" w:ascii="宋体" w:hAnsi="宋体"/>
          <w:color w:val="auto"/>
          <w:sz w:val="24"/>
          <w:szCs w:val="24"/>
          <w:lang w:val="en-US" w:eastAsia="zh-CN"/>
        </w:rPr>
        <w:t>其中：</w:t>
      </w:r>
      <w:r>
        <w:rPr>
          <w:rFonts w:hint="eastAsia" w:ascii="宋体" w:hAnsi="宋体"/>
          <w:color w:val="auto"/>
          <w:sz w:val="24"/>
          <w:szCs w:val="24"/>
          <w:lang w:eastAsia="zh-CN"/>
        </w:rPr>
        <w:t>“</w:t>
      </w:r>
      <w:r>
        <w:rPr>
          <w:rFonts w:hint="eastAsia" w:ascii="宋体" w:hAnsi="宋体"/>
          <w:color w:val="auto"/>
          <w:sz w:val="24"/>
          <w:szCs w:val="24"/>
        </w:rPr>
        <w:t>电子版响应文件</w:t>
      </w:r>
      <w:r>
        <w:rPr>
          <w:rFonts w:hint="eastAsia" w:ascii="宋体" w:hAnsi="宋体"/>
          <w:color w:val="auto"/>
          <w:sz w:val="24"/>
          <w:szCs w:val="24"/>
          <w:lang w:eastAsia="zh-CN"/>
        </w:rPr>
        <w:t>”</w:t>
      </w:r>
      <w:r>
        <w:rPr>
          <w:rFonts w:hint="eastAsia" w:ascii="宋体" w:hAnsi="宋体"/>
          <w:color w:val="auto"/>
          <w:sz w:val="24"/>
          <w:szCs w:val="24"/>
          <w:lang w:val="en-US" w:eastAsia="zh-CN"/>
        </w:rPr>
        <w:t>单独密封的应注明</w:t>
      </w:r>
      <w:r>
        <w:rPr>
          <w:rFonts w:hint="eastAsia" w:ascii="宋体" w:hAnsi="宋体"/>
          <w:color w:val="auto"/>
          <w:sz w:val="24"/>
          <w:szCs w:val="24"/>
          <w:lang w:eastAsia="zh-CN"/>
        </w:rPr>
        <w:t>“</w:t>
      </w:r>
      <w:r>
        <w:rPr>
          <w:rFonts w:hint="eastAsia" w:ascii="宋体" w:hAnsi="宋体"/>
          <w:color w:val="auto"/>
          <w:sz w:val="24"/>
          <w:szCs w:val="24"/>
        </w:rPr>
        <w:t>电子版</w:t>
      </w:r>
      <w:r>
        <w:rPr>
          <w:rFonts w:hint="eastAsia" w:ascii="宋体" w:hAnsi="宋体"/>
          <w:color w:val="auto"/>
          <w:sz w:val="24"/>
          <w:szCs w:val="24"/>
          <w:lang w:eastAsia="zh-CN"/>
        </w:rPr>
        <w:t>”</w:t>
      </w:r>
      <w:r>
        <w:rPr>
          <w:rFonts w:hint="eastAsia" w:ascii="宋体" w:hAnsi="宋体"/>
          <w:color w:val="auto"/>
          <w:sz w:val="24"/>
          <w:szCs w:val="24"/>
          <w:lang w:val="en-US" w:eastAsia="zh-CN"/>
        </w:rPr>
        <w:t>字样</w:t>
      </w:r>
      <w:r>
        <w:rPr>
          <w:rFonts w:hint="eastAsia" w:ascii="宋体" w:hAnsi="宋体"/>
          <w:color w:val="auto"/>
          <w:sz w:val="24"/>
          <w:szCs w:val="24"/>
        </w:rPr>
        <w:t>。</w:t>
      </w:r>
    </w:p>
    <w:p>
      <w:pPr>
        <w:adjustRightInd w:val="0"/>
        <w:snapToGrid w:val="0"/>
        <w:spacing w:line="360" w:lineRule="auto"/>
        <w:ind w:right="32" w:firstLine="482" w:firstLineChars="201"/>
        <w:rPr>
          <w:rFonts w:ascii="宋体" w:hAnsi="宋体"/>
          <w:color w:val="auto"/>
          <w:sz w:val="24"/>
          <w:szCs w:val="24"/>
        </w:rPr>
      </w:pPr>
      <w:r>
        <w:rPr>
          <w:rFonts w:hint="eastAsia" w:ascii="宋体" w:hAnsi="宋体"/>
          <w:color w:val="auto"/>
          <w:sz w:val="24"/>
          <w:szCs w:val="24"/>
          <w:lang w:val="en-US" w:eastAsia="zh-CN"/>
        </w:rPr>
        <w:t>逾期送达的响应文件，采购人、采购代理机构应当拒收；如未按照竞争性谈判文件要求密封和标记，导致</w:t>
      </w:r>
      <w:r>
        <w:rPr>
          <w:rFonts w:hint="eastAsia" w:ascii="宋体" w:hAnsi="宋体"/>
          <w:color w:val="auto"/>
          <w:sz w:val="24"/>
          <w:szCs w:val="24"/>
        </w:rPr>
        <w:t>误投或提前启封</w:t>
      </w:r>
      <w:r>
        <w:rPr>
          <w:rFonts w:hint="eastAsia" w:ascii="宋体" w:hAnsi="宋体"/>
          <w:color w:val="auto"/>
          <w:sz w:val="24"/>
          <w:szCs w:val="24"/>
          <w:lang w:eastAsia="zh-CN"/>
        </w:rPr>
        <w:t>，</w:t>
      </w:r>
      <w:r>
        <w:rPr>
          <w:rFonts w:hint="eastAsia" w:ascii="宋体" w:hAnsi="宋体"/>
          <w:color w:val="auto"/>
          <w:sz w:val="24"/>
          <w:szCs w:val="24"/>
        </w:rPr>
        <w:t>东胜区公共资源交易中心概不负责。</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4.投标有效期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4.2出现特殊情况需要延长投标有效期的，采购人以书面形式通知供应商延长投标有效期。供应商同意延长的，应相应延长其保证金的有效期，但不得要求或被允许修改或撤销其响应文件；供应商拒绝延长的，其</w:t>
      </w:r>
      <w:r>
        <w:rPr>
          <w:rFonts w:hint="eastAsia" w:ascii="宋体" w:hAnsi="宋体"/>
          <w:color w:val="auto"/>
          <w:sz w:val="24"/>
          <w:szCs w:val="24"/>
          <w:lang w:eastAsia="zh-CN"/>
        </w:rPr>
        <w:t>竞</w:t>
      </w:r>
      <w:r>
        <w:rPr>
          <w:rFonts w:hint="eastAsia" w:ascii="宋体" w:hAnsi="宋体"/>
          <w:color w:val="auto"/>
          <w:sz w:val="24"/>
          <w:szCs w:val="24"/>
        </w:rPr>
        <w:t>标失效，但供应商有权收回其保证金。</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5.保证金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5.1保证金的缴纳</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供应商在</w:t>
      </w:r>
      <w:r>
        <w:rPr>
          <w:rFonts w:hint="eastAsia" w:ascii="宋体" w:hAnsi="宋体"/>
          <w:color w:val="auto"/>
          <w:sz w:val="24"/>
          <w:szCs w:val="24"/>
          <w:lang w:eastAsia="zh-CN"/>
        </w:rPr>
        <w:t>递</w:t>
      </w:r>
      <w:r>
        <w:rPr>
          <w:rFonts w:hint="eastAsia" w:ascii="宋体" w:hAnsi="宋体"/>
          <w:color w:val="auto"/>
          <w:sz w:val="24"/>
          <w:szCs w:val="24"/>
        </w:rPr>
        <w:t>交响应文件的同时，应按供应商须知前附表规定的金额、开户银行、行号、开户单位、账号和谈判文件本章“报名须知”规定的缴纳保证金要求缴纳保证金，并作为其响应文件的组成部分。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5.2供应商未按</w:t>
      </w:r>
      <w:r>
        <w:rPr>
          <w:rFonts w:hint="eastAsia" w:ascii="宋体" w:hAnsi="宋体"/>
          <w:color w:val="auto"/>
          <w:sz w:val="24"/>
          <w:szCs w:val="24"/>
          <w:lang w:eastAsia="zh-CN"/>
        </w:rPr>
        <w:t>“</w:t>
      </w:r>
      <w:r>
        <w:rPr>
          <w:rFonts w:hint="eastAsia" w:ascii="宋体" w:hAnsi="宋体"/>
          <w:color w:val="auto"/>
          <w:sz w:val="24"/>
          <w:szCs w:val="24"/>
        </w:rPr>
        <w:t>供应商须知表</w:t>
      </w:r>
      <w:r>
        <w:rPr>
          <w:rFonts w:hint="eastAsia" w:ascii="宋体" w:hAnsi="宋体"/>
          <w:color w:val="auto"/>
          <w:sz w:val="24"/>
          <w:szCs w:val="24"/>
          <w:lang w:eastAsia="zh-CN"/>
        </w:rPr>
        <w:t>”</w:t>
      </w:r>
      <w:r>
        <w:rPr>
          <w:rFonts w:hint="eastAsia" w:ascii="宋体" w:hAnsi="宋体"/>
          <w:color w:val="auto"/>
          <w:sz w:val="24"/>
          <w:szCs w:val="24"/>
        </w:rPr>
        <w:t>和本章“报名须知”要求</w:t>
      </w:r>
      <w:r>
        <w:rPr>
          <w:rFonts w:hint="eastAsia" w:ascii="宋体" w:hAnsi="宋体"/>
          <w:color w:val="auto"/>
          <w:sz w:val="24"/>
          <w:szCs w:val="24"/>
          <w:lang w:val="en-US" w:eastAsia="zh-CN"/>
        </w:rPr>
        <w:t>缴纳</w:t>
      </w:r>
      <w:r>
        <w:rPr>
          <w:rFonts w:hint="eastAsia" w:ascii="宋体" w:hAnsi="宋体"/>
          <w:color w:val="auto"/>
          <w:sz w:val="24"/>
          <w:szCs w:val="24"/>
        </w:rPr>
        <w:t>保证金的，按无效投标处理。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5.3保证金的退还：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（1）未成交供应商保证金，自成交通知书发出之日起5个工作日内退还；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（2）成交供应商保证金，自政府采购合同签订之日起5个工作日内退还。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5.4有下列情形之一的，保证金将不予退还：</w:t>
      </w:r>
    </w:p>
    <w:p>
      <w:pPr>
        <w:spacing w:line="360" w:lineRule="auto"/>
        <w:ind w:firstLine="528" w:firstLineChars="220"/>
        <w:rPr>
          <w:rFonts w:ascii="宋体" w:hAnsi="宋体"/>
          <w:color w:val="auto"/>
          <w:sz w:val="24"/>
          <w:szCs w:val="24"/>
        </w:rPr>
      </w:pPr>
      <w:r>
        <w:rPr>
          <w:rFonts w:hint="eastAsia" w:ascii="宋体" w:hAnsi="宋体"/>
          <w:color w:val="auto"/>
          <w:sz w:val="24"/>
          <w:szCs w:val="24"/>
        </w:rPr>
        <w:t>（1）成交后，无正当理由放弃成交资格；</w:t>
      </w:r>
    </w:p>
    <w:p>
      <w:pPr>
        <w:spacing w:line="360" w:lineRule="auto"/>
        <w:ind w:firstLine="528" w:firstLineChars="220"/>
        <w:rPr>
          <w:rFonts w:ascii="宋体" w:hAnsi="宋体"/>
          <w:color w:val="auto"/>
          <w:sz w:val="24"/>
          <w:szCs w:val="24"/>
        </w:rPr>
      </w:pPr>
      <w:r>
        <w:rPr>
          <w:rFonts w:hint="eastAsia" w:ascii="宋体" w:hAnsi="宋体"/>
          <w:color w:val="auto"/>
          <w:sz w:val="24"/>
          <w:szCs w:val="24"/>
        </w:rPr>
        <w:t>（2）成交后，无正当理由不与采购人签订合同；</w:t>
      </w:r>
    </w:p>
    <w:p>
      <w:pPr>
        <w:spacing w:line="360" w:lineRule="auto"/>
        <w:ind w:firstLine="528" w:firstLineChars="220"/>
        <w:rPr>
          <w:rFonts w:ascii="宋体" w:hAnsi="宋体"/>
          <w:color w:val="auto"/>
          <w:sz w:val="24"/>
          <w:szCs w:val="24"/>
        </w:rPr>
      </w:pPr>
      <w:r>
        <w:rPr>
          <w:rFonts w:hint="eastAsia" w:ascii="宋体" w:hAnsi="宋体"/>
          <w:color w:val="auto"/>
          <w:sz w:val="24"/>
          <w:szCs w:val="24"/>
        </w:rPr>
        <w:t>（3）在签订合同时，向采购人提出附加条件；</w:t>
      </w:r>
    </w:p>
    <w:p>
      <w:pPr>
        <w:spacing w:line="360" w:lineRule="auto"/>
        <w:ind w:firstLine="528" w:firstLineChars="220"/>
        <w:rPr>
          <w:rFonts w:ascii="宋体" w:hAnsi="宋体"/>
          <w:color w:val="auto"/>
          <w:sz w:val="24"/>
          <w:szCs w:val="24"/>
        </w:rPr>
      </w:pPr>
      <w:r>
        <w:rPr>
          <w:rFonts w:hint="eastAsia" w:ascii="宋体" w:hAnsi="宋体"/>
          <w:color w:val="auto"/>
          <w:sz w:val="24"/>
          <w:szCs w:val="24"/>
        </w:rPr>
        <w:t>（4）不按照谈判文件要求提交履约保证金；</w:t>
      </w:r>
    </w:p>
    <w:p>
      <w:pPr>
        <w:spacing w:line="360" w:lineRule="auto"/>
        <w:ind w:firstLine="528" w:firstLineChars="220"/>
        <w:rPr>
          <w:rFonts w:ascii="宋体" w:hAnsi="宋体"/>
          <w:color w:val="auto"/>
          <w:sz w:val="24"/>
          <w:szCs w:val="24"/>
        </w:rPr>
      </w:pPr>
      <w:r>
        <w:rPr>
          <w:rFonts w:hint="eastAsia" w:ascii="宋体" w:hAnsi="宋体"/>
          <w:color w:val="auto"/>
          <w:sz w:val="24"/>
          <w:szCs w:val="24"/>
        </w:rPr>
        <w:t>（5）要求修改、补充和撤销响应文件的实质性内容；</w:t>
      </w:r>
    </w:p>
    <w:p>
      <w:pPr>
        <w:spacing w:line="360" w:lineRule="auto"/>
        <w:ind w:firstLine="528" w:firstLineChars="220"/>
        <w:rPr>
          <w:rFonts w:ascii="宋体" w:hAnsi="宋体"/>
          <w:color w:val="auto"/>
          <w:sz w:val="24"/>
          <w:szCs w:val="24"/>
        </w:rPr>
      </w:pPr>
      <w:r>
        <w:rPr>
          <w:rFonts w:hint="eastAsia" w:ascii="宋体" w:hAnsi="宋体"/>
          <w:color w:val="auto"/>
          <w:sz w:val="24"/>
          <w:szCs w:val="24"/>
        </w:rPr>
        <w:t>（6）要求更改谈判文件和成交结果公告的实质性内容；</w:t>
      </w:r>
    </w:p>
    <w:p>
      <w:pPr>
        <w:spacing w:line="360" w:lineRule="auto"/>
        <w:ind w:firstLine="528" w:firstLineChars="220"/>
        <w:rPr>
          <w:rFonts w:ascii="宋体" w:hAnsi="宋体"/>
          <w:color w:val="auto"/>
          <w:sz w:val="24"/>
          <w:szCs w:val="24"/>
        </w:rPr>
      </w:pPr>
      <w:r>
        <w:rPr>
          <w:rFonts w:hint="eastAsia" w:ascii="宋体" w:hAnsi="宋体"/>
          <w:color w:val="auto"/>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auto"/>
          <w:sz w:val="24"/>
          <w:szCs w:val="24"/>
        </w:rPr>
      </w:pPr>
      <w:r>
        <w:rPr>
          <w:rFonts w:hint="eastAsia" w:ascii="宋体" w:hAnsi="宋体"/>
          <w:color w:val="auto"/>
          <w:sz w:val="24"/>
          <w:szCs w:val="24"/>
        </w:rPr>
        <w:t>（8）法律法规和谈判文件规定的其他情形。</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6.</w:t>
      </w:r>
      <w:r>
        <w:rPr>
          <w:rFonts w:ascii="宋体" w:hAnsi="宋体"/>
          <w:b/>
          <w:color w:val="auto"/>
          <w:sz w:val="24"/>
          <w:szCs w:val="24"/>
        </w:rPr>
        <w:t>响应文件的修改和撤回</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供应商在</w:t>
      </w:r>
      <w:r>
        <w:rPr>
          <w:rFonts w:hint="eastAsia" w:ascii="宋体" w:hAnsi="宋体"/>
          <w:color w:val="auto"/>
          <w:sz w:val="24"/>
          <w:szCs w:val="24"/>
          <w:lang w:eastAsia="zh-CN"/>
        </w:rPr>
        <w:t>竞</w:t>
      </w:r>
      <w:r>
        <w:rPr>
          <w:rFonts w:hint="eastAsia" w:ascii="宋体" w:hAnsi="宋体"/>
          <w:color w:val="auto"/>
          <w:sz w:val="24"/>
          <w:szCs w:val="24"/>
        </w:rPr>
        <w:t>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采购人或东胜区公共资源交易中心。</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7.响应文件的递交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在谈判文件要求</w:t>
      </w:r>
      <w:r>
        <w:rPr>
          <w:rFonts w:hint="eastAsia" w:ascii="宋体" w:hAnsi="宋体"/>
          <w:color w:val="auto"/>
          <w:sz w:val="24"/>
          <w:szCs w:val="24"/>
          <w:lang w:eastAsia="zh-CN"/>
        </w:rPr>
        <w:t>递</w:t>
      </w:r>
      <w:r>
        <w:rPr>
          <w:rFonts w:hint="eastAsia" w:ascii="宋体" w:hAnsi="宋体"/>
          <w:color w:val="auto"/>
          <w:sz w:val="24"/>
          <w:szCs w:val="24"/>
        </w:rPr>
        <w:t>交响应文件的截止时间之后送达的响应文件</w:t>
      </w:r>
      <w:r>
        <w:rPr>
          <w:rFonts w:hint="eastAsia" w:ascii="宋体" w:hAnsi="宋体"/>
          <w:color w:val="auto"/>
          <w:kern w:val="0"/>
          <w:sz w:val="24"/>
          <w:szCs w:val="24"/>
        </w:rPr>
        <w:t>，</w:t>
      </w:r>
      <w:r>
        <w:rPr>
          <w:rFonts w:hint="eastAsia" w:ascii="宋体" w:hAnsi="宋体"/>
          <w:color w:val="auto"/>
          <w:sz w:val="24"/>
          <w:szCs w:val="24"/>
        </w:rPr>
        <w:t>为无效响应文件，采购</w:t>
      </w:r>
      <w:r>
        <w:rPr>
          <w:rFonts w:hint="eastAsia" w:ascii="宋体" w:hAnsi="宋体"/>
          <w:color w:val="auto"/>
          <w:sz w:val="24"/>
          <w:szCs w:val="24"/>
          <w:lang w:eastAsia="zh-CN"/>
        </w:rPr>
        <w:t>人</w:t>
      </w:r>
      <w:r>
        <w:rPr>
          <w:rFonts w:hint="eastAsia" w:ascii="宋体" w:hAnsi="宋体"/>
          <w:color w:val="auto"/>
          <w:sz w:val="24"/>
          <w:szCs w:val="24"/>
        </w:rPr>
        <w:t>或东胜区公共资源交易中心拒收。</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8.</w:t>
      </w:r>
      <w:r>
        <w:rPr>
          <w:rFonts w:hint="eastAsia" w:ascii="宋体" w:hAnsi="宋体"/>
          <w:b/>
          <w:color w:val="auto"/>
          <w:sz w:val="24"/>
          <w:szCs w:val="24"/>
          <w:lang w:eastAsia="zh-CN"/>
        </w:rPr>
        <w:t>竞</w:t>
      </w:r>
      <w:r>
        <w:rPr>
          <w:rFonts w:hint="eastAsia" w:ascii="宋体" w:hAnsi="宋体"/>
          <w:b/>
          <w:color w:val="auto"/>
          <w:sz w:val="24"/>
          <w:szCs w:val="24"/>
        </w:rPr>
        <w:t>标现场演示</w:t>
      </w:r>
    </w:p>
    <w:p>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竞争性谈判</w:t>
      </w:r>
      <w:r>
        <w:rPr>
          <w:rFonts w:hint="eastAsia" w:ascii="宋体" w:hAnsi="宋体"/>
          <w:color w:val="auto"/>
          <w:sz w:val="24"/>
          <w:szCs w:val="24"/>
        </w:rPr>
        <w:t>文件规定</w:t>
      </w:r>
      <w:r>
        <w:rPr>
          <w:rFonts w:hint="eastAsia" w:ascii="宋体" w:hAnsi="宋体"/>
          <w:color w:val="auto"/>
          <w:sz w:val="24"/>
          <w:szCs w:val="24"/>
          <w:lang w:eastAsia="zh-CN"/>
        </w:rPr>
        <w:t>竞</w:t>
      </w:r>
      <w:r>
        <w:rPr>
          <w:rFonts w:hint="eastAsia" w:ascii="宋体" w:hAnsi="宋体"/>
          <w:color w:val="auto"/>
          <w:sz w:val="24"/>
          <w:szCs w:val="24"/>
        </w:rPr>
        <w:t>标现场演示的，供应商应开标前做好演示准备（包括演示内容、演示环境、演示人员），自行提供演示设备。</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六.开标</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1.开标时间和地点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开标时间与</w:t>
      </w:r>
      <w:r>
        <w:rPr>
          <w:rFonts w:hint="eastAsia" w:ascii="宋体" w:hAnsi="宋体"/>
          <w:color w:val="auto"/>
          <w:sz w:val="24"/>
          <w:szCs w:val="24"/>
          <w:lang w:eastAsia="zh-CN"/>
        </w:rPr>
        <w:t>递交响应文件</w:t>
      </w:r>
      <w:r>
        <w:rPr>
          <w:rFonts w:hint="eastAsia" w:ascii="宋体" w:hAnsi="宋体"/>
          <w:color w:val="auto"/>
          <w:sz w:val="24"/>
          <w:szCs w:val="24"/>
        </w:rPr>
        <w:t>截止时间为同一时间；开标地点为谈判文件规定的地点。邀请所有供应商的法定代表人或其授权委托人准时参加。</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采购人、东胜区公共资源交易中心对误投或未按规定时间、地点进行</w:t>
      </w:r>
      <w:r>
        <w:rPr>
          <w:rFonts w:hint="eastAsia" w:ascii="宋体" w:hAnsi="宋体"/>
          <w:color w:val="auto"/>
          <w:sz w:val="24"/>
          <w:szCs w:val="24"/>
          <w:lang w:eastAsia="zh-CN"/>
        </w:rPr>
        <w:t>竞</w:t>
      </w:r>
      <w:r>
        <w:rPr>
          <w:rFonts w:hint="eastAsia" w:ascii="宋体" w:hAnsi="宋体"/>
          <w:color w:val="auto"/>
          <w:sz w:val="24"/>
          <w:szCs w:val="24"/>
        </w:rPr>
        <w:t>标的概不负责。</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2.开标程序</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2.1主持人按下列程序进行开标：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（1）宣布开标纪律；</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（2）公布在</w:t>
      </w:r>
      <w:r>
        <w:rPr>
          <w:rFonts w:hint="eastAsia" w:ascii="宋体" w:hAnsi="宋体"/>
          <w:color w:val="auto"/>
          <w:sz w:val="24"/>
          <w:szCs w:val="24"/>
          <w:lang w:eastAsia="zh-CN"/>
        </w:rPr>
        <w:t>递交响应文件</w:t>
      </w:r>
      <w:r>
        <w:rPr>
          <w:rFonts w:hint="eastAsia" w:ascii="宋体" w:hAnsi="宋体"/>
          <w:color w:val="auto"/>
          <w:sz w:val="24"/>
          <w:szCs w:val="24"/>
        </w:rPr>
        <w:t>截止时间前递交响应文件的供应商名称；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（3）宣布开标人、唱标人、记录人、监标人等有关人员姓名；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（4）供应商或供应商代表检查所有响应文件密封情况，并签字确认；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（5）公布供应商的</w:t>
      </w:r>
      <w:r>
        <w:rPr>
          <w:rFonts w:hint="eastAsia" w:ascii="宋体" w:hAnsi="宋体"/>
          <w:color w:val="auto"/>
          <w:sz w:val="24"/>
          <w:szCs w:val="24"/>
          <w:lang w:eastAsia="zh-CN"/>
        </w:rPr>
        <w:t>竞</w:t>
      </w:r>
      <w:r>
        <w:rPr>
          <w:rFonts w:hint="eastAsia" w:ascii="宋体" w:hAnsi="宋体"/>
          <w:color w:val="auto"/>
          <w:sz w:val="24"/>
          <w:szCs w:val="24"/>
        </w:rPr>
        <w:t>标报价、质保期、服务网点等，并记录在案；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（6）供应商代表、采购人代表、监标人、唱标人、记录人等有关人员在开标记录上签字确认；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（7）开标结束，响应文件</w:t>
      </w:r>
      <w:r>
        <w:rPr>
          <w:rFonts w:hint="eastAsia" w:ascii="宋体" w:hAnsi="宋体"/>
          <w:color w:val="auto"/>
          <w:sz w:val="24"/>
          <w:szCs w:val="24"/>
          <w:lang w:eastAsia="zh-CN"/>
        </w:rPr>
        <w:t>及资质等</w:t>
      </w:r>
      <w:r>
        <w:rPr>
          <w:rFonts w:hint="eastAsia" w:ascii="宋体" w:hAnsi="宋体"/>
          <w:color w:val="auto"/>
          <w:sz w:val="24"/>
          <w:szCs w:val="24"/>
        </w:rPr>
        <w:t>移交谈判小组。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2.2开标异议</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供应商对开标有异议的，应当在开标现场提出，开标结束后，不再受理对开标过程的异议。</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七.评审</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1.谈判小组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1.1竞争性谈判小组由采购人代表和评审专家共3人及以上单数组成，其中评审专家人数不得少于竞争性谈判小组成员总数的2/3。达到公开招标数额标准的，竞争性谈判小组应当由</w:t>
      </w:r>
      <w:r>
        <w:rPr>
          <w:rFonts w:hint="eastAsia" w:ascii="宋体" w:hAnsi="宋体"/>
          <w:color w:val="auto"/>
          <w:sz w:val="24"/>
          <w:szCs w:val="24"/>
          <w:lang w:val="en-US" w:eastAsia="zh-CN"/>
        </w:rPr>
        <w:t>5</w:t>
      </w:r>
      <w:r>
        <w:rPr>
          <w:rFonts w:hint="eastAsia" w:ascii="宋体" w:hAnsi="宋体"/>
          <w:color w:val="auto"/>
          <w:sz w:val="24"/>
          <w:szCs w:val="24"/>
        </w:rPr>
        <w:t>人及以上单数组成。</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1.2谈判小组成员有下列情形之一的，应当回避：</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（2）与供应商的法定代表人或者负责人有夫妻、直系血亲、三代以内旁系血亲或者近姻亲关系；</w:t>
      </w:r>
    </w:p>
    <w:p>
      <w:pPr>
        <w:spacing w:line="360" w:lineRule="auto"/>
        <w:ind w:firstLine="360" w:firstLineChars="150"/>
        <w:rPr>
          <w:rFonts w:hint="eastAsia" w:ascii="宋体" w:hAnsi="宋体" w:eastAsia="宋体"/>
          <w:color w:val="auto"/>
          <w:sz w:val="24"/>
          <w:szCs w:val="24"/>
          <w:lang w:eastAsia="zh-CN"/>
        </w:rPr>
      </w:pPr>
      <w:r>
        <w:rPr>
          <w:rFonts w:hint="eastAsia" w:ascii="宋体" w:hAnsi="宋体"/>
          <w:color w:val="auto"/>
          <w:sz w:val="24"/>
          <w:szCs w:val="24"/>
        </w:rPr>
        <w:t>（3）与供应商有其他可能影响政府采购活动公平、公正进行的关系</w:t>
      </w:r>
      <w:r>
        <w:rPr>
          <w:rFonts w:hint="eastAsia" w:ascii="宋体" w:hAnsi="宋体"/>
          <w:color w:val="auto"/>
          <w:sz w:val="24"/>
          <w:szCs w:val="24"/>
          <w:lang w:eastAsia="zh-CN"/>
        </w:rPr>
        <w:t>。</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评审专家发现本人与参加采购活动的供应商有利害关系的，应当主动提出回避。采购人或者采购代理机构发现评审专家与参加采购活动的供应商有利害关系的，应当要求其回避。</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2.谈判原则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3.投标无效的情形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详见第六章评审表。经谈判小组认定，凡其中有一项不合格的，按无效投标处理。</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4.有下列情形之一的，视为供应商串通</w:t>
      </w:r>
      <w:r>
        <w:rPr>
          <w:rFonts w:hint="eastAsia" w:ascii="宋体" w:hAnsi="宋体"/>
          <w:b/>
          <w:color w:val="auto"/>
          <w:sz w:val="24"/>
          <w:szCs w:val="24"/>
          <w:lang w:eastAsia="zh-CN"/>
        </w:rPr>
        <w:t>竞</w:t>
      </w:r>
      <w:r>
        <w:rPr>
          <w:rFonts w:hint="eastAsia" w:ascii="宋体" w:hAnsi="宋体"/>
          <w:b/>
          <w:color w:val="auto"/>
          <w:sz w:val="24"/>
          <w:szCs w:val="24"/>
        </w:rPr>
        <w:t>标：</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（1）不同供应商的响应文件由同一单位或者个人编制；</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（2）不同供应商委托同一单位或者个人办理</w:t>
      </w:r>
      <w:r>
        <w:rPr>
          <w:rFonts w:hint="eastAsia" w:ascii="宋体" w:hAnsi="宋体"/>
          <w:color w:val="auto"/>
          <w:sz w:val="24"/>
          <w:szCs w:val="24"/>
          <w:lang w:eastAsia="zh-CN"/>
        </w:rPr>
        <w:t>竞</w:t>
      </w:r>
      <w:r>
        <w:rPr>
          <w:rFonts w:hint="eastAsia" w:ascii="宋体" w:hAnsi="宋体"/>
          <w:color w:val="auto"/>
          <w:sz w:val="24"/>
          <w:szCs w:val="24"/>
        </w:rPr>
        <w:t>标事宜；</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（3）不同供应商的响应文件载明的项目管理成员或者联系人员为同一人；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（4）不同供应商的响应文件异常一致或者</w:t>
      </w:r>
      <w:r>
        <w:rPr>
          <w:rFonts w:hint="eastAsia" w:ascii="宋体" w:hAnsi="宋体"/>
          <w:color w:val="auto"/>
          <w:sz w:val="24"/>
          <w:szCs w:val="24"/>
          <w:lang w:eastAsia="zh-CN"/>
        </w:rPr>
        <w:t>竞</w:t>
      </w:r>
      <w:r>
        <w:rPr>
          <w:rFonts w:hint="eastAsia" w:ascii="宋体" w:hAnsi="宋体"/>
          <w:color w:val="auto"/>
          <w:sz w:val="24"/>
          <w:szCs w:val="24"/>
        </w:rPr>
        <w:t>标报价呈规律性差异；</w:t>
      </w:r>
    </w:p>
    <w:p>
      <w:pPr>
        <w:spacing w:line="360" w:lineRule="auto"/>
        <w:ind w:firstLine="360" w:firstLineChars="150"/>
        <w:rPr>
          <w:rFonts w:ascii="宋体" w:hAnsi="宋体"/>
          <w:color w:val="auto"/>
          <w:sz w:val="24"/>
          <w:szCs w:val="24"/>
        </w:rPr>
      </w:pPr>
      <w:r>
        <w:rPr>
          <w:rFonts w:hint="eastAsia" w:ascii="宋体" w:hAnsi="宋体"/>
          <w:color w:val="auto"/>
          <w:sz w:val="24"/>
          <w:szCs w:val="24"/>
        </w:rPr>
        <w:t>（5）不同供应商的响应文件相互混装；</w:t>
      </w:r>
    </w:p>
    <w:p>
      <w:pPr>
        <w:spacing w:line="360" w:lineRule="auto"/>
        <w:ind w:firstLine="360" w:firstLineChars="150"/>
        <w:rPr>
          <w:rFonts w:ascii="宋体" w:hAnsi="宋体"/>
          <w:color w:val="auto"/>
          <w:sz w:val="24"/>
          <w:szCs w:val="24"/>
        </w:rPr>
      </w:pPr>
      <w:r>
        <w:rPr>
          <w:rFonts w:hint="eastAsia" w:ascii="宋体" w:hAnsi="宋体"/>
          <w:color w:val="auto"/>
          <w:sz w:val="24"/>
          <w:szCs w:val="24"/>
        </w:rPr>
        <w:t>（6）不同供应商的保证金从同一单位或者个人的账户转出。</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5.废标的情形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出现下列情形之一的，应予以废标。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（2）出现影响采购公正的违法、违规行为的；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（3）供应商的报价均超过了采购预算；</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（4）因重大变故，采购任务取消；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（5）法律、法规以及谈判文件规定其他情形。</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6.定标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7.成交结果公告</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成交供应商确定后，东胜区公共资源交易中心将在内蒙古自治区政府采购网、内蒙古自治区公共资源交易网、鄂尔多斯市政府采购网、鄂尔多斯市公共资源交易网上发布成交结果公告，同时将成交结果以公告形式通知未成交的供应商，</w:t>
      </w:r>
      <w:r>
        <w:rPr>
          <w:rFonts w:hint="eastAsia" w:ascii="宋体" w:hAnsi="宋体"/>
          <w:color w:val="auto"/>
          <w:sz w:val="24"/>
          <w:szCs w:val="24"/>
          <w:lang w:val="en-US" w:eastAsia="zh-CN"/>
        </w:rPr>
        <w:t>成交</w:t>
      </w:r>
      <w:r>
        <w:rPr>
          <w:rFonts w:hint="eastAsia" w:ascii="宋体" w:hAnsi="宋体"/>
          <w:color w:val="auto"/>
          <w:sz w:val="24"/>
          <w:szCs w:val="24"/>
        </w:rPr>
        <w:t>结果公告期限为1个工作日。</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成交供应商须将成交</w:t>
      </w:r>
      <w:r>
        <w:rPr>
          <w:rFonts w:hint="eastAsia" w:ascii="宋体" w:hAnsi="宋体"/>
          <w:color w:val="auto"/>
          <w:sz w:val="24"/>
          <w:szCs w:val="24"/>
          <w:lang w:val="en-US" w:eastAsia="zh-CN"/>
        </w:rPr>
        <w:t>“分项报价明细表”（WORD格式电子版）</w:t>
      </w:r>
      <w:r>
        <w:rPr>
          <w:rFonts w:hint="eastAsia" w:ascii="宋体" w:hAnsi="宋体"/>
          <w:color w:val="auto"/>
          <w:sz w:val="24"/>
          <w:szCs w:val="24"/>
        </w:rPr>
        <w:t>，格式下载地址：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w:t>
      </w:r>
      <w:r>
        <w:rPr>
          <w:rFonts w:hint="eastAsia" w:ascii="宋体" w:hAnsi="宋体"/>
          <w:color w:val="auto"/>
          <w:sz w:val="24"/>
          <w:szCs w:val="24"/>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办事表格下载）（包括货物名称、生产厂家、品牌、规格、型号、数量、单位、单价及总价等）于谈判结束后当天发送在东胜区公共资源交易中心工作人员邮箱内（</w:t>
      </w:r>
      <w:r>
        <w:rPr>
          <w:rFonts w:hint="eastAsia" w:ascii="宋体" w:hAnsi="宋体"/>
          <w:color w:val="auto"/>
          <w:sz w:val="24"/>
          <w:szCs w:val="24"/>
          <w:u w:val="none"/>
        </w:rPr>
        <w:t>dszfcg@126.com</w:t>
      </w:r>
      <w:r>
        <w:rPr>
          <w:rFonts w:hint="eastAsia" w:ascii="宋体" w:hAnsi="宋体"/>
          <w:color w:val="auto"/>
          <w:sz w:val="24"/>
          <w:szCs w:val="24"/>
        </w:rPr>
        <w:t>，联系电话0477-8169166/8163300），并在邮件标题注明项目名称及成交单位名称。</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8.成交通知书发放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东胜区公共资源交易中心以书面形式向成交供应商发出成交通知书，</w:t>
      </w:r>
      <w:r>
        <w:rPr>
          <w:rFonts w:ascii="宋体" w:hAnsi="宋体"/>
          <w:color w:val="auto"/>
          <w:sz w:val="24"/>
          <w:szCs w:val="24"/>
        </w:rPr>
        <w:t>成交通知书是合同的组成部分</w:t>
      </w:r>
      <w:r>
        <w:rPr>
          <w:rFonts w:hint="eastAsia" w:ascii="宋体" w:hAnsi="宋体"/>
          <w:color w:val="auto"/>
          <w:sz w:val="24"/>
          <w:szCs w:val="24"/>
        </w:rPr>
        <w:t>，成交通知书对采购人和成交供应商具有同等法律效力。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成交供应商须持法定代表人授权委托书及本人身份证至鄂尔多斯市东胜区公共资源交易中心</w:t>
      </w:r>
      <w:r>
        <w:rPr>
          <w:rFonts w:hint="eastAsia" w:ascii="宋体" w:hAnsi="宋体"/>
          <w:color w:val="auto"/>
          <w:sz w:val="24"/>
          <w:szCs w:val="24"/>
          <w:lang w:eastAsia="zh-CN"/>
        </w:rPr>
        <w:t>（</w:t>
      </w:r>
      <w:r>
        <w:rPr>
          <w:rFonts w:hint="eastAsia" w:ascii="宋体" w:hAnsi="宋体"/>
          <w:color w:val="auto"/>
          <w:sz w:val="24"/>
          <w:szCs w:val="24"/>
          <w:lang w:val="en-US" w:eastAsia="zh-CN"/>
        </w:rPr>
        <w:t>政府采购室）</w:t>
      </w:r>
      <w:r>
        <w:rPr>
          <w:rFonts w:hint="eastAsia" w:ascii="宋体" w:hAnsi="宋体"/>
          <w:color w:val="auto"/>
          <w:sz w:val="24"/>
          <w:szCs w:val="24"/>
        </w:rPr>
        <w:t>领取。</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color w:val="auto"/>
          <w:sz w:val="24"/>
          <w:szCs w:val="24"/>
        </w:rPr>
      </w:pPr>
      <w:r>
        <w:rPr>
          <w:rFonts w:hint="eastAsia" w:ascii="宋体" w:hAnsi="宋体" w:cs="宋体"/>
          <w:b/>
          <w:color w:val="auto"/>
          <w:sz w:val="24"/>
          <w:szCs w:val="24"/>
        </w:rPr>
        <w:t>1.询问</w:t>
      </w:r>
    </w:p>
    <w:p>
      <w:pPr>
        <w:autoSpaceDE w:val="0"/>
        <w:autoSpaceDN w:val="0"/>
        <w:adjustRightInd w:val="0"/>
        <w:snapToGrid w:val="0"/>
        <w:spacing w:line="360" w:lineRule="auto"/>
        <w:ind w:right="32" w:firstLine="482" w:firstLineChars="201"/>
        <w:rPr>
          <w:rFonts w:ascii="宋体" w:hAnsi="宋体" w:cs="宋体"/>
          <w:b/>
          <w:color w:val="auto"/>
          <w:kern w:val="0"/>
          <w:sz w:val="24"/>
          <w:szCs w:val="24"/>
        </w:rPr>
      </w:pPr>
      <w:r>
        <w:rPr>
          <w:rFonts w:hint="eastAsia" w:ascii="宋体" w:hAnsi="宋体" w:cs="宋体"/>
          <w:color w:val="auto"/>
          <w:sz w:val="24"/>
          <w:szCs w:val="24"/>
        </w:rPr>
        <w:t>供应商对政府采购活动事项有疑问的，可以向采购人或</w:t>
      </w:r>
      <w:r>
        <w:rPr>
          <w:rFonts w:hint="eastAsia" w:ascii="宋体" w:hAnsi="宋体" w:cs="宋体"/>
          <w:color w:val="auto"/>
          <w:sz w:val="24"/>
          <w:szCs w:val="24"/>
          <w:lang w:eastAsia="zh-CN"/>
        </w:rPr>
        <w:t>采购代理机构</w:t>
      </w:r>
      <w:r>
        <w:rPr>
          <w:rFonts w:hint="eastAsia" w:ascii="宋体" w:hAnsi="宋体" w:cs="宋体"/>
          <w:color w:val="auto"/>
          <w:sz w:val="24"/>
          <w:szCs w:val="24"/>
        </w:rPr>
        <w:t>提出询问，采购人或</w:t>
      </w:r>
      <w:r>
        <w:rPr>
          <w:rFonts w:hint="eastAsia" w:ascii="宋体" w:hAnsi="宋体" w:cs="宋体"/>
          <w:color w:val="auto"/>
          <w:sz w:val="24"/>
          <w:szCs w:val="24"/>
          <w:lang w:eastAsia="zh-CN"/>
        </w:rPr>
        <w:t>采购代理机构</w:t>
      </w:r>
      <w:r>
        <w:rPr>
          <w:rFonts w:hint="eastAsia" w:ascii="宋体" w:hAnsi="宋体" w:cs="宋体"/>
          <w:color w:val="auto"/>
          <w:sz w:val="24"/>
          <w:szCs w:val="24"/>
        </w:rPr>
        <w:t>应当在</w:t>
      </w:r>
      <w:r>
        <w:rPr>
          <w:rFonts w:ascii="宋体" w:hAnsi="宋体" w:cs="宋体"/>
          <w:color w:val="auto"/>
          <w:sz w:val="24"/>
          <w:szCs w:val="24"/>
        </w:rPr>
        <w:t>3</w:t>
      </w:r>
      <w:r>
        <w:rPr>
          <w:rFonts w:hint="eastAsia" w:ascii="宋体" w:hAnsi="宋体" w:cs="宋体"/>
          <w:color w:val="auto"/>
          <w:sz w:val="24"/>
          <w:szCs w:val="24"/>
        </w:rPr>
        <w:t>个工作日内做出答复，但答复的内容不得涉及商业秘密。</w:t>
      </w:r>
      <w:r>
        <w:rPr>
          <w:rFonts w:hint="eastAsia" w:ascii="宋体" w:hAnsi="宋体" w:cs="宋体"/>
          <w:color w:val="auto"/>
          <w:kern w:val="0"/>
          <w:sz w:val="24"/>
          <w:szCs w:val="24"/>
        </w:rPr>
        <w:t>供应商提出的询问超出采购人对</w:t>
      </w:r>
      <w:r>
        <w:rPr>
          <w:rFonts w:hint="eastAsia" w:ascii="宋体" w:hAnsi="宋体" w:cs="宋体"/>
          <w:color w:val="auto"/>
          <w:sz w:val="24"/>
          <w:szCs w:val="24"/>
          <w:lang w:eastAsia="zh-CN"/>
        </w:rPr>
        <w:t>采购代理机构</w:t>
      </w:r>
      <w:r>
        <w:rPr>
          <w:rFonts w:hint="eastAsia" w:ascii="宋体" w:hAnsi="宋体" w:cs="宋体"/>
          <w:color w:val="auto"/>
          <w:kern w:val="0"/>
          <w:sz w:val="24"/>
          <w:szCs w:val="24"/>
        </w:rPr>
        <w:t>委托授权范围的，</w:t>
      </w:r>
      <w:r>
        <w:rPr>
          <w:rFonts w:hint="eastAsia" w:ascii="宋体" w:hAnsi="宋体" w:cs="宋体"/>
          <w:color w:val="auto"/>
          <w:sz w:val="24"/>
          <w:szCs w:val="24"/>
          <w:lang w:eastAsia="zh-CN"/>
        </w:rPr>
        <w:t>采购代理机构</w:t>
      </w:r>
      <w:r>
        <w:rPr>
          <w:rFonts w:hint="eastAsia" w:ascii="宋体" w:hAnsi="宋体" w:cs="宋体"/>
          <w:color w:val="auto"/>
          <w:kern w:val="0"/>
          <w:sz w:val="24"/>
          <w:szCs w:val="24"/>
        </w:rPr>
        <w:t>应当告知其向采购人提出。</w:t>
      </w:r>
    </w:p>
    <w:p>
      <w:pPr>
        <w:autoSpaceDE w:val="0"/>
        <w:autoSpaceDN w:val="0"/>
        <w:adjustRightInd w:val="0"/>
        <w:snapToGrid w:val="0"/>
        <w:spacing w:line="360" w:lineRule="auto"/>
        <w:ind w:right="32" w:firstLine="482" w:firstLineChars="201"/>
        <w:rPr>
          <w:rFonts w:ascii="宋体" w:hAnsi="宋体"/>
          <w:color w:val="auto"/>
          <w:kern w:val="0"/>
          <w:sz w:val="24"/>
          <w:szCs w:val="24"/>
        </w:rPr>
      </w:pPr>
      <w:r>
        <w:rPr>
          <w:rFonts w:hint="eastAsia" w:ascii="宋体" w:hAnsi="宋体" w:cs="宋体"/>
          <w:color w:val="auto"/>
          <w:kern w:val="0"/>
          <w:sz w:val="24"/>
          <w:szCs w:val="24"/>
        </w:rPr>
        <w:t>为了使提出的询问事项在规定时间内得到有效回复，询问采用实名制，询问内容以书面材料的形式亲自递交到东胜区公共资源交易中心，正式受理后方可生效，否则，为无效询问。</w:t>
      </w:r>
    </w:p>
    <w:p>
      <w:pPr>
        <w:widowControl w:val="0"/>
        <w:wordWrap/>
        <w:adjustRightInd/>
        <w:snapToGrid/>
        <w:spacing w:before="0" w:after="0" w:line="360" w:lineRule="auto"/>
        <w:ind w:left="0" w:leftChars="0" w:right="0" w:firstLine="482" w:firstLineChars="200"/>
        <w:jc w:val="both"/>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2.质疑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2.1供应商认为采购文件、采购过程和成交结果使自己的权益受到损害的，可以在知道或者应知其权益受到损害之日起七个工作日内，以书面形式向采购人提出质疑。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ascii="宋体" w:hAnsi="宋体" w:cs="宋体"/>
          <w:color w:val="auto"/>
          <w:kern w:val="0"/>
          <w:sz w:val="24"/>
          <w:szCs w:val="24"/>
          <w:highlight w:val="none"/>
        </w:rPr>
        <w:t>在法定质疑期内</w:t>
      </w:r>
      <w:r>
        <w:rPr>
          <w:rFonts w:hint="eastAsia" w:ascii="宋体" w:hAnsi="宋体" w:cs="宋体"/>
          <w:color w:val="auto"/>
          <w:kern w:val="0"/>
          <w:sz w:val="24"/>
          <w:szCs w:val="24"/>
          <w:highlight w:val="none"/>
        </w:rPr>
        <w:t>应当</w:t>
      </w:r>
      <w:r>
        <w:rPr>
          <w:rFonts w:ascii="宋体" w:hAnsi="宋体" w:cs="宋体"/>
          <w:color w:val="auto"/>
          <w:kern w:val="0"/>
          <w:sz w:val="24"/>
          <w:szCs w:val="24"/>
          <w:highlight w:val="none"/>
        </w:rPr>
        <w:t>一次性提出针对同一采购程序环节的质疑。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w:t>
      </w:r>
      <w:r>
        <w:rPr>
          <w:rFonts w:ascii="宋体" w:hAnsi="宋体" w:cs="宋体"/>
          <w:color w:val="auto"/>
          <w:kern w:val="0"/>
          <w:sz w:val="24"/>
          <w:szCs w:val="24"/>
          <w:highlight w:val="none"/>
        </w:rPr>
        <w:t>出质疑的供应商应当是参与所质疑项目采购活动的供应商。</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2.3询问或者质疑事项可能影响</w:t>
      </w:r>
      <w:r>
        <w:rPr>
          <w:rFonts w:hint="eastAsia" w:ascii="宋体" w:hAnsi="宋体" w:cs="宋体"/>
          <w:color w:val="auto"/>
          <w:kern w:val="0"/>
          <w:sz w:val="24"/>
          <w:szCs w:val="24"/>
          <w:highlight w:val="none"/>
          <w:lang w:eastAsia="zh-CN"/>
        </w:rPr>
        <w:t>成交</w:t>
      </w:r>
      <w:r>
        <w:rPr>
          <w:rFonts w:hint="eastAsia" w:ascii="宋体" w:hAnsi="宋体" w:cs="宋体"/>
          <w:color w:val="auto"/>
          <w:kern w:val="0"/>
          <w:sz w:val="24"/>
          <w:szCs w:val="24"/>
          <w:highlight w:val="none"/>
        </w:rPr>
        <w:t>结果的，采购人应当暂停签订合同，已经签订合同的，应当中止履行合同。</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r>
        <w:rPr>
          <w:rFonts w:hint="eastAsia" w:ascii="Arial" w:hAnsi="Arial" w:cs="Arial"/>
          <w:color w:val="auto"/>
          <w:kern w:val="0"/>
          <w:sz w:val="24"/>
          <w:szCs w:val="24"/>
          <w:highlight w:val="none"/>
        </w:rPr>
        <w:t xml:space="preserve"> </w:t>
      </w:r>
      <w:r>
        <w:rPr>
          <w:rFonts w:ascii="宋体" w:hAnsi="宋体" w:cs="宋体"/>
          <w:color w:val="auto"/>
          <w:kern w:val="0"/>
          <w:sz w:val="24"/>
          <w:szCs w:val="24"/>
          <w:highlight w:val="none"/>
        </w:rPr>
        <w:t>供应商提出质疑应当提交质疑函和必要的证明材料。质疑函应当包括下列内容：</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（一）供应商的姓名或者名称、地址、邮编、联系人及联系电话；</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（二）质疑项目的名称、编号；</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（三）具体、明确的质疑事项和与质疑事项相关的请求；</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（四）事实依据；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（五）必要的法律依据；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（六）提出质疑的日期。</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供应商可以委托代理人进行质疑</w:t>
      </w:r>
      <w:r>
        <w:rPr>
          <w:rFonts w:hint="eastAsia" w:ascii="Arial" w:hAnsi="Arial" w:cs="Arial"/>
          <w:color w:val="auto"/>
          <w:kern w:val="0"/>
          <w:sz w:val="24"/>
          <w:szCs w:val="24"/>
          <w:highlight w:val="none"/>
        </w:rPr>
        <w:t>，且</w:t>
      </w:r>
      <w:r>
        <w:rPr>
          <w:rFonts w:ascii="Arial" w:hAnsi="Arial" w:cs="Arial"/>
          <w:color w:val="auto"/>
          <w:kern w:val="0"/>
          <w:sz w:val="24"/>
          <w:szCs w:val="24"/>
          <w:highlight w:val="none"/>
        </w:rPr>
        <w:t>应当提交供应商签署的授权委托书。其授权委托书应当载明代理人的姓名或者名称、代理事项、具体权限、期限和相关事项。</w:t>
      </w:r>
    </w:p>
    <w:p>
      <w:pPr>
        <w:pStyle w:val="32"/>
        <w:spacing w:before="0" w:beforeAutospacing="0" w:after="0" w:afterAutospacing="0" w:line="360" w:lineRule="auto"/>
        <w:ind w:firstLine="480"/>
        <w:jc w:val="both"/>
        <w:rPr>
          <w:rFonts w:ascii="Arial" w:hAnsi="Arial" w:cs="Arial"/>
          <w:color w:val="auto"/>
          <w:highlight w:val="none"/>
        </w:rPr>
      </w:pPr>
      <w:r>
        <w:rPr>
          <w:rFonts w:hint="eastAsia"/>
          <w:color w:val="auto"/>
          <w:highlight w:val="none"/>
        </w:rPr>
        <w:t>2.5 供应商</w:t>
      </w:r>
      <w:r>
        <w:rPr>
          <w:rFonts w:hint="eastAsia" w:ascii="Arial" w:hAnsi="Arial" w:cs="Arial"/>
          <w:color w:val="auto"/>
          <w:highlight w:val="none"/>
        </w:rPr>
        <w:t>在提出质疑时，请严格按照相关法律法规及质疑函范本要求提出和制作，否则，自行承担相关不利后果。</w:t>
      </w:r>
    </w:p>
    <w:p>
      <w:pPr>
        <w:pStyle w:val="32"/>
        <w:spacing w:before="0" w:beforeAutospacing="0" w:after="0" w:afterAutospacing="0" w:line="360" w:lineRule="auto"/>
        <w:ind w:firstLine="480"/>
        <w:jc w:val="both"/>
        <w:rPr>
          <w:rFonts w:ascii="Arial" w:hAnsi="Arial" w:cs="Arial"/>
          <w:color w:val="auto"/>
          <w:highlight w:val="none"/>
        </w:rPr>
      </w:pPr>
      <w:r>
        <w:rPr>
          <w:rFonts w:hint="eastAsia" w:ascii="Arial" w:hAnsi="Arial" w:cs="Arial"/>
          <w:color w:val="auto"/>
          <w:highlight w:val="none"/>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 xml:space="preserve"> 接收质疑函的方式：为了使提出的质疑事项在规定时间内得到有效答复、处理，质疑采用实名制，且由法定代表人或委托代理人亲自递交到</w:t>
      </w:r>
      <w:r>
        <w:rPr>
          <w:rFonts w:hint="eastAsia" w:ascii="宋体" w:hAnsi="宋体" w:cs="宋体"/>
          <w:color w:val="auto"/>
          <w:kern w:val="0"/>
          <w:sz w:val="24"/>
          <w:szCs w:val="24"/>
          <w:highlight w:val="none"/>
          <w:lang w:eastAsia="zh-CN"/>
        </w:rPr>
        <w:t>东胜区公共资源交易</w:t>
      </w:r>
      <w:r>
        <w:rPr>
          <w:rFonts w:hint="eastAsia" w:ascii="宋体" w:hAnsi="宋体" w:cs="宋体"/>
          <w:color w:val="auto"/>
          <w:kern w:val="0"/>
          <w:sz w:val="24"/>
          <w:szCs w:val="24"/>
          <w:highlight w:val="none"/>
        </w:rPr>
        <w:t>中心，正式受理后方可生效。</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联系部门：采购人、采购代理机构（详见前附表）。</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联系电话：采购人、采购代理机构（详见前附表）。</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通讯地址：采购人、采购代理机构（详见前附表）。</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3.投诉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质疑人对采购人、东胜区公共资源交易中心的答复不满意或者采购人、东胜区公共资源交易中心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供应商投诉的事项不得超出已质疑事项的范围。</w:t>
      </w:r>
    </w:p>
    <w:bookmarkEnd w:id="2"/>
    <w:bookmarkEnd w:id="3"/>
    <w:p>
      <w:pPr>
        <w:spacing w:line="360" w:lineRule="auto"/>
        <w:rPr>
          <w:color w:val="auto"/>
          <w:sz w:val="24"/>
          <w:szCs w:val="24"/>
        </w:rPr>
      </w:pPr>
      <w:bookmarkStart w:id="6" w:name="_Toc447030612"/>
    </w:p>
    <w:p>
      <w:pPr>
        <w:rPr>
          <w:color w:val="auto"/>
        </w:rPr>
      </w:pPr>
      <w:r>
        <w:rPr>
          <w:color w:val="auto"/>
        </w:rPr>
        <w:br w:type="page"/>
      </w:r>
    </w:p>
    <w:bookmarkEnd w:id="6"/>
    <w:p>
      <w:pPr>
        <w:pStyle w:val="33"/>
        <w:spacing w:line="360" w:lineRule="auto"/>
        <w:rPr>
          <w:rFonts w:ascii="宋体" w:hAnsi="宋体" w:eastAsia="宋体" w:cs="宋体"/>
          <w:color w:val="auto"/>
          <w:sz w:val="24"/>
          <w:szCs w:val="24"/>
        </w:rPr>
      </w:pPr>
      <w:bookmarkStart w:id="7" w:name="_Toc497726580"/>
      <w:bookmarkStart w:id="8" w:name="_Toc494546020"/>
      <w:r>
        <w:rPr>
          <w:rFonts w:hint="eastAsia" w:ascii="宋体" w:hAnsi="宋体" w:eastAsia="宋体" w:cs="宋体"/>
          <w:bCs w:val="0"/>
          <w:color w:val="auto"/>
          <w:sz w:val="24"/>
          <w:szCs w:val="24"/>
        </w:rPr>
        <w:t>第三章 合同与验收</w:t>
      </w:r>
      <w:bookmarkEnd w:id="7"/>
      <w:bookmarkEnd w:id="8"/>
    </w:p>
    <w:p>
      <w:pPr>
        <w:spacing w:line="360" w:lineRule="auto"/>
        <w:rPr>
          <w:rFonts w:ascii="宋体" w:hAnsi="宋体"/>
          <w:b/>
          <w:color w:val="auto"/>
          <w:sz w:val="24"/>
          <w:szCs w:val="24"/>
        </w:rPr>
      </w:pPr>
      <w:r>
        <w:rPr>
          <w:rFonts w:hint="eastAsia" w:ascii="宋体" w:hAnsi="宋体"/>
          <w:b/>
          <w:color w:val="auto"/>
          <w:sz w:val="24"/>
          <w:szCs w:val="24"/>
        </w:rPr>
        <w:t>一.合同要求</w:t>
      </w:r>
    </w:p>
    <w:p>
      <w:pPr>
        <w:spacing w:line="360" w:lineRule="auto"/>
        <w:rPr>
          <w:rFonts w:ascii="宋体" w:hAnsi="宋体"/>
          <w:b/>
          <w:color w:val="auto"/>
          <w:sz w:val="24"/>
          <w:szCs w:val="24"/>
        </w:rPr>
      </w:pPr>
      <w:r>
        <w:rPr>
          <w:rFonts w:hint="eastAsia" w:ascii="宋体" w:hAnsi="宋体"/>
          <w:b/>
          <w:color w:val="auto"/>
          <w:sz w:val="24"/>
          <w:szCs w:val="24"/>
        </w:rPr>
        <w:t xml:space="preserve">    1.一般要求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1.1采购人应当自</w:t>
      </w:r>
      <w:r>
        <w:rPr>
          <w:rFonts w:hint="eastAsia" w:ascii="宋体" w:hAnsi="宋体"/>
          <w:color w:val="auto"/>
          <w:sz w:val="24"/>
          <w:szCs w:val="24"/>
          <w:lang w:eastAsia="zh-CN"/>
        </w:rPr>
        <w:t>成交</w:t>
      </w:r>
      <w:r>
        <w:rPr>
          <w:rFonts w:hint="eastAsia" w:ascii="宋体" w:hAnsi="宋体"/>
          <w:color w:val="auto"/>
          <w:sz w:val="24"/>
          <w:szCs w:val="24"/>
        </w:rPr>
        <w:t>通知书发出之日起30日内，按照</w:t>
      </w:r>
      <w:r>
        <w:rPr>
          <w:rFonts w:hint="eastAsia" w:ascii="宋体" w:hAnsi="宋体"/>
          <w:color w:val="auto"/>
          <w:sz w:val="24"/>
          <w:szCs w:val="24"/>
          <w:lang w:eastAsia="zh-CN"/>
        </w:rPr>
        <w:t>竞争性</w:t>
      </w:r>
      <w:r>
        <w:rPr>
          <w:rFonts w:hint="eastAsia" w:ascii="宋体" w:hAnsi="宋体"/>
          <w:color w:val="auto"/>
          <w:sz w:val="24"/>
          <w:szCs w:val="24"/>
        </w:rPr>
        <w:t>谈判文件和成交</w:t>
      </w:r>
      <w:r>
        <w:rPr>
          <w:rFonts w:hint="eastAsia" w:ascii="宋体" w:hAnsi="宋体"/>
          <w:color w:val="auto"/>
          <w:sz w:val="24"/>
          <w:szCs w:val="24"/>
          <w:lang w:eastAsia="zh-CN"/>
        </w:rPr>
        <w:t>人</w:t>
      </w:r>
      <w:r>
        <w:rPr>
          <w:rFonts w:hint="eastAsia" w:ascii="宋体" w:hAnsi="宋体"/>
          <w:color w:val="auto"/>
          <w:sz w:val="24"/>
          <w:szCs w:val="24"/>
        </w:rPr>
        <w:t>响应文件的规定，与成交</w:t>
      </w:r>
      <w:r>
        <w:rPr>
          <w:rFonts w:hint="eastAsia" w:ascii="宋体" w:hAnsi="宋体"/>
          <w:color w:val="auto"/>
          <w:sz w:val="24"/>
          <w:szCs w:val="24"/>
          <w:lang w:eastAsia="zh-CN"/>
        </w:rPr>
        <w:t>人</w:t>
      </w:r>
      <w:r>
        <w:rPr>
          <w:rFonts w:hint="eastAsia" w:ascii="宋体" w:hAnsi="宋体"/>
          <w:color w:val="auto"/>
          <w:sz w:val="24"/>
          <w:szCs w:val="24"/>
        </w:rPr>
        <w:t>签订书面合同。所签订的合同不得对</w:t>
      </w:r>
      <w:r>
        <w:rPr>
          <w:rFonts w:hint="eastAsia" w:ascii="宋体" w:hAnsi="宋体"/>
          <w:color w:val="auto"/>
          <w:sz w:val="24"/>
          <w:szCs w:val="24"/>
          <w:lang w:eastAsia="zh-CN"/>
        </w:rPr>
        <w:t>竞争性</w:t>
      </w:r>
      <w:r>
        <w:rPr>
          <w:rFonts w:hint="eastAsia" w:ascii="宋体" w:hAnsi="宋体"/>
          <w:color w:val="auto"/>
          <w:sz w:val="24"/>
          <w:szCs w:val="24"/>
        </w:rPr>
        <w:t>谈判文件确定的事项和成交</w:t>
      </w:r>
      <w:r>
        <w:rPr>
          <w:rFonts w:hint="eastAsia" w:ascii="宋体" w:hAnsi="宋体"/>
          <w:color w:val="auto"/>
          <w:sz w:val="24"/>
          <w:szCs w:val="24"/>
          <w:lang w:eastAsia="zh-CN"/>
        </w:rPr>
        <w:t>人</w:t>
      </w:r>
      <w:r>
        <w:rPr>
          <w:rFonts w:hint="eastAsia" w:ascii="宋体" w:hAnsi="宋体"/>
          <w:color w:val="auto"/>
          <w:sz w:val="24"/>
          <w:szCs w:val="24"/>
        </w:rPr>
        <w:t>响应文件作实质性修改。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合同签订双方不得提出任何不合理的要求作为签订合同的条件。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1.2政府采购合同应当包括采购人与成交</w:t>
      </w:r>
      <w:r>
        <w:rPr>
          <w:rFonts w:hint="eastAsia" w:ascii="宋体" w:hAnsi="宋体"/>
          <w:color w:val="auto"/>
          <w:sz w:val="24"/>
          <w:szCs w:val="24"/>
          <w:lang w:eastAsia="zh-CN"/>
        </w:rPr>
        <w:t>人</w:t>
      </w:r>
      <w:r>
        <w:rPr>
          <w:rFonts w:hint="eastAsia" w:ascii="宋体" w:hAnsi="宋体"/>
          <w:color w:val="auto"/>
          <w:sz w:val="24"/>
          <w:szCs w:val="24"/>
        </w:rPr>
        <w:t>的名称和住所、标的、数量、质量、价款或者报酬、履行期限及地点和方式、验收要求、违约责任、解决争议的方法等内容。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1.3采购人与成交</w:t>
      </w:r>
      <w:r>
        <w:rPr>
          <w:rFonts w:hint="eastAsia" w:ascii="宋体" w:hAnsi="宋体"/>
          <w:color w:val="auto"/>
          <w:sz w:val="24"/>
          <w:szCs w:val="24"/>
          <w:lang w:eastAsia="zh-CN"/>
        </w:rPr>
        <w:t>人</w:t>
      </w:r>
      <w:r>
        <w:rPr>
          <w:rFonts w:hint="eastAsia" w:ascii="宋体" w:hAnsi="宋体"/>
          <w:color w:val="auto"/>
          <w:sz w:val="24"/>
          <w:szCs w:val="24"/>
        </w:rPr>
        <w:t>应当根据合同的约定依法履行合同义务。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政府采购合同的履行、违约责任和解决争议的方法等适用《中华人民共和国合同法》。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政府采购合同的双方当事人不得擅自变更、中止或者终止合同。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1.4拒绝签订采购合同的按照相关规定处理，并承担相应法律责任。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1.5</w:t>
      </w:r>
      <w:r>
        <w:rPr>
          <w:rFonts w:ascii="宋体" w:hAnsi="宋体"/>
          <w:color w:val="auto"/>
          <w:sz w:val="24"/>
          <w:szCs w:val="24"/>
        </w:rPr>
        <w:t>采购人应当自政府采购合同签订之日起2个工作日内，将政府采购合同在指定的媒体上公告，但政府采购合同中涉及国家秘密</w:t>
      </w:r>
      <w:r>
        <w:rPr>
          <w:rFonts w:hint="eastAsia" w:ascii="宋体" w:hAnsi="宋体"/>
          <w:color w:val="auto"/>
          <w:sz w:val="24"/>
          <w:szCs w:val="24"/>
        </w:rPr>
        <w:t>、</w:t>
      </w:r>
      <w:r>
        <w:rPr>
          <w:rFonts w:ascii="宋体" w:hAnsi="宋体"/>
          <w:color w:val="auto"/>
          <w:sz w:val="24"/>
          <w:szCs w:val="24"/>
        </w:rPr>
        <w:t>商业秘密的内容除外。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自合同签订之日起2个工作日内，成交供应商应将政府采购合同送达至鄂尔多斯市东胜区公共资源交易中心</w:t>
      </w:r>
      <w:r>
        <w:rPr>
          <w:rFonts w:hint="eastAsia" w:ascii="宋体" w:hAnsi="宋体"/>
          <w:color w:val="auto"/>
          <w:sz w:val="24"/>
          <w:szCs w:val="24"/>
          <w:lang w:val="en-US" w:eastAsia="zh-CN"/>
        </w:rPr>
        <w:t>政府采购室</w:t>
      </w:r>
      <w:r>
        <w:rPr>
          <w:rFonts w:hint="eastAsia" w:ascii="宋体" w:hAnsi="宋体"/>
          <w:color w:val="auto"/>
          <w:sz w:val="24"/>
          <w:szCs w:val="24"/>
        </w:rPr>
        <w:t>存档，联系电话：0477-8169166/8163300。逾期未签订合同或未按时交回合同，将按照相关法律法规做出相应处罚。</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 合同格式及内容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2.1具体格式见本</w:t>
      </w:r>
      <w:r>
        <w:rPr>
          <w:rFonts w:hint="eastAsia" w:ascii="宋体" w:hAnsi="宋体"/>
          <w:color w:val="auto"/>
          <w:sz w:val="24"/>
          <w:szCs w:val="24"/>
          <w:lang w:eastAsia="zh-CN"/>
        </w:rPr>
        <w:t>竞争性</w:t>
      </w:r>
      <w:r>
        <w:rPr>
          <w:rFonts w:hint="eastAsia" w:ascii="宋体" w:hAnsi="宋体"/>
          <w:color w:val="auto"/>
          <w:sz w:val="24"/>
          <w:szCs w:val="24"/>
        </w:rPr>
        <w:t>谈判文件后附拟签订的《合同文本》（部分合同条款），响应文件中可以不提供《合同文本》。</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2.2《合同文本》的内容</w:t>
      </w:r>
      <w:r>
        <w:rPr>
          <w:rFonts w:hint="eastAsia" w:ascii="宋体" w:hAnsi="宋体"/>
          <w:color w:val="auto"/>
          <w:sz w:val="24"/>
          <w:szCs w:val="24"/>
          <w:lang w:val="en-US" w:eastAsia="zh-CN"/>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spacing w:line="360" w:lineRule="auto"/>
        <w:rPr>
          <w:rFonts w:ascii="宋体" w:hAnsi="宋体"/>
          <w:b/>
          <w:color w:val="auto"/>
          <w:sz w:val="24"/>
          <w:szCs w:val="24"/>
        </w:rPr>
      </w:pPr>
      <w:r>
        <w:rPr>
          <w:rFonts w:hint="eastAsia" w:ascii="宋体" w:hAnsi="宋体"/>
          <w:b/>
          <w:color w:val="auto"/>
          <w:sz w:val="24"/>
          <w:szCs w:val="24"/>
        </w:rPr>
        <w:t>二.验收</w:t>
      </w:r>
    </w:p>
    <w:p>
      <w:pPr>
        <w:spacing w:line="360" w:lineRule="auto"/>
        <w:ind w:firstLine="480" w:firstLineChars="200"/>
        <w:rPr>
          <w:rFonts w:ascii="宋体" w:hAnsi="宋体" w:cs="Courier New"/>
          <w:color w:val="auto"/>
          <w:kern w:val="0"/>
          <w:sz w:val="24"/>
          <w:szCs w:val="24"/>
        </w:rPr>
      </w:pPr>
      <w:r>
        <w:rPr>
          <w:rFonts w:hint="eastAsia" w:ascii="宋体" w:hAnsi="宋体"/>
          <w:color w:val="auto"/>
          <w:sz w:val="24"/>
          <w:szCs w:val="24"/>
        </w:rPr>
        <w:t>成交供应商在服务结束后，采购人应及时组织验收，并按照竞争性谈判文件、响应文件及合同约定填写验收单（下载地址：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w:t>
      </w:r>
      <w:r>
        <w:rPr>
          <w:rFonts w:hint="eastAsia" w:ascii="宋体" w:hAnsi="宋体"/>
          <w:color w:val="auto"/>
          <w:sz w:val="24"/>
          <w:szCs w:val="24"/>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办事表格下载）。验收合格后2个工作日内，成交供应商应将政府采购项目验收单送达至鄂尔多斯市东胜区公共资源交易中心</w:t>
      </w:r>
      <w:r>
        <w:rPr>
          <w:rFonts w:hint="eastAsia" w:ascii="宋体" w:hAnsi="宋体"/>
          <w:color w:val="auto"/>
          <w:sz w:val="24"/>
          <w:szCs w:val="24"/>
          <w:lang w:val="en-US" w:eastAsia="zh-CN"/>
        </w:rPr>
        <w:t>政府采购室</w:t>
      </w:r>
      <w:r>
        <w:rPr>
          <w:rFonts w:hint="eastAsia" w:ascii="宋体" w:hAnsi="宋体"/>
          <w:color w:val="auto"/>
          <w:sz w:val="24"/>
          <w:szCs w:val="24"/>
        </w:rPr>
        <w:t>存档，联系电话：0477-8169166/8163300。逾期未验收或未按时交回验收单，将按照相关法律法规做出相应处罚。</w:t>
      </w:r>
      <w:r>
        <w:rPr>
          <w:rFonts w:hAnsi="宋体"/>
          <w:color w:val="auto"/>
          <w:sz w:val="24"/>
          <w:szCs w:val="24"/>
        </w:rPr>
        <w:br w:type="page"/>
      </w:r>
    </w:p>
    <w:p>
      <w:pPr>
        <w:jc w:val="center"/>
        <w:rPr>
          <w:rFonts w:ascii="宋体" w:hAnsi="宋体"/>
          <w:b/>
          <w:bCs/>
          <w:color w:val="auto"/>
          <w:kern w:val="44"/>
          <w:sz w:val="24"/>
          <w:szCs w:val="24"/>
        </w:rPr>
      </w:pPr>
      <w:r>
        <w:rPr>
          <w:rFonts w:hint="eastAsia" w:ascii="宋体" w:hAnsi="宋体"/>
          <w:b/>
          <w:color w:val="auto"/>
          <w:sz w:val="24"/>
          <w:szCs w:val="24"/>
        </w:rPr>
        <w:t>政府采购合同（合同文本）</w:t>
      </w:r>
    </w:p>
    <w:p>
      <w:pPr>
        <w:rPr>
          <w:rFonts w:ascii="宋体" w:hAnsi="宋体"/>
          <w:b/>
          <w:color w:val="auto"/>
          <w:sz w:val="44"/>
          <w:szCs w:val="44"/>
        </w:rPr>
      </w:pPr>
    </w:p>
    <w:p>
      <w:pPr>
        <w:rPr>
          <w:rFonts w:ascii="宋体" w:hAnsi="宋体"/>
          <w:b/>
          <w:color w:val="auto"/>
          <w:sz w:val="24"/>
          <w:szCs w:val="24"/>
        </w:rPr>
      </w:pPr>
      <w:r>
        <w:rPr>
          <w:rFonts w:hint="eastAsia" w:ascii="宋体" w:hAnsi="宋体"/>
          <w:b/>
          <w:color w:val="auto"/>
          <w:sz w:val="24"/>
          <w:szCs w:val="24"/>
        </w:rPr>
        <w:t>甲方：***（填写采购单位）</w:t>
      </w:r>
    </w:p>
    <w:p>
      <w:pPr>
        <w:rPr>
          <w:rFonts w:ascii="宋体" w:hAnsi="宋体"/>
          <w:b/>
          <w:color w:val="auto"/>
          <w:sz w:val="24"/>
          <w:szCs w:val="24"/>
        </w:rPr>
      </w:pPr>
      <w:r>
        <w:rPr>
          <w:rFonts w:hint="eastAsia" w:ascii="宋体" w:hAnsi="宋体"/>
          <w:b/>
          <w:color w:val="auto"/>
          <w:sz w:val="24"/>
          <w:szCs w:val="24"/>
        </w:rPr>
        <w:t>地址（详细地址）：</w:t>
      </w:r>
    </w:p>
    <w:p>
      <w:pPr>
        <w:rPr>
          <w:rFonts w:ascii="宋体" w:hAnsi="宋体"/>
          <w:b/>
          <w:color w:val="auto"/>
          <w:sz w:val="24"/>
          <w:szCs w:val="24"/>
        </w:rPr>
      </w:pPr>
      <w:r>
        <w:rPr>
          <w:rFonts w:hint="eastAsia" w:ascii="宋体" w:hAnsi="宋体"/>
          <w:b/>
          <w:color w:val="auto"/>
          <w:sz w:val="24"/>
          <w:szCs w:val="24"/>
        </w:rPr>
        <w:t>乙方：***（</w:t>
      </w:r>
      <w:r>
        <w:rPr>
          <w:rFonts w:hint="eastAsia" w:ascii="宋体" w:hAnsi="宋体"/>
          <w:b/>
          <w:color w:val="auto"/>
          <w:sz w:val="24"/>
          <w:szCs w:val="24"/>
          <w:lang w:val="en-US" w:eastAsia="zh-CN"/>
        </w:rPr>
        <w:t>成交</w:t>
      </w:r>
      <w:r>
        <w:rPr>
          <w:rFonts w:hint="eastAsia" w:ascii="宋体" w:hAnsi="宋体"/>
          <w:b/>
          <w:color w:val="auto"/>
          <w:sz w:val="24"/>
          <w:szCs w:val="24"/>
        </w:rPr>
        <w:t>人名称）</w:t>
      </w:r>
    </w:p>
    <w:p>
      <w:pPr>
        <w:rPr>
          <w:rFonts w:ascii="宋体" w:hAnsi="宋体"/>
          <w:b/>
          <w:color w:val="auto"/>
          <w:sz w:val="24"/>
          <w:szCs w:val="24"/>
        </w:rPr>
      </w:pPr>
      <w:r>
        <w:rPr>
          <w:rFonts w:hint="eastAsia" w:ascii="宋体" w:hAnsi="宋体"/>
          <w:b/>
          <w:color w:val="auto"/>
          <w:sz w:val="24"/>
          <w:szCs w:val="24"/>
        </w:rPr>
        <w:t>地址（详细地址）：</w:t>
      </w:r>
    </w:p>
    <w:p>
      <w:pPr>
        <w:jc w:val="left"/>
        <w:rPr>
          <w:rFonts w:ascii="宋体" w:hAnsi="宋体"/>
          <w:color w:val="auto"/>
          <w:sz w:val="24"/>
          <w:szCs w:val="24"/>
          <w:u w:val="single"/>
        </w:rPr>
      </w:pPr>
      <w:r>
        <w:rPr>
          <w:rFonts w:hint="eastAsia" w:ascii="宋体" w:hAnsi="宋体"/>
          <w:b/>
          <w:color w:val="auto"/>
          <w:sz w:val="24"/>
          <w:szCs w:val="24"/>
        </w:rPr>
        <w:t>合同号：</w:t>
      </w:r>
      <w:r>
        <w:rPr>
          <w:rFonts w:hint="eastAsia" w:ascii="宋体" w:hAnsi="宋体"/>
          <w:color w:val="auto"/>
          <w:sz w:val="24"/>
          <w:szCs w:val="24"/>
          <w:u w:val="single"/>
        </w:rPr>
        <w:t xml:space="preserve">                </w:t>
      </w:r>
    </w:p>
    <w:p>
      <w:pPr>
        <w:spacing w:line="15" w:lineRule="atLeast"/>
        <w:ind w:firstLine="646"/>
        <w:jc w:val="left"/>
        <w:rPr>
          <w:rFonts w:ascii="宋体" w:hAnsi="宋体"/>
          <w:color w:val="auto"/>
          <w:sz w:val="24"/>
          <w:szCs w:val="24"/>
        </w:rPr>
      </w:pPr>
      <w:r>
        <w:rPr>
          <w:rFonts w:hint="eastAsia" w:ascii="宋体" w:hAnsi="宋体"/>
          <w:color w:val="auto"/>
          <w:sz w:val="24"/>
          <w:szCs w:val="24"/>
        </w:rPr>
        <w:t>根据《中华人民共和国政府采购法》、《中华人民共和国合同法》等相关法律法规，甲、乙双方就</w:t>
      </w:r>
      <w:r>
        <w:rPr>
          <w:rFonts w:hint="eastAsia" w:ascii="宋体" w:hAnsi="宋体"/>
          <w:color w:val="auto"/>
          <w:sz w:val="24"/>
          <w:szCs w:val="24"/>
          <w:u w:val="single"/>
        </w:rPr>
        <w:t xml:space="preserve">      （填写项目名称）             </w:t>
      </w:r>
      <w:r>
        <w:rPr>
          <w:rFonts w:hint="eastAsia" w:ascii="宋体" w:hAnsi="宋体"/>
          <w:color w:val="auto"/>
          <w:sz w:val="24"/>
          <w:szCs w:val="24"/>
        </w:rPr>
        <w:t>（政府采购项目批准书编号：</w:t>
      </w:r>
      <w:r>
        <w:rPr>
          <w:rFonts w:hint="eastAsia" w:ascii="宋体" w:hAnsi="宋体"/>
          <w:color w:val="auto"/>
          <w:sz w:val="24"/>
          <w:szCs w:val="24"/>
          <w:u w:val="single"/>
        </w:rPr>
        <w:t xml:space="preserve">          </w:t>
      </w:r>
      <w:r>
        <w:rPr>
          <w:rFonts w:hint="eastAsia" w:ascii="宋体" w:hAnsi="宋体"/>
          <w:color w:val="auto"/>
          <w:sz w:val="24"/>
          <w:szCs w:val="24"/>
        </w:rPr>
        <w:t>），经平等自愿协商一致达成合同如下：</w:t>
      </w:r>
    </w:p>
    <w:p>
      <w:pPr>
        <w:spacing w:line="15" w:lineRule="atLeast"/>
        <w:ind w:firstLine="645"/>
        <w:jc w:val="left"/>
        <w:rPr>
          <w:rFonts w:ascii="宋体" w:hAnsi="宋体"/>
          <w:color w:val="auto"/>
          <w:sz w:val="24"/>
          <w:szCs w:val="24"/>
        </w:rPr>
      </w:pPr>
      <w:r>
        <w:rPr>
          <w:rFonts w:hint="eastAsia" w:ascii="宋体" w:hAnsi="宋体"/>
          <w:color w:val="auto"/>
          <w:sz w:val="24"/>
          <w:szCs w:val="24"/>
        </w:rPr>
        <w:t>一、合同文件</w:t>
      </w:r>
    </w:p>
    <w:p>
      <w:pPr>
        <w:spacing w:line="15" w:lineRule="atLeast"/>
        <w:ind w:firstLine="645"/>
        <w:jc w:val="left"/>
        <w:rPr>
          <w:rFonts w:ascii="宋体" w:hAnsi="宋体"/>
          <w:color w:val="auto"/>
          <w:sz w:val="24"/>
          <w:szCs w:val="24"/>
        </w:rPr>
      </w:pPr>
      <w:r>
        <w:rPr>
          <w:rFonts w:hint="eastAsia" w:ascii="宋体" w:hAnsi="宋体"/>
          <w:color w:val="auto"/>
          <w:sz w:val="24"/>
          <w:szCs w:val="24"/>
        </w:rPr>
        <w:t>本合同所附下列文件是构成本合同不可分割的部分：</w:t>
      </w:r>
    </w:p>
    <w:p>
      <w:pPr>
        <w:spacing w:line="15" w:lineRule="atLeast"/>
        <w:ind w:firstLine="645"/>
        <w:jc w:val="left"/>
        <w:rPr>
          <w:rFonts w:ascii="宋体" w:hAnsi="宋体"/>
          <w:color w:val="auto"/>
          <w:sz w:val="24"/>
          <w:szCs w:val="24"/>
        </w:rPr>
      </w:pPr>
      <w:r>
        <w:rPr>
          <w:rFonts w:hint="eastAsia" w:ascii="宋体" w:hAnsi="宋体"/>
          <w:color w:val="auto"/>
          <w:sz w:val="24"/>
          <w:szCs w:val="24"/>
        </w:rPr>
        <w:t>1、合同格式以及合同条款</w:t>
      </w:r>
    </w:p>
    <w:p>
      <w:pPr>
        <w:spacing w:line="15" w:lineRule="atLeast"/>
        <w:ind w:firstLine="645"/>
        <w:jc w:val="left"/>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成交</w:t>
      </w:r>
      <w:r>
        <w:rPr>
          <w:rFonts w:hint="eastAsia" w:ascii="宋体" w:hAnsi="宋体"/>
          <w:color w:val="auto"/>
          <w:sz w:val="24"/>
          <w:szCs w:val="24"/>
        </w:rPr>
        <w:t>结果公告及</w:t>
      </w:r>
      <w:r>
        <w:rPr>
          <w:rFonts w:hint="eastAsia" w:ascii="宋体" w:hAnsi="宋体"/>
          <w:color w:val="auto"/>
          <w:sz w:val="24"/>
          <w:szCs w:val="24"/>
          <w:lang w:eastAsia="zh-CN"/>
        </w:rPr>
        <w:t>成交</w:t>
      </w:r>
      <w:r>
        <w:rPr>
          <w:rFonts w:hint="eastAsia" w:ascii="宋体" w:hAnsi="宋体"/>
          <w:color w:val="auto"/>
          <w:sz w:val="24"/>
          <w:szCs w:val="24"/>
        </w:rPr>
        <w:t>通知书</w:t>
      </w:r>
    </w:p>
    <w:p>
      <w:pPr>
        <w:spacing w:line="15" w:lineRule="atLeast"/>
        <w:ind w:firstLine="645"/>
        <w:jc w:val="left"/>
        <w:rPr>
          <w:rFonts w:ascii="宋体" w:hAnsi="宋体"/>
          <w:color w:val="auto"/>
          <w:sz w:val="24"/>
          <w:szCs w:val="24"/>
        </w:rPr>
      </w:pPr>
      <w:r>
        <w:rPr>
          <w:rFonts w:hint="eastAsia" w:ascii="宋体" w:hAnsi="宋体"/>
          <w:color w:val="auto"/>
          <w:sz w:val="24"/>
          <w:szCs w:val="24"/>
        </w:rPr>
        <w:t>3、谈判文件</w:t>
      </w:r>
    </w:p>
    <w:p>
      <w:pPr>
        <w:spacing w:line="15" w:lineRule="atLeast"/>
        <w:ind w:firstLine="645"/>
        <w:jc w:val="left"/>
        <w:rPr>
          <w:rFonts w:ascii="宋体" w:hAnsi="宋体"/>
          <w:color w:val="auto"/>
          <w:sz w:val="24"/>
          <w:szCs w:val="24"/>
        </w:rPr>
      </w:pPr>
      <w:r>
        <w:rPr>
          <w:rFonts w:hint="eastAsia" w:ascii="宋体" w:hAnsi="宋体"/>
          <w:color w:val="auto"/>
          <w:sz w:val="24"/>
          <w:szCs w:val="24"/>
        </w:rPr>
        <w:t>4、响应文件</w:t>
      </w:r>
    </w:p>
    <w:p>
      <w:pPr>
        <w:spacing w:line="15" w:lineRule="atLeast"/>
        <w:ind w:firstLine="645"/>
        <w:jc w:val="left"/>
        <w:rPr>
          <w:rFonts w:ascii="宋体" w:hAnsi="宋体"/>
          <w:color w:val="auto"/>
          <w:sz w:val="24"/>
          <w:szCs w:val="24"/>
        </w:rPr>
      </w:pPr>
      <w:r>
        <w:rPr>
          <w:rFonts w:hint="eastAsia" w:ascii="宋体" w:hAnsi="宋体"/>
          <w:color w:val="auto"/>
          <w:sz w:val="24"/>
          <w:szCs w:val="24"/>
        </w:rPr>
        <w:t>5、变更合同</w:t>
      </w:r>
    </w:p>
    <w:p>
      <w:pPr>
        <w:spacing w:line="15" w:lineRule="atLeast"/>
        <w:ind w:firstLine="645"/>
        <w:jc w:val="left"/>
        <w:rPr>
          <w:rFonts w:ascii="宋体" w:hAnsi="宋体"/>
          <w:color w:val="auto"/>
          <w:sz w:val="24"/>
          <w:szCs w:val="24"/>
        </w:rPr>
      </w:pPr>
      <w:r>
        <w:rPr>
          <w:rFonts w:hint="eastAsia" w:ascii="宋体" w:hAnsi="宋体"/>
          <w:color w:val="auto"/>
          <w:sz w:val="24"/>
          <w:szCs w:val="24"/>
        </w:rPr>
        <w:t>二、本合同所提供的服务以谈判文件、响应文件要求的相关服务要求为主。后附主要服务内容清单。</w:t>
      </w:r>
    </w:p>
    <w:p>
      <w:pPr>
        <w:spacing w:line="15" w:lineRule="atLeast"/>
        <w:ind w:firstLine="645"/>
        <w:jc w:val="left"/>
        <w:rPr>
          <w:rFonts w:ascii="宋体" w:hAnsi="宋体"/>
          <w:color w:val="auto"/>
          <w:sz w:val="24"/>
          <w:szCs w:val="24"/>
        </w:rPr>
      </w:pPr>
      <w:r>
        <w:rPr>
          <w:rFonts w:hint="eastAsia" w:ascii="宋体" w:hAnsi="宋体"/>
          <w:color w:val="auto"/>
          <w:sz w:val="24"/>
          <w:szCs w:val="24"/>
        </w:rPr>
        <w:t>三、合同金额</w:t>
      </w:r>
    </w:p>
    <w:p>
      <w:pPr>
        <w:spacing w:line="15" w:lineRule="atLeast"/>
        <w:ind w:firstLine="645"/>
        <w:jc w:val="left"/>
        <w:rPr>
          <w:rFonts w:ascii="宋体" w:hAnsi="宋体"/>
          <w:color w:val="auto"/>
          <w:sz w:val="24"/>
          <w:szCs w:val="24"/>
          <w:u w:val="single"/>
        </w:rPr>
      </w:pPr>
      <w:r>
        <w:rPr>
          <w:rFonts w:hint="eastAsia" w:ascii="宋体" w:hAnsi="宋体"/>
          <w:color w:val="auto"/>
          <w:sz w:val="24"/>
          <w:szCs w:val="24"/>
        </w:rPr>
        <w:t>合同金额为人民币万元，大写：</w:t>
      </w:r>
      <w:r>
        <w:rPr>
          <w:rFonts w:hint="eastAsia" w:ascii="宋体" w:hAnsi="宋体"/>
          <w:color w:val="auto"/>
          <w:sz w:val="24"/>
          <w:szCs w:val="24"/>
          <w:u w:val="single"/>
        </w:rPr>
        <w:t xml:space="preserve">            </w:t>
      </w:r>
    </w:p>
    <w:p>
      <w:pPr>
        <w:spacing w:line="15" w:lineRule="atLeast"/>
        <w:ind w:firstLine="645"/>
        <w:jc w:val="left"/>
        <w:rPr>
          <w:rFonts w:ascii="宋体" w:hAnsi="宋体"/>
          <w:color w:val="auto"/>
          <w:sz w:val="24"/>
          <w:szCs w:val="24"/>
        </w:rPr>
      </w:pPr>
      <w:r>
        <w:rPr>
          <w:rFonts w:hint="eastAsia" w:ascii="宋体" w:hAnsi="宋体"/>
          <w:color w:val="auto"/>
          <w:sz w:val="24"/>
          <w:szCs w:val="24"/>
        </w:rPr>
        <w:t>四、付款方式及时间</w:t>
      </w:r>
    </w:p>
    <w:p>
      <w:pPr>
        <w:spacing w:line="15" w:lineRule="atLeast"/>
        <w:ind w:firstLine="600" w:firstLineChars="250"/>
        <w:jc w:val="left"/>
        <w:rPr>
          <w:rFonts w:ascii="宋体" w:hAnsi="宋体"/>
          <w:color w:val="auto"/>
          <w:sz w:val="24"/>
          <w:szCs w:val="24"/>
        </w:rPr>
      </w:pPr>
      <w:r>
        <w:rPr>
          <w:rFonts w:hint="eastAsia" w:ascii="宋体" w:hAnsi="宋体" w:cs="宋体"/>
          <w:color w:val="auto"/>
          <w:sz w:val="24"/>
          <w:szCs w:val="24"/>
        </w:rPr>
        <w:t>***（见谈判文件第四章）</w:t>
      </w:r>
    </w:p>
    <w:p>
      <w:pPr>
        <w:spacing w:line="15" w:lineRule="atLeast"/>
        <w:ind w:firstLine="645"/>
        <w:jc w:val="left"/>
        <w:rPr>
          <w:rFonts w:ascii="宋体" w:hAnsi="宋体"/>
          <w:color w:val="auto"/>
          <w:sz w:val="24"/>
          <w:szCs w:val="24"/>
        </w:rPr>
      </w:pPr>
      <w:r>
        <w:rPr>
          <w:rFonts w:hint="eastAsia" w:ascii="宋体" w:hAnsi="宋体"/>
          <w:color w:val="auto"/>
          <w:sz w:val="24"/>
          <w:szCs w:val="24"/>
        </w:rPr>
        <w:t>五、提供服务时间、地点</w:t>
      </w:r>
    </w:p>
    <w:p>
      <w:pPr>
        <w:spacing w:line="15" w:lineRule="atLeast"/>
        <w:ind w:firstLine="645"/>
        <w:jc w:val="left"/>
        <w:rPr>
          <w:rFonts w:ascii="宋体" w:hAnsi="宋体"/>
          <w:color w:val="auto"/>
          <w:sz w:val="24"/>
          <w:szCs w:val="24"/>
        </w:rPr>
      </w:pPr>
      <w:r>
        <w:rPr>
          <w:rFonts w:hint="eastAsia" w:ascii="宋体" w:hAnsi="宋体"/>
          <w:color w:val="auto"/>
          <w:sz w:val="24"/>
          <w:szCs w:val="24"/>
        </w:rPr>
        <w:t>1、服务期限：</w:t>
      </w:r>
      <w:r>
        <w:rPr>
          <w:rFonts w:ascii="宋体" w:hAnsi="宋体"/>
          <w:color w:val="auto"/>
          <w:sz w:val="24"/>
          <w:szCs w:val="24"/>
        </w:rPr>
        <w:t xml:space="preserve"> </w:t>
      </w:r>
    </w:p>
    <w:p>
      <w:pPr>
        <w:spacing w:line="15" w:lineRule="atLeast"/>
        <w:ind w:firstLine="645"/>
        <w:jc w:val="left"/>
        <w:rPr>
          <w:rFonts w:ascii="宋体" w:hAnsi="宋体"/>
          <w:color w:val="auto"/>
          <w:sz w:val="24"/>
          <w:szCs w:val="24"/>
          <w:u w:val="single"/>
        </w:rPr>
      </w:pPr>
      <w:r>
        <w:rPr>
          <w:rFonts w:hint="eastAsia" w:ascii="宋体" w:hAnsi="宋体"/>
          <w:color w:val="auto"/>
          <w:sz w:val="24"/>
          <w:szCs w:val="24"/>
        </w:rPr>
        <w:t>2、服务地点：</w:t>
      </w:r>
    </w:p>
    <w:p>
      <w:pPr>
        <w:spacing w:line="15" w:lineRule="atLeast"/>
        <w:ind w:firstLine="645"/>
        <w:jc w:val="left"/>
        <w:rPr>
          <w:rFonts w:ascii="宋体" w:hAnsi="宋体"/>
          <w:color w:val="auto"/>
          <w:sz w:val="24"/>
          <w:szCs w:val="24"/>
        </w:rPr>
      </w:pPr>
      <w:r>
        <w:rPr>
          <w:rFonts w:hint="eastAsia" w:ascii="宋体" w:hAnsi="宋体"/>
          <w:color w:val="auto"/>
          <w:sz w:val="24"/>
          <w:szCs w:val="24"/>
        </w:rPr>
        <w:t>六、知识产权</w:t>
      </w:r>
    </w:p>
    <w:p>
      <w:pPr>
        <w:spacing w:line="15" w:lineRule="atLeast"/>
        <w:ind w:firstLine="645"/>
        <w:jc w:val="left"/>
        <w:rPr>
          <w:rFonts w:ascii="宋体" w:hAnsi="宋体"/>
          <w:color w:val="auto"/>
          <w:sz w:val="24"/>
          <w:szCs w:val="24"/>
        </w:rPr>
      </w:pPr>
      <w:r>
        <w:rPr>
          <w:rFonts w:hint="eastAsia" w:ascii="宋体" w:hAnsi="宋体"/>
          <w:color w:val="auto"/>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color w:val="auto"/>
          <w:sz w:val="24"/>
          <w:szCs w:val="24"/>
        </w:rPr>
      </w:pPr>
      <w:r>
        <w:rPr>
          <w:rFonts w:hint="eastAsia" w:ascii="宋体" w:hAnsi="宋体"/>
          <w:color w:val="auto"/>
          <w:sz w:val="24"/>
          <w:szCs w:val="24"/>
        </w:rPr>
        <w:t>七、验收</w:t>
      </w:r>
    </w:p>
    <w:p>
      <w:pPr>
        <w:spacing w:line="15" w:lineRule="atLeast"/>
        <w:ind w:firstLine="645"/>
        <w:jc w:val="left"/>
        <w:rPr>
          <w:rFonts w:ascii="宋体" w:hAnsi="宋体"/>
          <w:color w:val="auto"/>
          <w:sz w:val="24"/>
          <w:szCs w:val="24"/>
        </w:rPr>
      </w:pPr>
      <w:r>
        <w:rPr>
          <w:rFonts w:hint="eastAsia" w:ascii="宋体" w:hAnsi="宋体"/>
          <w:color w:val="auto"/>
          <w:sz w:val="24"/>
          <w:szCs w:val="24"/>
        </w:rPr>
        <w:t>1、由甲乙双方及第三方（如有）按照谈判文件、响应文件及合同要求，一同对服务内容验收并签字确认。</w:t>
      </w:r>
    </w:p>
    <w:p>
      <w:pPr>
        <w:spacing w:line="15" w:lineRule="atLeast"/>
        <w:ind w:firstLine="645"/>
        <w:jc w:val="left"/>
        <w:rPr>
          <w:rFonts w:ascii="宋体" w:hAnsi="宋体"/>
          <w:color w:val="auto"/>
          <w:sz w:val="24"/>
          <w:szCs w:val="24"/>
        </w:rPr>
      </w:pPr>
      <w:r>
        <w:rPr>
          <w:rFonts w:hint="eastAsia" w:ascii="宋体" w:hAnsi="宋体"/>
          <w:color w:val="auto"/>
          <w:sz w:val="24"/>
          <w:szCs w:val="24"/>
        </w:rPr>
        <w:t>2、验收不合格的甲方可以解除合同且不承担任何法律责任。</w:t>
      </w:r>
    </w:p>
    <w:p>
      <w:pPr>
        <w:spacing w:line="15" w:lineRule="atLeast"/>
        <w:ind w:firstLine="645"/>
        <w:jc w:val="left"/>
        <w:rPr>
          <w:rFonts w:ascii="宋体" w:hAnsi="宋体"/>
          <w:color w:val="auto"/>
          <w:sz w:val="24"/>
          <w:szCs w:val="24"/>
        </w:rPr>
      </w:pPr>
      <w:r>
        <w:rPr>
          <w:rFonts w:hint="eastAsia" w:ascii="宋体" w:hAnsi="宋体"/>
          <w:color w:val="auto"/>
          <w:sz w:val="24"/>
          <w:szCs w:val="24"/>
        </w:rPr>
        <w:t>八、服务方案</w:t>
      </w:r>
    </w:p>
    <w:p>
      <w:pPr>
        <w:spacing w:line="15" w:lineRule="atLeast"/>
        <w:ind w:firstLine="720" w:firstLineChars="300"/>
        <w:jc w:val="left"/>
        <w:rPr>
          <w:rFonts w:ascii="宋体" w:hAnsi="宋体"/>
          <w:color w:val="auto"/>
          <w:sz w:val="24"/>
          <w:szCs w:val="24"/>
        </w:rPr>
      </w:pPr>
      <w:r>
        <w:rPr>
          <w:rFonts w:hint="eastAsia" w:ascii="宋体" w:hAnsi="宋体"/>
          <w:color w:val="auto"/>
          <w:sz w:val="24"/>
          <w:szCs w:val="24"/>
        </w:rPr>
        <w:t>乙方应按谈判文件、响应文件中做出的书面说明或承诺提供服务。</w:t>
      </w:r>
    </w:p>
    <w:p>
      <w:pPr>
        <w:spacing w:line="15" w:lineRule="atLeast"/>
        <w:ind w:firstLine="645"/>
        <w:jc w:val="left"/>
        <w:rPr>
          <w:rFonts w:ascii="宋体" w:hAnsi="宋体"/>
          <w:color w:val="auto"/>
          <w:sz w:val="24"/>
          <w:szCs w:val="24"/>
        </w:rPr>
      </w:pPr>
      <w:r>
        <w:rPr>
          <w:rFonts w:hint="eastAsia" w:ascii="宋体" w:hAnsi="宋体"/>
          <w:color w:val="auto"/>
          <w:sz w:val="24"/>
          <w:szCs w:val="24"/>
        </w:rPr>
        <w:t>九、违约条款</w:t>
      </w:r>
    </w:p>
    <w:p>
      <w:pPr>
        <w:spacing w:line="15" w:lineRule="atLeast"/>
        <w:ind w:firstLine="645"/>
        <w:jc w:val="left"/>
        <w:rPr>
          <w:rFonts w:ascii="宋体" w:hAnsi="宋体"/>
          <w:color w:val="auto"/>
          <w:sz w:val="24"/>
          <w:szCs w:val="24"/>
        </w:rPr>
      </w:pPr>
      <w:r>
        <w:rPr>
          <w:rFonts w:hint="eastAsia" w:ascii="宋体" w:hAnsi="宋体"/>
          <w:color w:val="auto"/>
          <w:sz w:val="24"/>
          <w:szCs w:val="24"/>
        </w:rPr>
        <w:t>1、乙方逾期提供服务、甲方逾期付款，按日承担违约部分合同金额的违约金。</w:t>
      </w:r>
    </w:p>
    <w:p>
      <w:pPr>
        <w:spacing w:line="15" w:lineRule="atLeast"/>
        <w:ind w:firstLine="645"/>
        <w:jc w:val="left"/>
        <w:rPr>
          <w:rFonts w:ascii="宋体" w:hAnsi="宋体"/>
          <w:color w:val="auto"/>
          <w:sz w:val="24"/>
          <w:szCs w:val="24"/>
        </w:rPr>
      </w:pPr>
      <w:r>
        <w:rPr>
          <w:rFonts w:hint="eastAsia" w:ascii="宋体" w:hAnsi="宋体"/>
          <w:color w:val="auto"/>
          <w:sz w:val="24"/>
          <w:szCs w:val="24"/>
        </w:rPr>
        <w:t>2、其他违约责任以相关法律法规规定为准，无相关规定的，双方协商解决。</w:t>
      </w:r>
    </w:p>
    <w:p>
      <w:pPr>
        <w:spacing w:line="15" w:lineRule="atLeast"/>
        <w:ind w:firstLine="645"/>
        <w:jc w:val="left"/>
        <w:rPr>
          <w:rFonts w:ascii="宋体" w:hAnsi="宋体"/>
          <w:color w:val="auto"/>
          <w:sz w:val="24"/>
          <w:szCs w:val="24"/>
        </w:rPr>
      </w:pPr>
      <w:r>
        <w:rPr>
          <w:rFonts w:hint="eastAsia" w:ascii="宋体" w:hAnsi="宋体"/>
          <w:color w:val="auto"/>
          <w:sz w:val="24"/>
          <w:szCs w:val="24"/>
        </w:rPr>
        <w:t>十、不可抗力条款</w:t>
      </w:r>
    </w:p>
    <w:p>
      <w:pPr>
        <w:spacing w:line="15" w:lineRule="atLeast"/>
        <w:ind w:firstLine="645"/>
        <w:jc w:val="left"/>
        <w:rPr>
          <w:rFonts w:ascii="宋体" w:hAnsi="宋体"/>
          <w:color w:val="auto"/>
          <w:sz w:val="24"/>
          <w:szCs w:val="24"/>
        </w:rPr>
      </w:pPr>
      <w:r>
        <w:rPr>
          <w:rFonts w:hint="eastAsia" w:ascii="宋体" w:hAnsi="宋体"/>
          <w:color w:val="auto"/>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宋体" w:hAnsi="宋体"/>
          <w:color w:val="auto"/>
          <w:sz w:val="24"/>
          <w:szCs w:val="24"/>
        </w:rPr>
      </w:pPr>
      <w:r>
        <w:rPr>
          <w:rFonts w:hint="eastAsia" w:ascii="宋体" w:hAnsi="宋体"/>
          <w:color w:val="auto"/>
          <w:sz w:val="24"/>
          <w:szCs w:val="24"/>
        </w:rPr>
        <w:t>十一、争议的解决方式</w:t>
      </w:r>
    </w:p>
    <w:p>
      <w:pPr>
        <w:spacing w:line="15" w:lineRule="atLeast"/>
        <w:ind w:firstLine="645"/>
        <w:jc w:val="left"/>
        <w:rPr>
          <w:rFonts w:ascii="宋体" w:hAnsi="宋体"/>
          <w:color w:val="auto"/>
          <w:sz w:val="24"/>
          <w:szCs w:val="24"/>
        </w:rPr>
      </w:pPr>
      <w:r>
        <w:rPr>
          <w:rFonts w:hint="eastAsia" w:ascii="宋体" w:hAnsi="宋体"/>
          <w:color w:val="auto"/>
          <w:sz w:val="24"/>
          <w:szCs w:val="24"/>
        </w:rPr>
        <w:t>合同发生纠纷时，双方应协商解决，协商不成可以采用下列方式解决：</w:t>
      </w:r>
    </w:p>
    <w:p>
      <w:pPr>
        <w:spacing w:line="15" w:lineRule="atLeast"/>
        <w:ind w:firstLine="645"/>
        <w:jc w:val="left"/>
        <w:rPr>
          <w:rFonts w:ascii="宋体" w:hAnsi="宋体"/>
          <w:color w:val="auto"/>
          <w:sz w:val="24"/>
          <w:szCs w:val="24"/>
          <w:u w:val="single"/>
        </w:rPr>
      </w:pPr>
      <w:r>
        <w:rPr>
          <w:rFonts w:hint="eastAsia" w:ascii="宋体" w:hAnsi="宋体"/>
          <w:color w:val="auto"/>
          <w:sz w:val="24"/>
          <w:szCs w:val="24"/>
        </w:rPr>
        <w:t>1、提交仲裁委员会仲裁。</w:t>
      </w:r>
    </w:p>
    <w:p>
      <w:pPr>
        <w:spacing w:line="15" w:lineRule="atLeast"/>
        <w:ind w:firstLine="645"/>
        <w:jc w:val="left"/>
        <w:rPr>
          <w:rFonts w:ascii="宋体" w:hAnsi="宋体"/>
          <w:color w:val="auto"/>
          <w:sz w:val="24"/>
          <w:szCs w:val="24"/>
        </w:rPr>
      </w:pPr>
      <w:r>
        <w:rPr>
          <w:rFonts w:hint="eastAsia" w:ascii="宋体" w:hAnsi="宋体"/>
          <w:color w:val="auto"/>
          <w:sz w:val="24"/>
          <w:szCs w:val="24"/>
        </w:rPr>
        <w:t xml:space="preserve">2、向人民法院起诉。            </w:t>
      </w:r>
    </w:p>
    <w:p>
      <w:pPr>
        <w:spacing w:line="15" w:lineRule="atLeast"/>
        <w:ind w:firstLine="645"/>
        <w:jc w:val="left"/>
        <w:rPr>
          <w:rFonts w:ascii="宋体" w:hAnsi="宋体"/>
          <w:color w:val="auto"/>
          <w:sz w:val="24"/>
          <w:szCs w:val="24"/>
        </w:rPr>
      </w:pPr>
      <w:r>
        <w:rPr>
          <w:rFonts w:hint="eastAsia" w:ascii="宋体" w:hAnsi="宋体"/>
          <w:color w:val="auto"/>
          <w:sz w:val="24"/>
          <w:szCs w:val="24"/>
        </w:rPr>
        <w:t>十二、合同保存</w:t>
      </w:r>
    </w:p>
    <w:p>
      <w:pPr>
        <w:spacing w:line="15" w:lineRule="atLeast"/>
        <w:ind w:firstLine="645"/>
        <w:jc w:val="left"/>
        <w:rPr>
          <w:rFonts w:ascii="宋体" w:hAnsi="宋体"/>
          <w:color w:val="auto"/>
          <w:sz w:val="24"/>
          <w:szCs w:val="24"/>
        </w:rPr>
      </w:pPr>
      <w:r>
        <w:rPr>
          <w:rFonts w:hint="eastAsia" w:ascii="宋体" w:hAnsi="宋体"/>
          <w:color w:val="auto"/>
          <w:sz w:val="24"/>
          <w:szCs w:val="24"/>
        </w:rPr>
        <w:t>合同文本一式五份，采购</w:t>
      </w:r>
      <w:r>
        <w:rPr>
          <w:rFonts w:hint="eastAsia" w:ascii="宋体" w:hAnsi="宋体"/>
          <w:color w:val="auto"/>
          <w:sz w:val="24"/>
          <w:szCs w:val="24"/>
          <w:lang w:eastAsia="zh-CN"/>
        </w:rPr>
        <w:t>单位</w:t>
      </w:r>
      <w:r>
        <w:rPr>
          <w:rFonts w:hint="eastAsia" w:ascii="宋体" w:hAnsi="宋体"/>
          <w:color w:val="auto"/>
          <w:sz w:val="24"/>
          <w:szCs w:val="24"/>
        </w:rPr>
        <w:t>、供应商、政府采购监管部门、</w:t>
      </w:r>
      <w:r>
        <w:rPr>
          <w:rFonts w:hint="eastAsia" w:ascii="宋体" w:hAnsi="宋体"/>
          <w:color w:val="auto"/>
          <w:sz w:val="24"/>
          <w:szCs w:val="24"/>
          <w:lang w:eastAsia="zh-CN"/>
        </w:rPr>
        <w:t>鄂尔多斯</w:t>
      </w:r>
      <w:r>
        <w:rPr>
          <w:rFonts w:hint="eastAsia" w:ascii="宋体" w:hAnsi="宋体"/>
          <w:color w:val="auto"/>
          <w:sz w:val="24"/>
          <w:szCs w:val="24"/>
        </w:rPr>
        <w:t>市东胜区公共资源交易中心、国库支付执行机构各一份，自双方签订之日起生效。</w:t>
      </w:r>
    </w:p>
    <w:p>
      <w:pPr>
        <w:spacing w:line="15" w:lineRule="atLeast"/>
        <w:ind w:firstLine="645"/>
        <w:jc w:val="left"/>
        <w:rPr>
          <w:rFonts w:ascii="宋体" w:hAnsi="宋体"/>
          <w:color w:val="auto"/>
          <w:sz w:val="24"/>
          <w:szCs w:val="24"/>
        </w:rPr>
      </w:pPr>
      <w:r>
        <w:rPr>
          <w:rFonts w:hint="eastAsia" w:ascii="宋体" w:hAnsi="宋体"/>
          <w:color w:val="auto"/>
          <w:sz w:val="24"/>
          <w:szCs w:val="24"/>
        </w:rPr>
        <w:t>十三、</w:t>
      </w:r>
      <w:r>
        <w:rPr>
          <w:rFonts w:ascii="宋体" w:hAnsi="宋体"/>
          <w:color w:val="auto"/>
          <w:sz w:val="24"/>
          <w:szCs w:val="24"/>
        </w:rPr>
        <w:t>合同未尽事宜，双方另行签订补充协议，补充协议是合同的组成部分。</w:t>
      </w:r>
    </w:p>
    <w:p>
      <w:pPr>
        <w:spacing w:line="15" w:lineRule="atLeast"/>
        <w:ind w:firstLine="645"/>
        <w:jc w:val="left"/>
        <w:rPr>
          <w:rFonts w:ascii="宋体" w:hAnsi="宋体"/>
          <w:color w:val="auto"/>
          <w:sz w:val="24"/>
          <w:szCs w:val="24"/>
        </w:rPr>
      </w:pPr>
      <w:r>
        <w:rPr>
          <w:rFonts w:hint="eastAsia" w:ascii="宋体" w:hAnsi="宋体"/>
          <w:color w:val="auto"/>
          <w:sz w:val="24"/>
          <w:szCs w:val="24"/>
        </w:rPr>
        <w:t>甲方：（章）                            乙 方：（章）</w:t>
      </w:r>
    </w:p>
    <w:p>
      <w:pPr>
        <w:spacing w:line="15" w:lineRule="atLeast"/>
        <w:ind w:firstLine="645"/>
        <w:jc w:val="left"/>
        <w:rPr>
          <w:rFonts w:ascii="宋体" w:hAnsi="宋体"/>
          <w:color w:val="auto"/>
          <w:sz w:val="24"/>
          <w:szCs w:val="24"/>
        </w:rPr>
      </w:pPr>
      <w:r>
        <w:rPr>
          <w:rFonts w:hint="eastAsia" w:ascii="宋体" w:hAnsi="宋体"/>
          <w:color w:val="auto"/>
          <w:sz w:val="24"/>
          <w:szCs w:val="24"/>
        </w:rPr>
        <w:t xml:space="preserve">采购方法人代表：（签字）             </w:t>
      </w:r>
      <w:r>
        <w:rPr>
          <w:rFonts w:hint="eastAsia" w:ascii="宋体" w:hAnsi="宋体"/>
          <w:color w:val="auto"/>
          <w:sz w:val="24"/>
          <w:szCs w:val="24"/>
          <w:lang w:val="en-US" w:eastAsia="zh-CN"/>
        </w:rPr>
        <w:t xml:space="preserve">   </w:t>
      </w:r>
      <w:r>
        <w:rPr>
          <w:rFonts w:hint="eastAsia" w:ascii="宋体" w:hAnsi="宋体"/>
          <w:color w:val="auto"/>
          <w:sz w:val="24"/>
          <w:szCs w:val="24"/>
        </w:rPr>
        <w:t>供应商法人代表：（签字）</w:t>
      </w:r>
    </w:p>
    <w:p>
      <w:pPr>
        <w:spacing w:line="15" w:lineRule="atLeast"/>
        <w:ind w:firstLine="645"/>
        <w:jc w:val="left"/>
        <w:rPr>
          <w:rFonts w:ascii="宋体" w:hAnsi="宋体"/>
          <w:color w:val="auto"/>
          <w:sz w:val="24"/>
          <w:szCs w:val="24"/>
        </w:rPr>
      </w:pPr>
      <w:r>
        <w:rPr>
          <w:rFonts w:hint="eastAsia" w:ascii="宋体" w:hAnsi="宋体"/>
          <w:color w:val="auto"/>
          <w:sz w:val="24"/>
          <w:szCs w:val="24"/>
        </w:rPr>
        <w:t>开户银行：                             开户银行：</w:t>
      </w:r>
    </w:p>
    <w:p>
      <w:pPr>
        <w:spacing w:line="15" w:lineRule="atLeast"/>
        <w:ind w:firstLine="645"/>
        <w:jc w:val="left"/>
        <w:rPr>
          <w:rFonts w:ascii="宋体" w:hAnsi="宋体"/>
          <w:color w:val="auto"/>
          <w:sz w:val="24"/>
          <w:szCs w:val="24"/>
        </w:rPr>
      </w:pPr>
      <w:r>
        <w:rPr>
          <w:rFonts w:hint="eastAsia" w:ascii="宋体" w:hAnsi="宋体"/>
          <w:color w:val="auto"/>
          <w:sz w:val="24"/>
          <w:szCs w:val="24"/>
        </w:rPr>
        <w:t>帐    号：                             帐    号：</w:t>
      </w:r>
    </w:p>
    <w:p>
      <w:pPr>
        <w:spacing w:line="15" w:lineRule="atLeast"/>
        <w:ind w:firstLine="645"/>
        <w:jc w:val="left"/>
        <w:rPr>
          <w:rFonts w:ascii="宋体" w:hAnsi="宋体"/>
          <w:color w:val="auto"/>
          <w:sz w:val="24"/>
          <w:szCs w:val="24"/>
        </w:rPr>
      </w:pPr>
      <w:r>
        <w:rPr>
          <w:rFonts w:hint="eastAsia" w:ascii="宋体" w:hAnsi="宋体"/>
          <w:color w:val="auto"/>
          <w:sz w:val="24"/>
          <w:szCs w:val="24"/>
        </w:rPr>
        <w:t>联系电话：                             联系电话：</w:t>
      </w:r>
    </w:p>
    <w:p>
      <w:pPr>
        <w:spacing w:line="15" w:lineRule="atLeast"/>
        <w:jc w:val="left"/>
        <w:rPr>
          <w:rFonts w:ascii="宋体" w:hAnsi="宋体"/>
          <w:color w:val="auto"/>
          <w:sz w:val="24"/>
          <w:szCs w:val="24"/>
        </w:rPr>
      </w:pPr>
      <w:r>
        <w:rPr>
          <w:rFonts w:hint="eastAsia" w:ascii="宋体" w:hAnsi="宋体"/>
          <w:color w:val="auto"/>
          <w:sz w:val="24"/>
          <w:szCs w:val="24"/>
        </w:rPr>
        <w:t xml:space="preserve">     </w:t>
      </w:r>
    </w:p>
    <w:p>
      <w:pPr>
        <w:spacing w:line="15" w:lineRule="atLeast"/>
        <w:jc w:val="left"/>
        <w:rPr>
          <w:rFonts w:ascii="宋体" w:hAnsi="宋体"/>
          <w:color w:val="auto"/>
          <w:sz w:val="24"/>
          <w:szCs w:val="24"/>
        </w:rPr>
      </w:pPr>
      <w:r>
        <w:rPr>
          <w:rFonts w:hint="eastAsia" w:ascii="宋体" w:hAnsi="宋体"/>
          <w:color w:val="auto"/>
          <w:sz w:val="24"/>
          <w:szCs w:val="24"/>
        </w:rPr>
        <w:t xml:space="preserve">     签订时间     年  </w:t>
      </w:r>
      <w:r>
        <w:rPr>
          <w:rFonts w:hint="eastAsia" w:ascii="宋体" w:hAnsi="宋体"/>
          <w:color w:val="auto"/>
          <w:sz w:val="24"/>
          <w:szCs w:val="24"/>
          <w:lang w:val="en-US" w:eastAsia="zh-CN"/>
        </w:rPr>
        <w:t xml:space="preserve"> </w:t>
      </w:r>
      <w:r>
        <w:rPr>
          <w:rFonts w:hint="eastAsia" w:ascii="宋体" w:hAnsi="宋体"/>
          <w:color w:val="auto"/>
          <w:sz w:val="24"/>
          <w:szCs w:val="24"/>
        </w:rPr>
        <w:t>月</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日</w:t>
      </w:r>
    </w:p>
    <w:p>
      <w:pPr>
        <w:ind w:firstLine="645"/>
        <w:jc w:val="left"/>
        <w:rPr>
          <w:rFonts w:ascii="宋体" w:hAnsi="宋体"/>
          <w:color w:val="auto"/>
          <w:sz w:val="24"/>
          <w:szCs w:val="24"/>
        </w:rPr>
      </w:pPr>
    </w:p>
    <w:p>
      <w:pPr>
        <w:jc w:val="left"/>
        <w:rPr>
          <w:rFonts w:ascii="宋体" w:hAnsi="宋体"/>
          <w:b/>
          <w:color w:val="auto"/>
          <w:sz w:val="24"/>
          <w:szCs w:val="24"/>
        </w:rPr>
      </w:pPr>
      <w:r>
        <w:rPr>
          <w:rFonts w:hint="eastAsia" w:ascii="宋体" w:hAnsi="宋体"/>
          <w:b/>
          <w:color w:val="auto"/>
          <w:sz w:val="24"/>
          <w:szCs w:val="24"/>
        </w:rPr>
        <w:t>附表：服务内容</w:t>
      </w:r>
    </w:p>
    <w:tbl>
      <w:tblPr>
        <w:tblStyle w:val="36"/>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color w:val="auto"/>
                <w:sz w:val="24"/>
                <w:szCs w:val="24"/>
              </w:rPr>
            </w:pPr>
            <w:r>
              <w:rPr>
                <w:rFonts w:hint="eastAsia" w:ascii="宋体" w:hAnsi="宋体" w:cs="宋体"/>
                <w:color w:val="auto"/>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color w:val="auto"/>
                <w:sz w:val="24"/>
                <w:szCs w:val="24"/>
              </w:rPr>
            </w:pPr>
            <w:r>
              <w:rPr>
                <w:rFonts w:hint="eastAsia" w:ascii="宋体" w:hAnsi="宋体" w:cs="宋体"/>
                <w:color w:val="auto"/>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color w:val="auto"/>
                <w:sz w:val="24"/>
                <w:szCs w:val="24"/>
              </w:rPr>
            </w:pPr>
            <w:r>
              <w:rPr>
                <w:rFonts w:hint="eastAsia" w:ascii="宋体" w:hAnsi="宋体" w:cs="宋体"/>
                <w:color w:val="auto"/>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color w:val="auto"/>
                <w:sz w:val="24"/>
                <w:szCs w:val="24"/>
              </w:rPr>
            </w:pPr>
            <w:r>
              <w:rPr>
                <w:rFonts w:hint="eastAsia" w:ascii="宋体" w:hAnsi="宋体" w:cs="宋体"/>
                <w:color w:val="auto"/>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color w:val="auto"/>
                <w:sz w:val="24"/>
                <w:szCs w:val="24"/>
              </w:rPr>
            </w:pPr>
            <w:r>
              <w:rPr>
                <w:rFonts w:hint="eastAsia" w:ascii="宋体" w:hAnsi="宋体" w:cs="宋体"/>
                <w:color w:val="auto"/>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color w:val="auto"/>
                <w:sz w:val="24"/>
                <w:szCs w:val="24"/>
              </w:rPr>
            </w:pPr>
            <w:r>
              <w:rPr>
                <w:rFonts w:hint="eastAsia" w:ascii="宋体" w:hAnsi="宋体" w:cs="宋体"/>
                <w:color w:val="auto"/>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auto"/>
                <w:sz w:val="24"/>
                <w:szCs w:val="24"/>
              </w:rPr>
            </w:pPr>
            <w:r>
              <w:rPr>
                <w:rFonts w:ascii="宋体" w:hAnsi="宋体" w:cs="宋体"/>
                <w:color w:val="auto"/>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color w:val="auto"/>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auto"/>
                <w:sz w:val="24"/>
                <w:szCs w:val="24"/>
              </w:rPr>
            </w:pPr>
            <w:r>
              <w:rPr>
                <w:rFonts w:ascii="宋体" w:hAnsi="宋体" w:cs="宋体"/>
                <w:color w:val="auto"/>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color w:val="auto"/>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auto"/>
                <w:sz w:val="24"/>
                <w:szCs w:val="24"/>
              </w:rPr>
            </w:pPr>
            <w:r>
              <w:rPr>
                <w:rFonts w:ascii="宋体" w:hAnsi="宋体" w:cs="宋体"/>
                <w:color w:val="auto"/>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color w:val="auto"/>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auto"/>
                <w:sz w:val="24"/>
                <w:szCs w:val="24"/>
              </w:rPr>
            </w:pPr>
            <w:r>
              <w:rPr>
                <w:rFonts w:ascii="宋体" w:hAnsi="宋体" w:cs="宋体"/>
                <w:color w:val="auto"/>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color w:val="auto"/>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auto"/>
                <w:sz w:val="24"/>
                <w:szCs w:val="24"/>
              </w:rPr>
            </w:pPr>
            <w:r>
              <w:rPr>
                <w:rFonts w:hint="eastAsia" w:ascii="宋体" w:hAnsi="宋体" w:cs="宋体"/>
                <w:color w:val="auto"/>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color w:val="auto"/>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color w:val="auto"/>
                <w:sz w:val="24"/>
                <w:szCs w:val="24"/>
              </w:rPr>
            </w:pPr>
            <w:r>
              <w:rPr>
                <w:rFonts w:hint="eastAsia" w:ascii="宋体" w:hAnsi="宋体" w:cs="宋体"/>
                <w:color w:val="auto"/>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color w:val="auto"/>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color w:val="auto"/>
                <w:sz w:val="24"/>
                <w:szCs w:val="24"/>
              </w:rPr>
            </w:pPr>
          </w:p>
        </w:tc>
      </w:tr>
    </w:tbl>
    <w:p>
      <w:pPr>
        <w:jc w:val="left"/>
        <w:rPr>
          <w:rFonts w:ascii="宋体" w:hAnsi="宋体"/>
          <w:b/>
          <w:bCs/>
          <w:color w:val="auto"/>
          <w:kern w:val="44"/>
          <w:sz w:val="24"/>
          <w:szCs w:val="24"/>
        </w:rPr>
      </w:pPr>
    </w:p>
    <w:p>
      <w:pPr>
        <w:widowControl/>
        <w:jc w:val="left"/>
        <w:rPr>
          <w:rFonts w:ascii="宋体" w:hAnsi="宋体"/>
          <w:b/>
          <w:bCs/>
          <w:color w:val="auto"/>
          <w:kern w:val="44"/>
          <w:sz w:val="24"/>
          <w:szCs w:val="24"/>
        </w:rPr>
      </w:pPr>
      <w:r>
        <w:rPr>
          <w:rFonts w:ascii="宋体" w:hAnsi="宋体"/>
          <w:b/>
          <w:bCs/>
          <w:color w:val="auto"/>
          <w:kern w:val="44"/>
          <w:sz w:val="24"/>
          <w:szCs w:val="24"/>
        </w:rPr>
        <w:br w:type="page"/>
      </w:r>
    </w:p>
    <w:p>
      <w:pPr>
        <w:pStyle w:val="45"/>
        <w:spacing w:line="360" w:lineRule="auto"/>
        <w:rPr>
          <w:rFonts w:ascii="宋体" w:hAnsi="宋体"/>
          <w:color w:val="auto"/>
          <w:sz w:val="24"/>
          <w:szCs w:val="24"/>
        </w:rPr>
      </w:pPr>
      <w:bookmarkStart w:id="9" w:name="_Toc497726581"/>
      <w:r>
        <w:rPr>
          <w:rFonts w:hint="eastAsia" w:ascii="宋体" w:hAnsi="宋体"/>
          <w:color w:val="auto"/>
          <w:sz w:val="24"/>
          <w:szCs w:val="24"/>
        </w:rPr>
        <w:t xml:space="preserve">第四章 </w:t>
      </w:r>
      <w:r>
        <w:rPr>
          <w:rFonts w:hint="eastAsia" w:ascii="宋体" w:hAnsi="宋体"/>
          <w:color w:val="auto"/>
          <w:sz w:val="24"/>
          <w:szCs w:val="24"/>
          <w:lang w:eastAsia="zh-CN"/>
        </w:rPr>
        <w:t>采购</w:t>
      </w:r>
      <w:r>
        <w:rPr>
          <w:rFonts w:hint="eastAsia" w:ascii="宋体" w:hAnsi="宋体"/>
          <w:color w:val="auto"/>
          <w:sz w:val="24"/>
          <w:szCs w:val="24"/>
        </w:rPr>
        <w:t>内容与服务需求</w:t>
      </w:r>
      <w:bookmarkEnd w:id="9"/>
    </w:p>
    <w:p>
      <w:pPr>
        <w:jc w:val="left"/>
        <w:rPr>
          <w:rFonts w:ascii="宋体" w:hAnsi="宋体"/>
          <w:b/>
          <w:bCs/>
          <w:color w:val="auto"/>
          <w:kern w:val="44"/>
          <w:sz w:val="24"/>
          <w:szCs w:val="24"/>
        </w:rPr>
      </w:pPr>
      <w:bookmarkStart w:id="10" w:name="_Toc397088603"/>
      <w:bookmarkStart w:id="11" w:name="_Toc303801500"/>
      <w:r>
        <w:rPr>
          <w:rFonts w:hint="eastAsia" w:ascii="宋体" w:hAnsi="宋体"/>
          <w:b/>
          <w:bCs/>
          <w:color w:val="auto"/>
          <w:kern w:val="44"/>
          <w:sz w:val="24"/>
          <w:szCs w:val="24"/>
        </w:rPr>
        <w:t>一.主要商务要求</w:t>
      </w:r>
    </w:p>
    <w:tbl>
      <w:tblPr>
        <w:tblStyle w:val="36"/>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663" w:type="dxa"/>
            <w:noWrap w:val="0"/>
            <w:vAlign w:val="center"/>
          </w:tcPr>
          <w:p>
            <w:pPr>
              <w:pStyle w:val="56"/>
              <w:ind w:firstLine="0" w:firstLineChars="0"/>
              <w:jc w:val="center"/>
              <w:rPr>
                <w:rFonts w:ascii="宋体" w:hAnsi="宋体"/>
                <w:b/>
                <w:bCs/>
                <w:color w:val="auto"/>
                <w:sz w:val="24"/>
                <w:szCs w:val="24"/>
              </w:rPr>
            </w:pPr>
            <w:bookmarkStart w:id="12" w:name="_Toc491862079"/>
            <w:r>
              <w:rPr>
                <w:rFonts w:hint="eastAsia" w:ascii="宋体" w:hAnsi="宋体"/>
                <w:b/>
                <w:bCs/>
                <w:color w:val="auto"/>
                <w:sz w:val="24"/>
                <w:szCs w:val="24"/>
              </w:rPr>
              <w:t>主要商务条款</w:t>
            </w:r>
            <w:bookmarkEnd w:id="12"/>
          </w:p>
        </w:tc>
        <w:tc>
          <w:tcPr>
            <w:tcW w:w="6937" w:type="dxa"/>
            <w:noWrap w:val="0"/>
            <w:vAlign w:val="center"/>
          </w:tcPr>
          <w:p>
            <w:pPr>
              <w:pStyle w:val="56"/>
              <w:ind w:firstLine="0" w:firstLineChars="0"/>
              <w:jc w:val="center"/>
              <w:rPr>
                <w:rFonts w:ascii="宋体" w:hAnsi="宋体"/>
                <w:b/>
                <w:bCs/>
                <w:color w:val="auto"/>
                <w:sz w:val="24"/>
                <w:szCs w:val="24"/>
              </w:rPr>
            </w:pPr>
            <w:bookmarkStart w:id="13" w:name="_Toc491862080"/>
            <w:r>
              <w:rPr>
                <w:rFonts w:hint="eastAsia" w:ascii="宋体" w:hAnsi="宋体"/>
                <w:b/>
                <w:bCs/>
                <w:color w:val="auto"/>
                <w:sz w:val="24"/>
                <w:szCs w:val="24"/>
              </w:rPr>
              <w:t>具体要求</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663" w:type="dxa"/>
            <w:noWrap w:val="0"/>
            <w:vAlign w:val="center"/>
          </w:tcPr>
          <w:p>
            <w:pPr>
              <w:pStyle w:val="56"/>
              <w:ind w:firstLine="0" w:firstLineChars="0"/>
              <w:jc w:val="center"/>
              <w:rPr>
                <w:rFonts w:ascii="宋体" w:hAnsi="宋体"/>
                <w:b/>
                <w:bCs/>
                <w:color w:val="auto"/>
                <w:sz w:val="24"/>
                <w:szCs w:val="24"/>
              </w:rPr>
            </w:pPr>
            <w:bookmarkStart w:id="14" w:name="_Toc491862082"/>
            <w:r>
              <w:rPr>
                <w:rFonts w:hint="eastAsia" w:ascii="宋体" w:hAnsi="宋体"/>
                <w:color w:val="auto"/>
                <w:sz w:val="24"/>
                <w:szCs w:val="24"/>
              </w:rPr>
              <w:t>采购预算</w:t>
            </w:r>
          </w:p>
        </w:tc>
        <w:tc>
          <w:tcPr>
            <w:tcW w:w="6937" w:type="dxa"/>
            <w:noWrap w:val="0"/>
            <w:vAlign w:val="center"/>
          </w:tcPr>
          <w:p>
            <w:pPr>
              <w:rPr>
                <w:rFonts w:ascii="宋体" w:hAnsi="宋体"/>
                <w:b/>
                <w:bCs/>
                <w:color w:val="auto"/>
                <w:sz w:val="24"/>
                <w:szCs w:val="24"/>
              </w:rPr>
            </w:pPr>
            <w:r>
              <w:rPr>
                <w:rFonts w:hint="eastAsia" w:ascii="宋体" w:hAnsi="宋体"/>
                <w:color w:val="auto"/>
                <w:sz w:val="24"/>
                <w:szCs w:val="24"/>
                <w:lang w:val="en-US" w:eastAsia="zh-CN"/>
              </w:rPr>
              <w:t>70</w:t>
            </w:r>
            <w:r>
              <w:rPr>
                <w:rFonts w:hint="eastAsia" w:ascii="宋体" w:hAnsi="宋体"/>
                <w:color w:val="auto"/>
                <w:sz w:val="24"/>
                <w:szCs w:val="24"/>
                <w:lang w:eastAsia="zh-CN"/>
              </w:rPr>
              <w:t>万</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663" w:type="dxa"/>
            <w:noWrap w:val="0"/>
            <w:vAlign w:val="center"/>
          </w:tcPr>
          <w:p>
            <w:pPr>
              <w:pStyle w:val="56"/>
              <w:ind w:firstLine="0" w:firstLineChars="0"/>
              <w:jc w:val="center"/>
              <w:rPr>
                <w:rFonts w:ascii="宋体" w:hAnsi="宋体"/>
                <w:b/>
                <w:bCs/>
                <w:color w:val="auto"/>
                <w:sz w:val="24"/>
                <w:szCs w:val="24"/>
              </w:rPr>
            </w:pPr>
            <w:r>
              <w:rPr>
                <w:rFonts w:hint="eastAsia" w:ascii="宋体" w:hAnsi="宋体"/>
                <w:color w:val="auto"/>
                <w:sz w:val="24"/>
                <w:szCs w:val="24"/>
              </w:rPr>
              <w:t>服务时间</w:t>
            </w:r>
          </w:p>
        </w:tc>
        <w:tc>
          <w:tcPr>
            <w:tcW w:w="6937" w:type="dxa"/>
            <w:noWrap w:val="0"/>
            <w:vAlign w:val="center"/>
          </w:tcPr>
          <w:p>
            <w:pPr>
              <w:pStyle w:val="56"/>
              <w:ind w:firstLine="0" w:firstLineChars="0"/>
              <w:rPr>
                <w:rFonts w:ascii="宋体" w:hAnsi="宋体"/>
                <w:b/>
                <w:bCs/>
                <w:color w:val="auto"/>
                <w:sz w:val="24"/>
                <w:szCs w:val="24"/>
              </w:rPr>
            </w:pPr>
            <w:r>
              <w:rPr>
                <w:rFonts w:hint="eastAsia" w:ascii="宋体" w:hAnsi="宋体"/>
                <w:color w:val="auto"/>
                <w:sz w:val="24"/>
                <w:szCs w:val="24"/>
              </w:rPr>
              <w:t>合同生效后</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60</w:t>
            </w:r>
            <w:r>
              <w:rPr>
                <w:rFonts w:hint="eastAsia" w:ascii="宋体" w:hAnsi="宋体"/>
                <w:color w:val="auto"/>
                <w:sz w:val="24"/>
                <w:szCs w:val="24"/>
                <w:u w:val="single"/>
              </w:rPr>
              <w:t xml:space="preserve">    </w:t>
            </w:r>
            <w:r>
              <w:rPr>
                <w:rFonts w:hint="eastAsia" w:ascii="宋体" w:hAnsi="宋体"/>
                <w:color w:val="auto"/>
                <w:sz w:val="24"/>
                <w:szCs w:val="24"/>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663" w:type="dxa"/>
            <w:noWrap w:val="0"/>
            <w:vAlign w:val="center"/>
          </w:tcPr>
          <w:p>
            <w:pPr>
              <w:pStyle w:val="56"/>
              <w:ind w:firstLine="0" w:firstLineChars="0"/>
              <w:jc w:val="center"/>
              <w:rPr>
                <w:rFonts w:ascii="宋体" w:hAnsi="宋体"/>
                <w:b/>
                <w:bCs/>
                <w:color w:val="auto"/>
                <w:sz w:val="24"/>
                <w:szCs w:val="24"/>
              </w:rPr>
            </w:pPr>
            <w:r>
              <w:rPr>
                <w:rFonts w:hint="eastAsia" w:ascii="宋体" w:hAnsi="宋体"/>
                <w:color w:val="auto"/>
                <w:sz w:val="24"/>
                <w:szCs w:val="24"/>
              </w:rPr>
              <w:t>服务地点</w:t>
            </w:r>
          </w:p>
        </w:tc>
        <w:tc>
          <w:tcPr>
            <w:tcW w:w="6937" w:type="dxa"/>
            <w:noWrap w:val="0"/>
            <w:vAlign w:val="center"/>
          </w:tcPr>
          <w:p>
            <w:pPr>
              <w:pStyle w:val="56"/>
              <w:ind w:firstLine="0" w:firstLineChars="0"/>
              <w:rPr>
                <w:rFonts w:ascii="宋体" w:hAnsi="宋体"/>
                <w:b/>
                <w:bCs/>
                <w:color w:val="auto"/>
                <w:sz w:val="24"/>
                <w:szCs w:val="24"/>
              </w:rPr>
            </w:pPr>
            <w:r>
              <w:rPr>
                <w:rFonts w:hint="eastAsia" w:ascii="宋体" w:hAnsi="宋体"/>
                <w:color w:val="auto"/>
                <w:sz w:val="24"/>
                <w:szCs w:val="24"/>
                <w:lang w:eastAsia="zh-CN"/>
              </w:rPr>
              <w:t>鄂尔多斯市东胜区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663" w:type="dxa"/>
            <w:noWrap w:val="0"/>
            <w:vAlign w:val="center"/>
          </w:tcPr>
          <w:p>
            <w:pPr>
              <w:pStyle w:val="56"/>
              <w:ind w:firstLine="0" w:firstLineChars="0"/>
              <w:jc w:val="center"/>
              <w:rPr>
                <w:rFonts w:ascii="宋体" w:hAnsi="宋体"/>
                <w:b/>
                <w:bCs/>
                <w:color w:val="auto"/>
                <w:sz w:val="24"/>
                <w:szCs w:val="24"/>
              </w:rPr>
            </w:pPr>
            <w:r>
              <w:rPr>
                <w:rFonts w:hint="eastAsia" w:ascii="宋体" w:hAnsi="宋体"/>
                <w:color w:val="auto"/>
                <w:sz w:val="24"/>
                <w:szCs w:val="24"/>
              </w:rPr>
              <w:t>投标有效期</w:t>
            </w:r>
          </w:p>
        </w:tc>
        <w:tc>
          <w:tcPr>
            <w:tcW w:w="6937" w:type="dxa"/>
            <w:noWrap w:val="0"/>
            <w:vAlign w:val="center"/>
          </w:tcPr>
          <w:p>
            <w:pPr>
              <w:pStyle w:val="56"/>
              <w:ind w:firstLine="0" w:firstLineChars="0"/>
              <w:rPr>
                <w:rFonts w:ascii="宋体" w:hAnsi="宋体"/>
                <w:b/>
                <w:bCs/>
                <w:color w:val="auto"/>
                <w:sz w:val="24"/>
                <w:szCs w:val="24"/>
              </w:rPr>
            </w:pPr>
            <w:r>
              <w:rPr>
                <w:rFonts w:hint="eastAsia" w:ascii="宋体" w:hAnsi="宋体"/>
                <w:color w:val="auto"/>
                <w:sz w:val="24"/>
                <w:szCs w:val="24"/>
              </w:rPr>
              <w:t>从</w:t>
            </w:r>
            <w:r>
              <w:rPr>
                <w:rFonts w:hint="eastAsia" w:ascii="宋体" w:hAnsi="宋体"/>
                <w:color w:val="auto"/>
                <w:sz w:val="24"/>
                <w:szCs w:val="24"/>
                <w:lang w:eastAsia="zh-CN"/>
              </w:rPr>
              <w:t>递交响应</w:t>
            </w:r>
            <w:r>
              <w:rPr>
                <w:rFonts w:hint="eastAsia" w:ascii="宋体" w:hAnsi="宋体"/>
                <w:color w:val="auto"/>
                <w:sz w:val="24"/>
                <w:szCs w:val="24"/>
              </w:rPr>
              <w:t>文件的截止之日起</w:t>
            </w:r>
            <w:r>
              <w:rPr>
                <w:rFonts w:hint="eastAsia" w:ascii="宋体" w:hAnsi="宋体"/>
                <w:color w:val="auto"/>
                <w:sz w:val="24"/>
                <w:szCs w:val="24"/>
                <w:u w:val="single"/>
              </w:rPr>
              <w:t>90</w:t>
            </w:r>
            <w:r>
              <w:rPr>
                <w:rFonts w:hint="eastAsia" w:ascii="宋体" w:hAnsi="宋体"/>
                <w:color w:val="auto"/>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663" w:type="dxa"/>
            <w:noWrap w:val="0"/>
            <w:vAlign w:val="center"/>
          </w:tcPr>
          <w:p>
            <w:pPr>
              <w:pStyle w:val="56"/>
              <w:ind w:firstLine="0" w:firstLineChars="0"/>
              <w:jc w:val="center"/>
              <w:rPr>
                <w:rFonts w:ascii="宋体" w:hAnsi="宋体"/>
                <w:b/>
                <w:bCs/>
                <w:color w:val="auto"/>
                <w:sz w:val="24"/>
                <w:szCs w:val="24"/>
              </w:rPr>
            </w:pPr>
            <w:r>
              <w:rPr>
                <w:rFonts w:hint="eastAsia" w:ascii="宋体" w:hAnsi="宋体"/>
                <w:color w:val="auto"/>
                <w:sz w:val="24"/>
                <w:szCs w:val="24"/>
              </w:rPr>
              <w:t>付款方式</w:t>
            </w:r>
          </w:p>
        </w:tc>
        <w:tc>
          <w:tcPr>
            <w:tcW w:w="6937" w:type="dxa"/>
            <w:noWrap w:val="0"/>
            <w:vAlign w:val="center"/>
          </w:tcPr>
          <w:p>
            <w:pPr>
              <w:pStyle w:val="56"/>
              <w:ind w:firstLine="0" w:firstLineChars="0"/>
              <w:rPr>
                <w:rFonts w:hint="eastAsia" w:ascii="宋体" w:hAnsi="宋体" w:eastAsia="宋体"/>
                <w:b/>
                <w:bCs/>
                <w:color w:val="auto"/>
                <w:sz w:val="24"/>
                <w:szCs w:val="24"/>
                <w:lang w:eastAsia="zh-CN"/>
              </w:rPr>
            </w:pPr>
            <w:r>
              <w:rPr>
                <w:rFonts w:hint="eastAsia" w:ascii="宋体" w:hAnsi="宋体"/>
                <w:color w:val="auto"/>
                <w:sz w:val="24"/>
                <w:szCs w:val="24"/>
                <w:lang w:eastAsia="zh-CN"/>
              </w:rPr>
              <w:t>竣工手续办理完成后一次性付款。</w:t>
            </w:r>
          </w:p>
        </w:tc>
      </w:tr>
      <w:bookmarkEnd w:id="14"/>
    </w:tbl>
    <w:p>
      <w:pPr>
        <w:jc w:val="left"/>
        <w:rPr>
          <w:rFonts w:hAnsi="宋体"/>
          <w:color w:val="auto"/>
          <w:sz w:val="24"/>
          <w:szCs w:val="24"/>
        </w:rPr>
      </w:pPr>
    </w:p>
    <w:p>
      <w:pPr>
        <w:spacing w:line="360" w:lineRule="auto"/>
        <w:jc w:val="left"/>
        <w:rPr>
          <w:rFonts w:hAnsi="宋体"/>
          <w:b/>
          <w:color w:val="auto"/>
          <w:sz w:val="24"/>
          <w:szCs w:val="24"/>
        </w:rPr>
      </w:pPr>
      <w:r>
        <w:rPr>
          <w:rFonts w:hint="eastAsia" w:hAnsi="宋体"/>
          <w:b/>
          <w:color w:val="auto"/>
          <w:sz w:val="24"/>
          <w:szCs w:val="24"/>
        </w:rPr>
        <w:t>二.服务需求：</w:t>
      </w:r>
    </w:p>
    <w:p>
      <w:pPr>
        <w:spacing w:line="360" w:lineRule="auto"/>
        <w:jc w:val="left"/>
        <w:rPr>
          <w:rFonts w:ascii="宋体" w:hAnsi="宋体"/>
          <w:b/>
          <w:color w:val="auto"/>
          <w:sz w:val="24"/>
          <w:szCs w:val="24"/>
        </w:rPr>
      </w:pPr>
      <w:r>
        <w:rPr>
          <w:rFonts w:hint="eastAsia" w:ascii="宋体" w:hAnsi="宋体"/>
          <w:b/>
          <w:color w:val="auto"/>
          <w:sz w:val="24"/>
          <w:szCs w:val="24"/>
        </w:rPr>
        <w:t>1.项目概况：</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本次招标项目中的</w:t>
      </w:r>
      <w:r>
        <w:rPr>
          <w:rFonts w:hint="eastAsia" w:ascii="宋体" w:hAnsi="宋体" w:eastAsia="宋体" w:cs="宋体"/>
          <w:bCs/>
          <w:color w:val="auto"/>
          <w:sz w:val="24"/>
          <w:szCs w:val="24"/>
          <w:lang w:eastAsia="zh-CN"/>
        </w:rPr>
        <w:t>体育馆，位于鄂尔多斯市</w:t>
      </w:r>
      <w:r>
        <w:rPr>
          <w:rFonts w:hint="eastAsia" w:ascii="宋体" w:hAnsi="宋体" w:cs="宋体"/>
          <w:bCs/>
          <w:color w:val="auto"/>
          <w:sz w:val="24"/>
          <w:szCs w:val="24"/>
          <w:lang w:eastAsia="zh-CN"/>
        </w:rPr>
        <w:t>东胜区</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lang w:eastAsia="zh-CN"/>
        </w:rPr>
        <w:t>总占地面积</w:t>
      </w:r>
      <w:r>
        <w:rPr>
          <w:rFonts w:hint="eastAsia" w:ascii="宋体" w:hAnsi="宋体" w:eastAsia="宋体" w:cs="宋体"/>
          <w:color w:val="auto"/>
          <w:sz w:val="24"/>
          <w:szCs w:val="24"/>
          <w:lang w:val="en-US" w:eastAsia="zh-CN"/>
        </w:rPr>
        <w:t>44000.22平方米，总建筑面积19557.08平方米。</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为保证建筑</w:t>
      </w:r>
      <w:r>
        <w:rPr>
          <w:rFonts w:hint="eastAsia" w:ascii="宋体" w:hAnsi="宋体" w:cs="宋体"/>
          <w:color w:val="auto"/>
          <w:sz w:val="24"/>
          <w:szCs w:val="24"/>
          <w:lang w:eastAsia="zh-CN"/>
        </w:rPr>
        <w:t>物及</w:t>
      </w:r>
      <w:r>
        <w:rPr>
          <w:rFonts w:hint="eastAsia" w:ascii="宋体" w:hAnsi="宋体" w:eastAsia="宋体" w:cs="宋体"/>
          <w:color w:val="auto"/>
          <w:sz w:val="24"/>
          <w:szCs w:val="24"/>
        </w:rPr>
        <w:t>钢结构整体安全可靠，依照《民用建筑可靠性鉴定标准》(GB50292-2015)的要求对该</w:t>
      </w:r>
      <w:r>
        <w:rPr>
          <w:rFonts w:hint="eastAsia" w:ascii="宋体" w:hAnsi="宋体" w:cs="宋体"/>
          <w:color w:val="auto"/>
          <w:sz w:val="24"/>
          <w:szCs w:val="24"/>
          <w:lang w:eastAsia="zh-CN"/>
        </w:rPr>
        <w:t>体育馆</w:t>
      </w:r>
      <w:r>
        <w:rPr>
          <w:rFonts w:hint="eastAsia" w:ascii="宋体" w:hAnsi="宋体" w:eastAsia="宋体" w:cs="宋体"/>
          <w:color w:val="auto"/>
          <w:sz w:val="24"/>
          <w:szCs w:val="24"/>
        </w:rPr>
        <w:t>进行检测鉴定，根据现场检测检查结果以及结构承载能力复核验算，得出现阶段该</w:t>
      </w:r>
      <w:r>
        <w:rPr>
          <w:rFonts w:hint="eastAsia" w:ascii="宋体" w:hAnsi="宋体" w:cs="宋体"/>
          <w:color w:val="auto"/>
          <w:sz w:val="24"/>
          <w:szCs w:val="24"/>
          <w:lang w:eastAsia="zh-CN"/>
        </w:rPr>
        <w:t>体育馆</w:t>
      </w:r>
      <w:r>
        <w:rPr>
          <w:rFonts w:hint="eastAsia" w:ascii="宋体" w:hAnsi="宋体" w:eastAsia="宋体" w:cs="宋体"/>
          <w:color w:val="auto"/>
          <w:sz w:val="24"/>
          <w:szCs w:val="24"/>
        </w:rPr>
        <w:t>结构安全状况，最终对房屋</w:t>
      </w:r>
      <w:r>
        <w:rPr>
          <w:rFonts w:hint="eastAsia" w:ascii="宋体" w:hAnsi="宋体" w:cs="宋体"/>
          <w:color w:val="auto"/>
          <w:sz w:val="24"/>
          <w:szCs w:val="24"/>
          <w:lang w:eastAsia="zh-CN"/>
        </w:rPr>
        <w:t>及</w:t>
      </w:r>
      <w:r>
        <w:rPr>
          <w:rFonts w:hint="eastAsia" w:ascii="宋体" w:hAnsi="宋体" w:eastAsia="宋体" w:cs="宋体"/>
          <w:color w:val="auto"/>
          <w:sz w:val="24"/>
          <w:szCs w:val="24"/>
        </w:rPr>
        <w:t>钢结构现有状态下的安全性、可靠性、耐久性进行全面评价，给出</w:t>
      </w:r>
      <w:r>
        <w:rPr>
          <w:rFonts w:hint="eastAsia" w:ascii="宋体" w:hAnsi="宋体" w:cs="宋体"/>
          <w:color w:val="auto"/>
          <w:sz w:val="24"/>
          <w:szCs w:val="24"/>
          <w:lang w:eastAsia="zh-CN"/>
        </w:rPr>
        <w:t>建筑及</w:t>
      </w:r>
      <w:r>
        <w:rPr>
          <w:rFonts w:hint="eastAsia" w:ascii="宋体" w:hAnsi="宋体" w:eastAsia="宋体" w:cs="宋体"/>
          <w:color w:val="auto"/>
          <w:sz w:val="24"/>
          <w:szCs w:val="24"/>
        </w:rPr>
        <w:t>钢结构可靠性鉴定评级结果，并给出改造处理意见，为后续加固或改造处理（若需）提供依据，确保房屋结构的安全正常使用。</w:t>
      </w:r>
    </w:p>
    <w:p>
      <w:pPr>
        <w:spacing w:line="360" w:lineRule="auto"/>
        <w:ind w:right="57"/>
        <w:rPr>
          <w:rFonts w:ascii="宋体" w:hAnsi="宋体" w:cs="宋体"/>
          <w:b/>
          <w:color w:val="auto"/>
          <w:sz w:val="24"/>
          <w:szCs w:val="24"/>
        </w:rPr>
      </w:pPr>
      <w:r>
        <w:rPr>
          <w:rFonts w:hint="eastAsia" w:ascii="宋体" w:hAnsi="宋体" w:cs="宋体"/>
          <w:b/>
          <w:color w:val="auto"/>
          <w:sz w:val="24"/>
          <w:szCs w:val="24"/>
        </w:rPr>
        <w:t>2.服务需求一览表：</w:t>
      </w:r>
    </w:p>
    <w:tbl>
      <w:tblPr>
        <w:tblStyle w:val="36"/>
        <w:tblW w:w="9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127"/>
        <w:gridCol w:w="3141"/>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1562" w:type="dxa"/>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kern w:val="0"/>
                <w:sz w:val="24"/>
                <w:szCs w:val="24"/>
              </w:rPr>
              <w:t>编号</w:t>
            </w:r>
          </w:p>
        </w:tc>
        <w:tc>
          <w:tcPr>
            <w:tcW w:w="2127" w:type="dxa"/>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kern w:val="0"/>
                <w:sz w:val="24"/>
                <w:szCs w:val="24"/>
              </w:rPr>
              <w:t>服务项目</w:t>
            </w:r>
          </w:p>
        </w:tc>
        <w:tc>
          <w:tcPr>
            <w:tcW w:w="3141" w:type="dxa"/>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kern w:val="0"/>
                <w:sz w:val="24"/>
                <w:szCs w:val="24"/>
              </w:rPr>
              <w:t>服务要求及标准</w:t>
            </w:r>
          </w:p>
        </w:tc>
        <w:tc>
          <w:tcPr>
            <w:tcW w:w="1501" w:type="dxa"/>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kern w:val="0"/>
                <w:sz w:val="24"/>
                <w:szCs w:val="24"/>
              </w:rPr>
              <w:t>数量</w:t>
            </w:r>
          </w:p>
        </w:tc>
        <w:tc>
          <w:tcPr>
            <w:tcW w:w="1276" w:type="dxa"/>
            <w:noWrap w:val="0"/>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562" w:type="dxa"/>
            <w:noWrap w:val="0"/>
            <w:vAlign w:val="center"/>
          </w:tcPr>
          <w:p>
            <w:pPr>
              <w:widowControl/>
              <w:spacing w:line="360" w:lineRule="auto"/>
              <w:jc w:val="center"/>
              <w:rPr>
                <w:rFonts w:ascii="宋体" w:hAnsi="宋体"/>
                <w:color w:val="auto"/>
                <w:kern w:val="0"/>
                <w:sz w:val="24"/>
                <w:szCs w:val="24"/>
              </w:rPr>
            </w:pPr>
            <w:r>
              <w:rPr>
                <w:rFonts w:ascii="宋体" w:hAnsi="宋体" w:cs="宋体"/>
                <w:color w:val="auto"/>
                <w:kern w:val="0"/>
                <w:sz w:val="24"/>
                <w:szCs w:val="24"/>
              </w:rPr>
              <w:t>1</w:t>
            </w:r>
          </w:p>
        </w:tc>
        <w:tc>
          <w:tcPr>
            <w:tcW w:w="2127" w:type="dxa"/>
            <w:noWrap w:val="0"/>
            <w:vAlign w:val="center"/>
          </w:tcPr>
          <w:p>
            <w:pPr>
              <w:widowControl/>
              <w:spacing w:line="360" w:lineRule="auto"/>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eastAsia="zh-CN"/>
              </w:rPr>
              <w:t>建筑工程质量检测鉴定</w:t>
            </w:r>
          </w:p>
        </w:tc>
        <w:tc>
          <w:tcPr>
            <w:tcW w:w="3141" w:type="dxa"/>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sz w:val="24"/>
                <w:szCs w:val="24"/>
              </w:rPr>
              <w:t>详见附表</w:t>
            </w:r>
            <w:r>
              <w:rPr>
                <w:rFonts w:ascii="宋体" w:hAnsi="宋体" w:cs="宋体"/>
                <w:color w:val="auto"/>
                <w:sz w:val="24"/>
                <w:szCs w:val="24"/>
              </w:rPr>
              <w:t>1</w:t>
            </w:r>
          </w:p>
        </w:tc>
        <w:tc>
          <w:tcPr>
            <w:tcW w:w="1501" w:type="dxa"/>
            <w:noWrap w:val="0"/>
            <w:vAlign w:val="center"/>
          </w:tcPr>
          <w:p>
            <w:pPr>
              <w:widowControl/>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19557.08</w:t>
            </w:r>
          </w:p>
        </w:tc>
        <w:tc>
          <w:tcPr>
            <w:tcW w:w="1276" w:type="dxa"/>
            <w:noWrap w:val="0"/>
            <w:vAlign w:val="center"/>
          </w:tcPr>
          <w:p>
            <w:pPr>
              <w:widowControl/>
              <w:spacing w:line="360" w:lineRule="auto"/>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eastAsia="zh-CN"/>
              </w:rPr>
              <w:t>平方米</w:t>
            </w:r>
          </w:p>
        </w:tc>
      </w:tr>
    </w:tbl>
    <w:p>
      <w:pPr>
        <w:spacing w:line="360" w:lineRule="auto"/>
        <w:rPr>
          <w:rFonts w:hint="eastAsia" w:ascii="宋体" w:hAnsi="宋体" w:cs="宋体"/>
          <w:b/>
          <w:color w:val="auto"/>
          <w:sz w:val="24"/>
          <w:szCs w:val="24"/>
        </w:rPr>
      </w:pPr>
    </w:p>
    <w:p>
      <w:pPr>
        <w:spacing w:line="360" w:lineRule="auto"/>
        <w:rPr>
          <w:rFonts w:ascii="宋体" w:hAnsi="宋体" w:cs="宋体"/>
          <w:b/>
          <w:color w:val="auto"/>
          <w:sz w:val="24"/>
          <w:szCs w:val="24"/>
        </w:rPr>
      </w:pPr>
      <w:r>
        <w:rPr>
          <w:rFonts w:hint="eastAsia" w:ascii="宋体" w:hAnsi="宋体" w:cs="宋体"/>
          <w:b/>
          <w:color w:val="auto"/>
          <w:sz w:val="24"/>
          <w:szCs w:val="24"/>
        </w:rPr>
        <w:t>附表1</w:t>
      </w:r>
      <w:r>
        <w:rPr>
          <w:rFonts w:hint="eastAsia" w:ascii="宋体" w:hAnsi="宋体" w:cs="宋体"/>
          <w:b/>
          <w:color w:val="auto"/>
          <w:kern w:val="0"/>
          <w:sz w:val="24"/>
          <w:szCs w:val="24"/>
        </w:rPr>
        <w:t>服务要求及标准</w:t>
      </w:r>
      <w:r>
        <w:rPr>
          <w:rFonts w:hint="eastAsia" w:ascii="宋体" w:hAnsi="宋体" w:cs="宋体"/>
          <w:b/>
          <w:color w:val="auto"/>
          <w:sz w:val="24"/>
          <w:szCs w:val="24"/>
        </w:rPr>
        <w:t>。</w:t>
      </w:r>
      <w:r>
        <w:rPr>
          <w:rFonts w:hint="eastAsia" w:ascii="宋体" w:hAnsi="宋体" w:cs="宋体"/>
          <w:b/>
          <w:color w:val="auto"/>
          <w:kern w:val="0"/>
          <w:sz w:val="24"/>
          <w:szCs w:val="24"/>
        </w:rPr>
        <w:t>服务项目：</w:t>
      </w:r>
      <w:r>
        <w:rPr>
          <w:rFonts w:hint="eastAsia" w:ascii="宋体" w:hAnsi="宋体" w:cs="宋体"/>
          <w:b/>
          <w:color w:val="auto"/>
          <w:kern w:val="0"/>
          <w:sz w:val="24"/>
          <w:szCs w:val="24"/>
          <w:u w:val="single"/>
        </w:rPr>
        <w:t xml:space="preserve"> </w:t>
      </w:r>
      <w:r>
        <w:rPr>
          <w:rFonts w:hint="eastAsia" w:ascii="宋体" w:hAnsi="宋体" w:cs="宋体"/>
          <w:b/>
          <w:color w:val="auto"/>
          <w:kern w:val="0"/>
          <w:sz w:val="24"/>
          <w:szCs w:val="24"/>
          <w:u w:val="single"/>
          <w:lang w:eastAsia="zh-CN"/>
        </w:rPr>
        <w:t>建筑工程质量检测鉴定</w:t>
      </w:r>
      <w:r>
        <w:rPr>
          <w:rFonts w:hint="eastAsia" w:ascii="宋体" w:hAnsi="宋体" w:cs="宋体"/>
          <w:b/>
          <w:color w:val="auto"/>
          <w:kern w:val="0"/>
          <w:sz w:val="24"/>
          <w:szCs w:val="24"/>
          <w:u w:val="single"/>
        </w:rPr>
        <w:t xml:space="preserve">     </w:t>
      </w:r>
      <w:r>
        <w:rPr>
          <w:rFonts w:hint="eastAsia" w:ascii="宋体" w:hAnsi="宋体" w:cs="宋体"/>
          <w:b/>
          <w:color w:val="auto"/>
          <w:kern w:val="0"/>
          <w:sz w:val="24"/>
          <w:szCs w:val="24"/>
        </w:rPr>
        <w:t>。</w:t>
      </w:r>
    </w:p>
    <w:tbl>
      <w:tblPr>
        <w:tblStyle w:val="36"/>
        <w:tblW w:w="96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9"/>
        <w:gridCol w:w="795"/>
        <w:gridCol w:w="6270"/>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要求性质</w:t>
            </w:r>
          </w:p>
        </w:tc>
        <w:tc>
          <w:tcPr>
            <w:tcW w:w="79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27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具体服务要求及标准</w:t>
            </w:r>
          </w:p>
        </w:tc>
        <w:tc>
          <w:tcPr>
            <w:tcW w:w="13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auto"/>
                <w:kern w:val="0"/>
                <w:sz w:val="24"/>
                <w:szCs w:val="24"/>
              </w:rPr>
            </w:pPr>
            <w:r>
              <w:rPr>
                <w:rFonts w:hint="eastAsia" w:ascii="宋体" w:hAnsi="宋体"/>
                <w:color w:val="auto"/>
                <w:sz w:val="24"/>
                <w:szCs w:val="24"/>
              </w:rPr>
              <w:t>*</w:t>
            </w:r>
          </w:p>
        </w:tc>
        <w:tc>
          <w:tcPr>
            <w:tcW w:w="79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sz w:val="24"/>
                <w:szCs w:val="24"/>
              </w:rPr>
            </w:pPr>
            <w:r>
              <w:rPr>
                <w:rFonts w:ascii="宋体" w:hAnsi="宋体"/>
                <w:color w:val="auto"/>
                <w:kern w:val="0"/>
                <w:sz w:val="24"/>
                <w:szCs w:val="24"/>
              </w:rPr>
              <w:t>1</w:t>
            </w:r>
          </w:p>
        </w:tc>
        <w:tc>
          <w:tcPr>
            <w:tcW w:w="6270"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lang w:eastAsia="zh-CN"/>
              </w:rPr>
              <w:t>体育场馆检测鉴定、检测鉴定的破坏修复，包括体育场馆、操场看台、网架及构筑物等。</w:t>
            </w:r>
          </w:p>
        </w:tc>
        <w:tc>
          <w:tcPr>
            <w:tcW w:w="1314"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9"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auto"/>
                <w:sz w:val="24"/>
                <w:szCs w:val="24"/>
              </w:rPr>
            </w:pPr>
            <w:r>
              <w:rPr>
                <w:rFonts w:hint="eastAsia" w:ascii="宋体" w:hAnsi="宋体"/>
                <w:color w:val="auto"/>
                <w:sz w:val="24"/>
                <w:szCs w:val="24"/>
              </w:rPr>
              <w:t>*</w:t>
            </w:r>
          </w:p>
        </w:tc>
        <w:tc>
          <w:tcPr>
            <w:tcW w:w="79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auto"/>
                <w:kern w:val="0"/>
                <w:sz w:val="24"/>
                <w:szCs w:val="24"/>
              </w:rPr>
            </w:pPr>
            <w:r>
              <w:rPr>
                <w:rFonts w:hint="eastAsia" w:ascii="宋体" w:hAnsi="宋体"/>
                <w:color w:val="auto"/>
                <w:kern w:val="0"/>
                <w:sz w:val="24"/>
                <w:szCs w:val="24"/>
              </w:rPr>
              <w:t>2</w:t>
            </w:r>
          </w:p>
        </w:tc>
        <w:tc>
          <w:tcPr>
            <w:tcW w:w="6270" w:type="dxa"/>
            <w:tcBorders>
              <w:top w:val="single" w:color="auto" w:sz="4" w:space="0"/>
              <w:left w:val="nil"/>
              <w:bottom w:val="single" w:color="auto" w:sz="4" w:space="0"/>
              <w:right w:val="single" w:color="auto" w:sz="4" w:space="0"/>
            </w:tcBorders>
            <w:noWrap w:val="0"/>
            <w:vAlign w:val="center"/>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为确保工程结构的安全可靠，对钢结构进行结构检测、承载力分析和可靠性鉴定等工作，对钢结构进行焊缝无损检测、高强螺栓力学性能检测、钢结构涂装的检测、钢结构材质强度无损检测、钢结构截面尺寸复核、钢结构倾斜变形监测等专项检测工作。对工程各项指标进行检测，最终对结构整体可靠性进行评价。检测鉴定内容包含如下内容 ：</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1.施工图纸查阅及施工情况调查；</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2.施工资料核查；</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3.外观质量普查；</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4.钢构件材质检测；</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5.钢构件截面尺寸检测；</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6.钢结构防腐涂层检测；</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7.钢构件钢板厚度检测；</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8.钢结构倾斜变形检测；</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9.高强螺栓力学性能检测；</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10.钢结构焊缝无损检测；</w:t>
            </w:r>
          </w:p>
          <w:p>
            <w:pPr>
              <w:widowControl/>
              <w:spacing w:line="360" w:lineRule="auto"/>
              <w:jc w:val="left"/>
              <w:rPr>
                <w:rFonts w:ascii="宋体" w:hAnsi="宋体" w:cs="宋体"/>
                <w:color w:val="auto"/>
                <w:kern w:val="0"/>
                <w:sz w:val="24"/>
                <w:szCs w:val="24"/>
              </w:rPr>
            </w:pPr>
            <w:r>
              <w:rPr>
                <w:rFonts w:hint="eastAsia" w:ascii="宋体" w:hAnsi="宋体" w:eastAsia="宋体" w:cs="宋体"/>
                <w:color w:val="auto"/>
                <w:sz w:val="24"/>
                <w:szCs w:val="24"/>
              </w:rPr>
              <w:t xml:space="preserve">    11.网壳安装质量检测（应包括杆件检测和球节点检测）。</w:t>
            </w:r>
          </w:p>
        </w:tc>
        <w:tc>
          <w:tcPr>
            <w:tcW w:w="1314"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8" w:hRule="atLeast"/>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注：1.“</w:t>
            </w:r>
            <w:r>
              <w:rPr>
                <w:rFonts w:hint="eastAsia" w:ascii="宋体" w:hAnsi="宋体" w:cs="宋体"/>
                <w:color w:val="auto"/>
                <w:kern w:val="0"/>
                <w:sz w:val="24"/>
                <w:szCs w:val="24"/>
                <w:lang w:eastAsia="zh-CN"/>
              </w:rPr>
              <w:t>服务</w:t>
            </w:r>
            <w:r>
              <w:rPr>
                <w:rFonts w:hint="eastAsia" w:ascii="宋体" w:hAnsi="宋体" w:cs="宋体"/>
                <w:color w:val="auto"/>
                <w:kern w:val="0"/>
                <w:sz w:val="24"/>
                <w:szCs w:val="24"/>
              </w:rPr>
              <w:t>性质”标“*”表示此要求为主要服务指标。</w:t>
            </w:r>
          </w:p>
          <w:p>
            <w:pPr>
              <w:widowControl/>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2.供应商应当按照“其他要求”的内容提供截图或演示。</w:t>
            </w:r>
          </w:p>
        </w:tc>
      </w:tr>
    </w:tbl>
    <w:p>
      <w:pPr>
        <w:spacing w:line="360" w:lineRule="auto"/>
        <w:rPr>
          <w:rFonts w:ascii="宋体" w:hAnsi="宋体" w:cs="宋体"/>
          <w:b/>
          <w:color w:val="auto"/>
          <w:sz w:val="24"/>
          <w:szCs w:val="24"/>
        </w:rPr>
      </w:pPr>
    </w:p>
    <w:p>
      <w:pPr>
        <w:numPr>
          <w:ilvl w:val="0"/>
          <w:numId w:val="6"/>
        </w:numPr>
        <w:rPr>
          <w:rFonts w:hint="eastAsia"/>
          <w:color w:val="auto"/>
          <w:lang w:val="en-US" w:eastAsia="zh-CN"/>
        </w:rPr>
      </w:pPr>
      <w:r>
        <w:rPr>
          <w:rFonts w:hint="eastAsia"/>
          <w:color w:val="auto"/>
          <w:lang w:val="en-US" w:eastAsia="zh-CN"/>
        </w:rPr>
        <w:t>其它要求：</w:t>
      </w:r>
    </w:p>
    <w:p>
      <w:pPr>
        <w:spacing w:line="360" w:lineRule="auto"/>
        <w:rPr>
          <w:rFonts w:ascii="宋体" w:hAnsi="宋体" w:cs="宋体"/>
          <w:b/>
          <w:color w:val="auto"/>
          <w:kern w:val="0"/>
          <w:sz w:val="24"/>
          <w:szCs w:val="24"/>
        </w:rPr>
      </w:pPr>
      <w:r>
        <w:rPr>
          <w:rFonts w:ascii="宋体" w:hAnsi="宋体" w:cs="宋体"/>
          <w:b/>
          <w:color w:val="auto"/>
          <w:kern w:val="0"/>
          <w:sz w:val="24"/>
          <w:szCs w:val="24"/>
        </w:rPr>
        <w:br w:type="page"/>
      </w:r>
    </w:p>
    <w:p>
      <w:pPr>
        <w:pStyle w:val="45"/>
        <w:spacing w:line="360" w:lineRule="auto"/>
        <w:rPr>
          <w:rFonts w:ascii="宋体" w:hAnsi="宋体"/>
          <w:color w:val="auto"/>
          <w:sz w:val="24"/>
          <w:szCs w:val="24"/>
        </w:rPr>
      </w:pPr>
      <w:bookmarkStart w:id="15" w:name="_Toc497726582"/>
      <w:r>
        <w:rPr>
          <w:rFonts w:hint="eastAsia" w:ascii="宋体" w:hAnsi="宋体"/>
          <w:color w:val="auto"/>
          <w:sz w:val="24"/>
          <w:szCs w:val="24"/>
        </w:rPr>
        <w:t>第五章 供应商资格证明及相关文件要求</w:t>
      </w:r>
      <w:bookmarkEnd w:id="15"/>
    </w:p>
    <w:p>
      <w:pPr>
        <w:autoSpaceDE w:val="0"/>
        <w:autoSpaceDN w:val="0"/>
        <w:adjustRightInd w:val="0"/>
        <w:snapToGrid w:val="0"/>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供应商应</w:t>
      </w:r>
      <w:r>
        <w:rPr>
          <w:rFonts w:hint="eastAsia" w:ascii="宋体" w:hAnsi="宋体" w:cs="宋体"/>
          <w:color w:val="auto"/>
          <w:kern w:val="0"/>
          <w:sz w:val="24"/>
          <w:szCs w:val="24"/>
          <w:lang w:eastAsia="zh-CN"/>
        </w:rPr>
        <w:t>递交</w:t>
      </w:r>
      <w:r>
        <w:rPr>
          <w:rFonts w:hint="eastAsia" w:ascii="宋体" w:hAnsi="宋体" w:cs="宋体"/>
          <w:color w:val="auto"/>
          <w:kern w:val="0"/>
          <w:sz w:val="24"/>
          <w:szCs w:val="24"/>
        </w:rPr>
        <w:t>证明其有资格参加</w:t>
      </w:r>
      <w:r>
        <w:rPr>
          <w:rFonts w:hint="eastAsia" w:ascii="宋体" w:hAnsi="宋体" w:cs="宋体"/>
          <w:color w:val="auto"/>
          <w:kern w:val="0"/>
          <w:sz w:val="24"/>
          <w:szCs w:val="24"/>
          <w:lang w:eastAsia="zh-CN"/>
        </w:rPr>
        <w:t>竞</w:t>
      </w:r>
      <w:r>
        <w:rPr>
          <w:rFonts w:hint="eastAsia" w:ascii="宋体" w:hAnsi="宋体" w:cs="宋体"/>
          <w:color w:val="auto"/>
          <w:kern w:val="0"/>
          <w:sz w:val="24"/>
          <w:szCs w:val="24"/>
        </w:rPr>
        <w:t>标和成交后有能力履行合同的文件，并作为其响应文件的一部分，所有文件</w:t>
      </w:r>
      <w:r>
        <w:rPr>
          <w:rFonts w:hint="eastAsia" w:ascii="宋体" w:hAnsi="宋体" w:cs="宋体"/>
          <w:color w:val="auto"/>
          <w:sz w:val="24"/>
          <w:szCs w:val="24"/>
        </w:rPr>
        <w:t>必须真实可靠、不得伪造，否则将按相关规定予以处罚。资质证明文件及其他文件</w:t>
      </w:r>
      <w:r>
        <w:rPr>
          <w:rFonts w:hint="eastAsia" w:ascii="宋体" w:hAnsi="宋体" w:cs="宋体"/>
          <w:color w:val="auto"/>
          <w:kern w:val="0"/>
          <w:sz w:val="24"/>
          <w:szCs w:val="24"/>
        </w:rPr>
        <w:t>应包括：</w:t>
      </w: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一.供应商的资格性证明文件</w:t>
      </w:r>
    </w:p>
    <w:p>
      <w:pPr>
        <w:spacing w:line="360" w:lineRule="auto"/>
        <w:ind w:firstLine="482" w:firstLineChars="201"/>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 xml:space="preserve">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pPr>
        <w:spacing w:line="360" w:lineRule="auto"/>
        <w:ind w:firstLine="482" w:firstLineChars="201"/>
        <w:rPr>
          <w:rFonts w:hint="eastAsia" w:ascii="宋体" w:hAnsi="宋体" w:cs="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w:t>
      </w:r>
      <w:r>
        <w:rPr>
          <w:rFonts w:hint="eastAsia" w:ascii="宋体" w:hAnsi="宋体" w:cs="宋体"/>
          <w:color w:val="auto"/>
          <w:sz w:val="24"/>
          <w:szCs w:val="24"/>
          <w:highlight w:val="none"/>
        </w:rPr>
        <w:t>财务状况报告，应附经会计师事务所出具的财务审计报告或其基本开户银行出具的资信证明；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1.供应商是法人的审查会计师事务所出具的近一年度财务审计报告或基本开户银行近一年内出具的资信证明。2.供应商是部分其他组织或自然人的，审查银行近一年内出具的资信证明。</w:t>
      </w:r>
      <w:r>
        <w:rPr>
          <w:rFonts w:hint="eastAsia" w:ascii="宋体" w:hAnsi="宋体" w:cs="宋体"/>
          <w:color w:val="auto"/>
          <w:sz w:val="24"/>
          <w:szCs w:val="24"/>
          <w:highlight w:val="none"/>
          <w:lang w:eastAsia="zh-CN"/>
        </w:rPr>
        <w:t>）</w:t>
      </w:r>
    </w:p>
    <w:p>
      <w:pPr>
        <w:spacing w:line="360" w:lineRule="auto"/>
        <w:ind w:firstLine="482" w:firstLineChars="201"/>
        <w:rPr>
          <w:rFonts w:ascii="宋体" w:hAnsi="宋体"/>
          <w:color w:val="auto"/>
          <w:sz w:val="24"/>
          <w:szCs w:val="24"/>
          <w:highlight w:val="none"/>
        </w:rPr>
      </w:pPr>
      <w:r>
        <w:rPr>
          <w:rFonts w:hint="eastAsia" w:ascii="宋体" w:hAnsi="宋体" w:cs="宋体"/>
          <w:color w:val="auto"/>
          <w:sz w:val="24"/>
          <w:szCs w:val="24"/>
          <w:highlight w:val="none"/>
        </w:rPr>
        <w:t>3．供应商依法缴纳税收证明材料；</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提供递交响应</w:t>
      </w:r>
      <w:r>
        <w:rPr>
          <w:rFonts w:hint="eastAsia" w:ascii="宋体" w:hAnsi="宋体" w:eastAsia="宋体" w:cs="宋体"/>
          <w:color w:val="auto"/>
          <w:sz w:val="24"/>
          <w:szCs w:val="24"/>
          <w:highlight w:val="none"/>
        </w:rPr>
        <w:t>文件截止之日前六个月内（至少一个月）的良好缴纳税收的相关凭据。（以税务机关提供的纳税凭据或银行入账单为准）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．供应商为企业员工缴纳社保资金的证明材料；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提供递交响应文件截止之日前六个月内（至少一个月）缴纳社会保险的凭证。（以社保机构出具的专用收据或社会保险缴纳清单为准）</w:t>
      </w:r>
      <w:r>
        <w:rPr>
          <w:rFonts w:hint="eastAsia" w:ascii="宋体" w:hAnsi="宋体" w:cs="宋体"/>
          <w:color w:val="auto"/>
          <w:sz w:val="24"/>
          <w:szCs w:val="24"/>
          <w:highlight w:val="none"/>
          <w:lang w:val="en-US" w:eastAsia="zh-CN"/>
        </w:rPr>
        <w:t>)</w:t>
      </w:r>
      <w:r>
        <w:rPr>
          <w:rFonts w:ascii="宋体" w:hAnsi="宋体"/>
          <w:color w:val="auto"/>
          <w:sz w:val="24"/>
          <w:szCs w:val="24"/>
          <w:highlight w:val="none"/>
        </w:rPr>
        <w:t xml:space="preserve"> </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autoSpaceDE w:val="0"/>
        <w:autoSpaceDN w:val="0"/>
        <w:adjustRightInd w:val="0"/>
        <w:snapToGrid w:val="0"/>
        <w:spacing w:line="360" w:lineRule="auto"/>
        <w:ind w:right="32" w:firstLine="482" w:firstLineChars="201"/>
        <w:rPr>
          <w:rFonts w:hint="eastAsia"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 xml:space="preserve">． </w:t>
      </w:r>
      <w:r>
        <w:rPr>
          <w:rFonts w:hint="eastAsia" w:ascii="宋体" w:hAnsi="宋体"/>
          <w:color w:val="auto"/>
          <w:sz w:val="24"/>
          <w:szCs w:val="24"/>
        </w:rPr>
        <w:t>小微企业</w:t>
      </w:r>
      <w:r>
        <w:rPr>
          <w:rFonts w:hint="eastAsia" w:ascii="宋体" w:hAnsi="宋体"/>
          <w:color w:val="auto"/>
          <w:sz w:val="24"/>
          <w:szCs w:val="24"/>
          <w:lang w:eastAsia="zh-CN"/>
        </w:rPr>
        <w:t>的</w:t>
      </w:r>
      <w:r>
        <w:rPr>
          <w:rFonts w:hint="eastAsia" w:ascii="宋体" w:hAnsi="宋体"/>
          <w:color w:val="auto"/>
          <w:sz w:val="24"/>
          <w:szCs w:val="24"/>
        </w:rPr>
        <w:t>供应商</w:t>
      </w:r>
      <w:r>
        <w:rPr>
          <w:rFonts w:hint="eastAsia" w:ascii="宋体" w:hAnsi="宋体"/>
          <w:color w:val="auto"/>
          <w:sz w:val="24"/>
          <w:szCs w:val="24"/>
          <w:lang w:eastAsia="zh-CN"/>
        </w:rPr>
        <w:t>应</w:t>
      </w:r>
      <w:r>
        <w:rPr>
          <w:rFonts w:hint="eastAsia" w:ascii="宋体" w:hAnsi="宋体"/>
          <w:color w:val="auto"/>
          <w:sz w:val="24"/>
          <w:szCs w:val="24"/>
        </w:rPr>
        <w:t>填写《中小企业声明函》</w:t>
      </w:r>
      <w:r>
        <w:rPr>
          <w:rFonts w:hint="eastAsia" w:ascii="宋体" w:hAnsi="宋体"/>
          <w:color w:val="auto"/>
          <w:sz w:val="24"/>
          <w:szCs w:val="24"/>
          <w:lang w:eastAsia="zh-CN"/>
        </w:rPr>
        <w:t>并提供</w:t>
      </w:r>
      <w:r>
        <w:rPr>
          <w:rFonts w:hint="eastAsia" w:ascii="宋体" w:hAnsi="宋体"/>
          <w:color w:val="auto"/>
          <w:sz w:val="24"/>
          <w:szCs w:val="24"/>
          <w:lang w:val="en-US" w:eastAsia="zh-CN"/>
        </w:rPr>
        <w:t>“国家企业信用信息公示系统”小微企业截图信息。（供应商通过“国家企业信用信息公示系统”（http://www.gsxt.gov.cn/index.html），点击“小微企业名录”（http://xwqy.gsxt.gov.cn）进行搜索截图，截图时间应当在本项目采购公告发布之日至递交响应文件截止时间）</w:t>
      </w:r>
    </w:p>
    <w:p>
      <w:pPr>
        <w:autoSpaceDE w:val="0"/>
        <w:autoSpaceDN w:val="0"/>
        <w:adjustRightInd w:val="0"/>
        <w:snapToGrid w:val="0"/>
        <w:spacing w:line="360" w:lineRule="auto"/>
        <w:ind w:right="32" w:firstLine="482" w:firstLineChars="201"/>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竞争性谈判</w:t>
      </w:r>
      <w:r>
        <w:rPr>
          <w:rFonts w:hint="eastAsia" w:ascii="宋体" w:hAnsi="宋体"/>
          <w:color w:val="auto"/>
          <w:sz w:val="24"/>
          <w:szCs w:val="24"/>
          <w:highlight w:val="none"/>
        </w:rPr>
        <w:t>文件对供应商的其他资格要求。</w:t>
      </w:r>
    </w:p>
    <w:p>
      <w:pPr>
        <w:spacing w:line="360" w:lineRule="auto"/>
        <w:ind w:firstLine="482" w:firstLineChars="201"/>
        <w:rPr>
          <w:rFonts w:ascii="宋体" w:hAnsi="宋体"/>
          <w:color w:val="auto"/>
          <w:sz w:val="24"/>
          <w:szCs w:val="24"/>
          <w:highlight w:val="none"/>
        </w:rPr>
      </w:pPr>
      <w:r>
        <w:rPr>
          <w:rFonts w:hint="eastAsia" w:ascii="宋体" w:hAnsi="宋体"/>
          <w:color w:val="auto"/>
          <w:sz w:val="24"/>
          <w:szCs w:val="24"/>
          <w:highlight w:val="none"/>
          <w:lang w:eastAsia="zh-CN"/>
        </w:rPr>
        <w:t>上述要求</w:t>
      </w:r>
      <w:r>
        <w:rPr>
          <w:rFonts w:hint="eastAsia" w:ascii="宋体" w:hAnsi="宋体"/>
          <w:color w:val="auto"/>
          <w:sz w:val="24"/>
          <w:szCs w:val="24"/>
          <w:highlight w:val="none"/>
        </w:rPr>
        <w:t>均应在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文件中提供复印件并加盖供应商公章，未提供或提供的文件过期、失效的，均为无效投标。（具体要求详见本</w:t>
      </w:r>
      <w:r>
        <w:rPr>
          <w:rFonts w:hint="eastAsia" w:ascii="宋体" w:hAnsi="宋体"/>
          <w:color w:val="auto"/>
          <w:sz w:val="24"/>
          <w:szCs w:val="24"/>
          <w:highlight w:val="none"/>
          <w:lang w:eastAsia="zh-CN"/>
        </w:rPr>
        <w:t>竞争性谈判文件评</w:t>
      </w:r>
      <w:r>
        <w:rPr>
          <w:rFonts w:hint="eastAsia" w:ascii="宋体" w:hAnsi="宋体"/>
          <w:color w:val="auto"/>
          <w:sz w:val="24"/>
          <w:szCs w:val="24"/>
          <w:highlight w:val="none"/>
        </w:rPr>
        <w:t>审表）</w:t>
      </w:r>
    </w:p>
    <w:p>
      <w:pPr>
        <w:spacing w:line="360" w:lineRule="auto"/>
        <w:ind w:firstLine="482" w:firstLineChars="201"/>
        <w:rPr>
          <w:rFonts w:hint="eastAsia" w:ascii="宋体" w:hAnsi="宋体"/>
          <w:color w:val="auto"/>
          <w:sz w:val="24"/>
          <w:szCs w:val="24"/>
          <w:highlight w:val="none"/>
          <w:lang w:val="en-US" w:eastAsia="zh-CN"/>
        </w:rPr>
      </w:pPr>
      <w:r>
        <w:rPr>
          <w:rFonts w:hint="eastAsia" w:ascii="宋体" w:hAnsi="宋体"/>
          <w:color w:val="auto"/>
          <w:sz w:val="24"/>
          <w:szCs w:val="24"/>
        </w:rPr>
        <w:t>二.</w:t>
      </w:r>
      <w:r>
        <w:rPr>
          <w:rFonts w:hint="eastAsia" w:ascii="宋体" w:hAnsi="宋体"/>
          <w:color w:val="auto"/>
          <w:sz w:val="24"/>
          <w:szCs w:val="24"/>
          <w:highlight w:val="none"/>
          <w:lang w:val="en-US" w:eastAsia="zh-CN"/>
        </w:rPr>
        <w:t>供应商认为需要提供的证明文件及资料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1. </w:t>
      </w:r>
      <w:r>
        <w:rPr>
          <w:rFonts w:ascii="宋体" w:hAnsi="宋体"/>
          <w:color w:val="auto"/>
          <w:sz w:val="24"/>
          <w:szCs w:val="24"/>
        </w:rPr>
        <w:t>能够真实反映供应商业绩的有效证明材料，如</w:t>
      </w:r>
      <w:r>
        <w:rPr>
          <w:rFonts w:hint="eastAsia" w:ascii="宋体" w:hAnsi="宋体"/>
          <w:color w:val="auto"/>
          <w:sz w:val="24"/>
          <w:szCs w:val="24"/>
        </w:rPr>
        <w:t>服务</w:t>
      </w:r>
      <w:r>
        <w:rPr>
          <w:rFonts w:ascii="宋体" w:hAnsi="宋体"/>
          <w:color w:val="auto"/>
          <w:sz w:val="24"/>
          <w:szCs w:val="24"/>
        </w:rPr>
        <w:t>合同等</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color w:val="auto"/>
          <w:kern w:val="0"/>
          <w:sz w:val="24"/>
          <w:szCs w:val="24"/>
        </w:rPr>
        <w:t>. 供应商的质量管理体系认证证书、环境认证证书等；</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3.  供应商</w:t>
      </w:r>
      <w:r>
        <w:rPr>
          <w:rFonts w:ascii="宋体" w:hAnsi="宋体"/>
          <w:color w:val="auto"/>
          <w:kern w:val="0"/>
          <w:sz w:val="24"/>
          <w:szCs w:val="24"/>
        </w:rPr>
        <w:t>提供的</w:t>
      </w:r>
      <w:r>
        <w:rPr>
          <w:rFonts w:hint="eastAsia" w:ascii="宋体" w:hAnsi="宋体"/>
          <w:color w:val="auto"/>
          <w:sz w:val="24"/>
          <w:szCs w:val="24"/>
          <w:highlight w:val="none"/>
          <w:lang w:val="en-US" w:eastAsia="zh-CN"/>
        </w:rPr>
        <w:t>其它</w:t>
      </w:r>
      <w:r>
        <w:rPr>
          <w:rFonts w:ascii="宋体" w:hAnsi="宋体"/>
          <w:color w:val="auto"/>
          <w:kern w:val="0"/>
          <w:sz w:val="24"/>
          <w:szCs w:val="24"/>
        </w:rPr>
        <w:t>证明文件及资料。</w:t>
      </w:r>
    </w:p>
    <w:p>
      <w:pPr>
        <w:spacing w:line="360" w:lineRule="auto"/>
        <w:ind w:firstLine="480" w:firstLineChars="200"/>
        <w:rPr>
          <w:rFonts w:ascii="宋体" w:hAnsi="宋体"/>
          <w:color w:val="auto"/>
          <w:sz w:val="24"/>
          <w:szCs w:val="24"/>
        </w:rPr>
      </w:pPr>
      <w:r>
        <w:rPr>
          <w:rFonts w:ascii="宋体" w:hAnsi="宋体"/>
          <w:color w:val="auto"/>
          <w:sz w:val="24"/>
          <w:szCs w:val="24"/>
        </w:rPr>
        <w:t>以上除要求提供原件以外，</w:t>
      </w:r>
      <w:r>
        <w:rPr>
          <w:rFonts w:hint="eastAsia" w:ascii="宋体" w:hAnsi="宋体"/>
          <w:color w:val="auto"/>
          <w:sz w:val="24"/>
          <w:szCs w:val="24"/>
        </w:rPr>
        <w:t>其余</w:t>
      </w:r>
      <w:r>
        <w:rPr>
          <w:rFonts w:ascii="宋体" w:hAnsi="宋体"/>
          <w:color w:val="auto"/>
          <w:sz w:val="24"/>
          <w:szCs w:val="24"/>
        </w:rPr>
        <w:t>均</w:t>
      </w:r>
      <w:r>
        <w:rPr>
          <w:rFonts w:hint="eastAsia" w:ascii="宋体" w:hAnsi="宋体"/>
          <w:color w:val="auto"/>
          <w:sz w:val="24"/>
          <w:szCs w:val="24"/>
        </w:rPr>
        <w:t>在响应文件中</w:t>
      </w:r>
      <w:r>
        <w:rPr>
          <w:rFonts w:ascii="宋体" w:hAnsi="宋体"/>
          <w:color w:val="auto"/>
          <w:sz w:val="24"/>
          <w:szCs w:val="24"/>
        </w:rPr>
        <w:t>提供复印件并加盖供应商公章</w:t>
      </w:r>
      <w:r>
        <w:rPr>
          <w:rFonts w:hint="eastAsia" w:ascii="宋体" w:hAnsi="宋体"/>
          <w:color w:val="auto"/>
          <w:sz w:val="24"/>
          <w:szCs w:val="24"/>
        </w:rPr>
        <w:t>；</w:t>
      </w:r>
      <w:r>
        <w:rPr>
          <w:rFonts w:ascii="宋体" w:hAnsi="宋体"/>
          <w:color w:val="auto"/>
          <w:sz w:val="24"/>
          <w:szCs w:val="24"/>
        </w:rPr>
        <w:t>除在本谈判文件中明确规定不提供为无效投标外，其余均供评委在评审时参考</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ascii="宋体" w:hAnsi="宋体"/>
          <w:color w:val="auto"/>
          <w:sz w:val="24"/>
          <w:szCs w:val="24"/>
        </w:rPr>
        <w:br w:type="page"/>
      </w:r>
    </w:p>
    <w:p>
      <w:pPr>
        <w:pStyle w:val="45"/>
        <w:spacing w:line="360" w:lineRule="auto"/>
        <w:ind w:firstLine="2891" w:firstLineChars="1200"/>
        <w:jc w:val="both"/>
        <w:rPr>
          <w:rFonts w:ascii="宋体" w:hAnsi="宋体"/>
          <w:color w:val="auto"/>
          <w:sz w:val="24"/>
          <w:szCs w:val="24"/>
        </w:rPr>
      </w:pPr>
      <w:bookmarkStart w:id="16" w:name="_Toc497726583"/>
      <w:r>
        <w:rPr>
          <w:rFonts w:hint="eastAsia" w:ascii="宋体" w:hAnsi="宋体"/>
          <w:color w:val="auto"/>
          <w:sz w:val="24"/>
          <w:szCs w:val="24"/>
        </w:rPr>
        <w:t>第</w:t>
      </w:r>
      <w:r>
        <w:rPr>
          <w:rFonts w:hint="eastAsia" w:ascii="宋体" w:hAnsi="宋体"/>
          <w:color w:val="auto"/>
          <w:sz w:val="24"/>
          <w:szCs w:val="24"/>
          <w:lang w:eastAsia="zh-CN"/>
        </w:rPr>
        <w:t>六</w:t>
      </w:r>
      <w:r>
        <w:rPr>
          <w:rFonts w:hint="eastAsia" w:ascii="宋体" w:hAnsi="宋体"/>
          <w:color w:val="auto"/>
          <w:sz w:val="24"/>
          <w:szCs w:val="24"/>
        </w:rPr>
        <w:t>章</w:t>
      </w:r>
      <w:r>
        <w:rPr>
          <w:rFonts w:hint="eastAsia" w:ascii="宋体" w:hAnsi="宋体"/>
          <w:color w:val="auto"/>
          <w:sz w:val="24"/>
          <w:szCs w:val="24"/>
          <w:lang w:eastAsia="zh-CN"/>
        </w:rPr>
        <w:t xml:space="preserve"> </w:t>
      </w:r>
      <w:r>
        <w:rPr>
          <w:rFonts w:hint="eastAsia" w:ascii="宋体" w:hAnsi="宋体"/>
          <w:color w:val="auto"/>
          <w:sz w:val="24"/>
          <w:szCs w:val="24"/>
        </w:rPr>
        <w:t>谈判程序及方法</w:t>
      </w:r>
      <w:bookmarkEnd w:id="10"/>
      <w:bookmarkEnd w:id="16"/>
    </w:p>
    <w:p>
      <w:pPr>
        <w:spacing w:line="360" w:lineRule="auto"/>
        <w:ind w:firstLine="482" w:firstLineChars="200"/>
        <w:rPr>
          <w:rFonts w:ascii="宋体" w:hAnsi="宋体"/>
          <w:b/>
          <w:color w:val="auto"/>
          <w:sz w:val="24"/>
          <w:szCs w:val="24"/>
        </w:rPr>
      </w:pPr>
      <w:bookmarkStart w:id="17" w:name="_Toc355703360"/>
      <w:bookmarkStart w:id="18" w:name="_Toc257983096"/>
      <w:bookmarkStart w:id="19" w:name="_Toc355703243"/>
      <w:r>
        <w:rPr>
          <w:rFonts w:hint="eastAsia" w:ascii="宋体" w:hAnsi="宋体"/>
          <w:b/>
          <w:color w:val="auto"/>
          <w:sz w:val="24"/>
          <w:szCs w:val="24"/>
        </w:rPr>
        <w:t>一.</w:t>
      </w:r>
      <w:r>
        <w:rPr>
          <w:rFonts w:ascii="宋体" w:hAnsi="宋体"/>
          <w:b/>
          <w:color w:val="auto"/>
          <w:sz w:val="24"/>
          <w:szCs w:val="24"/>
        </w:rPr>
        <w:t xml:space="preserve"> </w:t>
      </w:r>
      <w:r>
        <w:rPr>
          <w:rFonts w:hint="eastAsia" w:ascii="宋体" w:hAnsi="宋体"/>
          <w:b/>
          <w:color w:val="auto"/>
          <w:sz w:val="24"/>
          <w:szCs w:val="24"/>
        </w:rPr>
        <w:t>评标原则</w:t>
      </w:r>
    </w:p>
    <w:p>
      <w:pPr>
        <w:spacing w:after="120" w:line="360" w:lineRule="auto"/>
        <w:ind w:firstLine="446" w:firstLineChars="186"/>
        <w:rPr>
          <w:rFonts w:ascii="宋体" w:hAnsi="宋体"/>
          <w:b/>
          <w:color w:val="auto"/>
          <w:kern w:val="0"/>
          <w:sz w:val="24"/>
          <w:szCs w:val="24"/>
        </w:rPr>
      </w:pPr>
      <w:r>
        <w:rPr>
          <w:rFonts w:hint="eastAsia" w:ascii="宋体" w:hAnsi="宋体"/>
          <w:color w:val="auto"/>
          <w:sz w:val="24"/>
          <w:szCs w:val="24"/>
        </w:rPr>
        <w:t>评审活动遵循公开、公平、公正、择优的原则进行。谈判小组将综合分析供应商的各项指标，而不以单项指标的优劣评选出预成交</w:t>
      </w:r>
      <w:r>
        <w:rPr>
          <w:rFonts w:hint="eastAsia" w:ascii="宋体" w:hAnsi="宋体"/>
          <w:color w:val="auto"/>
          <w:sz w:val="24"/>
          <w:szCs w:val="24"/>
          <w:lang w:eastAsia="zh-CN"/>
        </w:rPr>
        <w:t>人</w:t>
      </w:r>
      <w:r>
        <w:rPr>
          <w:rFonts w:hint="eastAsia" w:ascii="宋体" w:hAnsi="宋体"/>
          <w:color w:val="auto"/>
          <w:sz w:val="24"/>
          <w:szCs w:val="24"/>
        </w:rPr>
        <w:t>。</w:t>
      </w:r>
    </w:p>
    <w:p>
      <w:pPr>
        <w:spacing w:after="120" w:line="360" w:lineRule="auto"/>
        <w:ind w:firstLine="448" w:firstLineChars="186"/>
        <w:rPr>
          <w:rFonts w:ascii="宋体" w:hAnsi="宋体"/>
          <w:b/>
          <w:color w:val="auto"/>
          <w:kern w:val="0"/>
          <w:sz w:val="24"/>
          <w:szCs w:val="24"/>
        </w:rPr>
      </w:pPr>
      <w:r>
        <w:rPr>
          <w:rFonts w:hint="eastAsia" w:ascii="宋体" w:hAnsi="宋体"/>
          <w:b/>
          <w:color w:val="auto"/>
          <w:kern w:val="0"/>
          <w:sz w:val="24"/>
          <w:szCs w:val="24"/>
        </w:rPr>
        <w:t>二.谈判</w:t>
      </w:r>
      <w:bookmarkEnd w:id="17"/>
      <w:bookmarkEnd w:id="18"/>
      <w:bookmarkEnd w:id="19"/>
      <w:r>
        <w:rPr>
          <w:rFonts w:hint="eastAsia" w:ascii="宋体" w:hAnsi="宋体"/>
          <w:b/>
          <w:color w:val="auto"/>
          <w:kern w:val="0"/>
          <w:sz w:val="24"/>
          <w:szCs w:val="24"/>
        </w:rPr>
        <w:t>程序</w:t>
      </w:r>
    </w:p>
    <w:p>
      <w:pPr>
        <w:adjustRightInd w:val="0"/>
        <w:snapToGrid w:val="0"/>
        <w:spacing w:line="360" w:lineRule="auto"/>
        <w:ind w:firstLine="482" w:firstLineChars="201"/>
        <w:rPr>
          <w:rFonts w:ascii="宋体" w:hAnsi="宋体"/>
          <w:color w:val="auto"/>
          <w:kern w:val="0"/>
          <w:sz w:val="24"/>
          <w:szCs w:val="24"/>
        </w:rPr>
      </w:pPr>
      <w:r>
        <w:rPr>
          <w:rFonts w:hint="eastAsia" w:ascii="宋体" w:hAnsi="宋体"/>
          <w:color w:val="auto"/>
          <w:kern w:val="0"/>
          <w:sz w:val="24"/>
          <w:szCs w:val="24"/>
        </w:rPr>
        <w:t>1.第一阶段：初步审查</w:t>
      </w:r>
    </w:p>
    <w:p>
      <w:pPr>
        <w:adjustRightInd w:val="0"/>
        <w:snapToGrid w:val="0"/>
        <w:spacing w:line="360" w:lineRule="auto"/>
        <w:ind w:firstLine="482" w:firstLineChars="201"/>
        <w:rPr>
          <w:rFonts w:ascii="宋体" w:hAnsi="宋体"/>
          <w:color w:val="auto"/>
          <w:kern w:val="0"/>
          <w:sz w:val="24"/>
          <w:szCs w:val="24"/>
        </w:rPr>
      </w:pPr>
      <w:r>
        <w:rPr>
          <w:rFonts w:ascii="宋体" w:hAnsi="宋体"/>
          <w:color w:val="auto"/>
          <w:kern w:val="0"/>
          <w:sz w:val="24"/>
          <w:szCs w:val="24"/>
        </w:rPr>
        <w:t>依据有关法律和</w:t>
      </w:r>
      <w:r>
        <w:rPr>
          <w:rFonts w:hint="eastAsia" w:ascii="宋体" w:hAnsi="宋体"/>
          <w:color w:val="auto"/>
          <w:kern w:val="0"/>
          <w:sz w:val="24"/>
          <w:szCs w:val="24"/>
        </w:rPr>
        <w:t>竞争性谈判</w:t>
      </w:r>
      <w:r>
        <w:rPr>
          <w:rFonts w:ascii="宋体" w:hAnsi="宋体"/>
          <w:color w:val="auto"/>
          <w:kern w:val="0"/>
          <w:sz w:val="24"/>
          <w:szCs w:val="24"/>
        </w:rPr>
        <w:t>文件的规定,对</w:t>
      </w:r>
      <w:r>
        <w:rPr>
          <w:rFonts w:hint="eastAsia" w:ascii="宋体" w:hAnsi="宋体"/>
          <w:color w:val="auto"/>
          <w:kern w:val="0"/>
          <w:sz w:val="24"/>
          <w:szCs w:val="24"/>
        </w:rPr>
        <w:t>响应文件</w:t>
      </w:r>
      <w:r>
        <w:rPr>
          <w:rFonts w:ascii="宋体" w:hAnsi="宋体"/>
          <w:color w:val="auto"/>
          <w:kern w:val="0"/>
          <w:sz w:val="24"/>
          <w:szCs w:val="24"/>
        </w:rPr>
        <w:t>的</w:t>
      </w:r>
      <w:r>
        <w:rPr>
          <w:rFonts w:hint="eastAsia" w:ascii="宋体" w:hAnsi="宋体"/>
          <w:color w:val="auto"/>
          <w:kern w:val="0"/>
          <w:sz w:val="24"/>
          <w:szCs w:val="24"/>
        </w:rPr>
        <w:t>资格性、符合性部分</w:t>
      </w:r>
      <w:r>
        <w:rPr>
          <w:rFonts w:ascii="宋体" w:hAnsi="宋体"/>
          <w:color w:val="auto"/>
          <w:kern w:val="0"/>
          <w:sz w:val="24"/>
          <w:szCs w:val="24"/>
        </w:rPr>
        <w:t>进行审查，</w:t>
      </w:r>
      <w:r>
        <w:rPr>
          <w:rFonts w:ascii="宋体" w:hAnsi="宋体"/>
          <w:color w:val="auto"/>
          <w:sz w:val="24"/>
          <w:szCs w:val="24"/>
        </w:rPr>
        <w:t>以确定</w:t>
      </w:r>
      <w:r>
        <w:rPr>
          <w:rFonts w:hint="eastAsia" w:ascii="宋体" w:hAnsi="宋体"/>
          <w:color w:val="auto"/>
          <w:sz w:val="24"/>
          <w:szCs w:val="24"/>
        </w:rPr>
        <w:t>供应商是否可以实质性响应谈判文件要求</w:t>
      </w:r>
      <w:r>
        <w:rPr>
          <w:rFonts w:ascii="宋体" w:hAnsi="宋体"/>
          <w:color w:val="auto"/>
          <w:sz w:val="24"/>
          <w:szCs w:val="24"/>
        </w:rPr>
        <w:t>。</w:t>
      </w:r>
      <w:r>
        <w:rPr>
          <w:rFonts w:hint="eastAsia" w:ascii="宋体" w:hAnsi="宋体"/>
          <w:color w:val="auto"/>
          <w:kern w:val="0"/>
          <w:sz w:val="24"/>
          <w:szCs w:val="24"/>
        </w:rPr>
        <w:t>在评审时,如有不符合谈判文件要求</w:t>
      </w:r>
      <w:r>
        <w:rPr>
          <w:rFonts w:ascii="宋体" w:hAnsi="宋体"/>
          <w:color w:val="auto"/>
          <w:kern w:val="0"/>
          <w:sz w:val="24"/>
          <w:szCs w:val="24"/>
        </w:rPr>
        <w:t>的，</w:t>
      </w:r>
      <w:r>
        <w:rPr>
          <w:rFonts w:hint="eastAsia" w:ascii="宋体" w:hAnsi="宋体"/>
          <w:color w:val="auto"/>
          <w:kern w:val="0"/>
          <w:sz w:val="24"/>
          <w:szCs w:val="24"/>
        </w:rPr>
        <w:t>经谈判小组认定，视</w:t>
      </w:r>
      <w:r>
        <w:rPr>
          <w:rFonts w:ascii="宋体" w:hAnsi="宋体"/>
          <w:color w:val="auto"/>
          <w:kern w:val="0"/>
          <w:sz w:val="24"/>
          <w:szCs w:val="24"/>
        </w:rPr>
        <w:t>为</w:t>
      </w:r>
      <w:r>
        <w:rPr>
          <w:rFonts w:hint="eastAsia" w:ascii="宋体" w:hAnsi="宋体"/>
          <w:color w:val="auto"/>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color w:val="auto"/>
          <w:kern w:val="0"/>
          <w:sz w:val="24"/>
          <w:szCs w:val="24"/>
        </w:rPr>
      </w:pPr>
      <w:r>
        <w:rPr>
          <w:rFonts w:ascii="宋体" w:hAnsi="宋体"/>
          <w:color w:val="auto"/>
          <w:kern w:val="0"/>
          <w:sz w:val="24"/>
          <w:szCs w:val="24"/>
        </w:rPr>
        <w:t>谈判小组</w:t>
      </w:r>
      <w:r>
        <w:rPr>
          <w:rFonts w:hint="eastAsia" w:ascii="宋体" w:hAnsi="宋体"/>
          <w:color w:val="auto"/>
          <w:kern w:val="0"/>
          <w:sz w:val="24"/>
          <w:szCs w:val="24"/>
        </w:rPr>
        <w:t>通过</w:t>
      </w:r>
      <w:r>
        <w:rPr>
          <w:rFonts w:ascii="宋体" w:hAnsi="宋体"/>
          <w:color w:val="auto"/>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ascii="宋体" w:hAnsi="宋体"/>
          <w:color w:val="auto"/>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color w:val="auto"/>
          <w:kern w:val="0"/>
          <w:sz w:val="24"/>
          <w:szCs w:val="24"/>
        </w:rPr>
        <w:t>。</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（3）谈判内容主要包括：</w:t>
      </w:r>
      <w:r>
        <w:rPr>
          <w:rFonts w:hint="eastAsia" w:ascii="宋体" w:hAnsi="宋体"/>
          <w:color w:val="auto"/>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3．第三阶段：最后报价</w:t>
      </w:r>
    </w:p>
    <w:p>
      <w:pPr>
        <w:widowControl/>
        <w:spacing w:afterLines="50" w:line="360" w:lineRule="auto"/>
        <w:ind w:firstLine="480" w:firstLineChars="200"/>
        <w:jc w:val="left"/>
        <w:rPr>
          <w:rFonts w:ascii="宋体" w:hAnsi="宋体"/>
          <w:color w:val="auto"/>
          <w:sz w:val="24"/>
          <w:szCs w:val="24"/>
        </w:rPr>
      </w:pPr>
      <w:r>
        <w:rPr>
          <w:rFonts w:hint="eastAsia" w:ascii="宋体" w:hAnsi="宋体"/>
          <w:color w:val="auto"/>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color w:val="auto"/>
          <w:sz w:val="24"/>
          <w:szCs w:val="24"/>
        </w:rPr>
        <w:t>最后报价是供应商响应文件的有效组成部分。</w:t>
      </w:r>
    </w:p>
    <w:p>
      <w:pPr>
        <w:widowControl/>
        <w:tabs>
          <w:tab w:val="left" w:pos="540"/>
        </w:tabs>
        <w:spacing w:line="360" w:lineRule="auto"/>
        <w:ind w:firstLine="480" w:firstLineChars="200"/>
        <w:jc w:val="left"/>
        <w:rPr>
          <w:rFonts w:ascii="宋体" w:hAnsi="宋体"/>
          <w:color w:val="auto"/>
          <w:kern w:val="0"/>
          <w:sz w:val="24"/>
          <w:szCs w:val="24"/>
        </w:rPr>
      </w:pPr>
      <w:r>
        <w:rPr>
          <w:rFonts w:ascii="宋体" w:hAnsi="宋体"/>
          <w:color w:val="auto"/>
          <w:kern w:val="0"/>
          <w:sz w:val="24"/>
          <w:szCs w:val="24"/>
        </w:rPr>
        <w:t>已提交响应文件的供应商，在提交最后报价之前，可以根据谈判情况退出谈判。</w:t>
      </w:r>
      <w:r>
        <w:rPr>
          <w:rFonts w:hint="eastAsia" w:ascii="宋体" w:hAnsi="宋体"/>
          <w:color w:val="auto"/>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供应商对谈判的承诺和最后报价填写至《最后报价表》（该表在谈判过程中由工作人员统一发放），并在规定的时间内递交至谈判小组或东胜区公共资源交易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lang w:eastAsia="zh-CN"/>
        </w:rPr>
        <w:t>三</w:t>
      </w:r>
      <w:r>
        <w:rPr>
          <w:rFonts w:hint="eastAsia" w:ascii="宋体" w:hAnsi="宋体"/>
          <w:b/>
          <w:color w:val="auto"/>
          <w:kern w:val="0"/>
          <w:sz w:val="24"/>
          <w:szCs w:val="24"/>
        </w:rPr>
        <w:t>.确定成交供应商</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color w:val="auto"/>
          <w:sz w:val="24"/>
          <w:szCs w:val="24"/>
        </w:rPr>
      </w:pPr>
      <w:r>
        <w:rPr>
          <w:rFonts w:hint="eastAsia" w:ascii="宋体" w:hAnsi="宋体"/>
          <w:b/>
          <w:color w:val="auto"/>
          <w:sz w:val="24"/>
          <w:szCs w:val="24"/>
          <w:lang w:eastAsia="zh-CN"/>
        </w:rPr>
        <w:t>四</w:t>
      </w:r>
      <w:r>
        <w:rPr>
          <w:rFonts w:hint="eastAsia" w:ascii="宋体" w:hAnsi="宋体"/>
          <w:b/>
          <w:color w:val="auto"/>
          <w:sz w:val="24"/>
          <w:szCs w:val="24"/>
        </w:rPr>
        <w:t>.政府采购政策落实：</w:t>
      </w:r>
    </w:p>
    <w:p>
      <w:pPr>
        <w:pStyle w:val="123"/>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w:t>
      </w:r>
      <w:r>
        <w:rPr>
          <w:rFonts w:hint="eastAsia" w:ascii="宋体" w:hAnsi="宋体" w:eastAsia="宋体" w:cs="Times New Roman"/>
          <w:color w:val="auto"/>
        </w:rPr>
        <w:t>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中国残疾人联合会关于促进残疾人就业政府采购政策的通知》的规定，凡符合要求的小型、微型企业、监狱企业或残疾人福利性单位，按</w:t>
      </w:r>
      <w:r>
        <w:rPr>
          <w:rFonts w:hint="eastAsia" w:ascii="宋体" w:hAnsi="宋体" w:eastAsia="宋体" w:cs="Times New Roman"/>
          <w:color w:val="auto"/>
          <w:kern w:val="2"/>
        </w:rPr>
        <w:t>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36"/>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color w:val="auto"/>
                <w:sz w:val="18"/>
                <w:szCs w:val="18"/>
              </w:rPr>
            </w:pPr>
            <w:r>
              <w:rPr>
                <w:rFonts w:hint="eastAsia" w:ascii="宋体" w:hAnsi="宋体"/>
                <w:color w:val="auto"/>
                <w:sz w:val="18"/>
                <w:szCs w:val="18"/>
              </w:rPr>
              <w:t>序号</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情形</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价格扣除比例</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1</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非联合体供应商</w:t>
            </w:r>
          </w:p>
          <w:p>
            <w:pPr>
              <w:snapToGrid w:val="0"/>
              <w:jc w:val="center"/>
              <w:rPr>
                <w:rFonts w:ascii="宋体" w:hAnsi="宋体"/>
                <w:color w:val="auto"/>
                <w:sz w:val="24"/>
                <w:szCs w:val="24"/>
              </w:rPr>
            </w:pPr>
            <w:r>
              <w:rPr>
                <w:rFonts w:hint="eastAsia" w:ascii="宋体" w:hAnsi="宋体"/>
                <w:color w:val="auto"/>
                <w:sz w:val="24"/>
                <w:szCs w:val="24"/>
              </w:rPr>
              <w:t>（小型、微型企业）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w:t>
            </w:r>
          </w:p>
        </w:tc>
        <w:tc>
          <w:tcPr>
            <w:tcW w:w="2643" w:type="dxa"/>
            <w:vMerge w:val="restart"/>
            <w:vAlign w:val="center"/>
          </w:tcPr>
          <w:p>
            <w:pPr>
              <w:snapToGrid w:val="0"/>
              <w:jc w:val="center"/>
              <w:rPr>
                <w:rFonts w:ascii="宋体" w:hAnsi="宋体"/>
                <w:color w:val="auto"/>
                <w:sz w:val="24"/>
                <w:szCs w:val="24"/>
              </w:rPr>
            </w:pPr>
            <w:r>
              <w:rPr>
                <w:rFonts w:hint="eastAsia" w:ascii="宋体" w:hAnsi="宋体"/>
                <w:color w:val="auto"/>
                <w:sz w:val="24"/>
                <w:szCs w:val="24"/>
              </w:rPr>
              <w:t>评标价＝</w:t>
            </w:r>
            <w:r>
              <w:rPr>
                <w:rFonts w:hint="eastAsia" w:ascii="宋体" w:hAnsi="宋体"/>
                <w:color w:val="auto"/>
                <w:sz w:val="24"/>
                <w:szCs w:val="24"/>
                <w:lang w:eastAsia="zh-CN"/>
              </w:rPr>
              <w:t>竞</w:t>
            </w:r>
            <w:r>
              <w:rPr>
                <w:rFonts w:hint="eastAsia" w:ascii="宋体" w:hAnsi="宋体"/>
                <w:color w:val="auto"/>
                <w:sz w:val="24"/>
                <w:szCs w:val="24"/>
              </w:rPr>
              <w:t>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2</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联合体各方均为小型、微型企业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6%（不再享受本表序号3的价格扣除）</w:t>
            </w:r>
          </w:p>
        </w:tc>
        <w:tc>
          <w:tcPr>
            <w:tcW w:w="2643" w:type="dxa"/>
            <w:vMerge w:val="continue"/>
            <w:vAlign w:val="top"/>
          </w:tcPr>
          <w:p>
            <w:pPr>
              <w:snapToGrid w:val="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3</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对联合体总金额扣除2%</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评标价＝</w:t>
            </w:r>
            <w:r>
              <w:rPr>
                <w:rFonts w:hint="eastAsia" w:ascii="宋体" w:hAnsi="宋体"/>
                <w:color w:val="auto"/>
                <w:sz w:val="24"/>
                <w:szCs w:val="24"/>
                <w:lang w:eastAsia="zh-CN"/>
              </w:rPr>
              <w:t>竞</w:t>
            </w:r>
            <w:r>
              <w:rPr>
                <w:rFonts w:hint="eastAsia" w:ascii="宋体" w:hAnsi="宋体"/>
                <w:color w:val="auto"/>
                <w:sz w:val="24"/>
                <w:szCs w:val="24"/>
              </w:rPr>
              <w:t>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color w:val="auto"/>
                <w:sz w:val="21"/>
                <w:szCs w:val="21"/>
              </w:rPr>
            </w:pPr>
            <w:r>
              <w:rPr>
                <w:rFonts w:hint="eastAsia" w:ascii="宋体" w:hAnsi="宋体"/>
                <w:color w:val="auto"/>
                <w:sz w:val="21"/>
                <w:szCs w:val="21"/>
              </w:rPr>
              <w:t>注：</w:t>
            </w:r>
            <w:r>
              <w:rPr>
                <w:rFonts w:hint="eastAsia" w:ascii="宋体" w:hAnsi="宋体"/>
                <w:b/>
                <w:color w:val="auto"/>
                <w:sz w:val="21"/>
                <w:szCs w:val="21"/>
              </w:rPr>
              <w:t>（1）上述评标价仅用于计算价格评分，</w:t>
            </w:r>
            <w:r>
              <w:rPr>
                <w:rFonts w:hint="eastAsia" w:ascii="宋体" w:hAnsi="宋体"/>
                <w:b/>
                <w:color w:val="auto"/>
                <w:sz w:val="21"/>
                <w:szCs w:val="21"/>
                <w:lang w:eastAsia="zh-CN"/>
              </w:rPr>
              <w:t>成交</w:t>
            </w:r>
            <w:r>
              <w:rPr>
                <w:rFonts w:hint="eastAsia" w:ascii="宋体" w:hAnsi="宋体"/>
                <w:b/>
                <w:color w:val="auto"/>
                <w:sz w:val="21"/>
                <w:szCs w:val="21"/>
              </w:rPr>
              <w:t>金额以实际</w:t>
            </w:r>
            <w:r>
              <w:rPr>
                <w:rFonts w:hint="eastAsia" w:ascii="宋体" w:hAnsi="宋体"/>
                <w:b/>
                <w:color w:val="auto"/>
                <w:sz w:val="21"/>
                <w:szCs w:val="21"/>
                <w:lang w:eastAsia="zh-CN"/>
              </w:rPr>
              <w:t>竞</w:t>
            </w:r>
            <w:r>
              <w:rPr>
                <w:rFonts w:hint="eastAsia" w:ascii="宋体" w:hAnsi="宋体"/>
                <w:b/>
                <w:color w:val="auto"/>
                <w:sz w:val="21"/>
                <w:szCs w:val="21"/>
              </w:rPr>
              <w:t>标价为准。</w:t>
            </w:r>
          </w:p>
          <w:p>
            <w:pPr>
              <w:widowControl/>
              <w:ind w:firstLine="316" w:firstLineChars="150"/>
              <w:jc w:val="left"/>
              <w:rPr>
                <w:rFonts w:ascii="宋体" w:hAnsi="宋体"/>
                <w:b/>
                <w:color w:val="auto"/>
                <w:sz w:val="21"/>
                <w:szCs w:val="21"/>
              </w:rPr>
            </w:pPr>
            <w:r>
              <w:rPr>
                <w:rFonts w:hint="eastAsia" w:ascii="宋体" w:hAnsi="宋体"/>
                <w:b/>
                <w:color w:val="auto"/>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color w:val="auto"/>
                <w:sz w:val="24"/>
                <w:szCs w:val="24"/>
              </w:rPr>
            </w:pPr>
            <w:r>
              <w:rPr>
                <w:rFonts w:hint="eastAsia" w:ascii="宋体" w:hAnsi="宋体"/>
                <w:b/>
                <w:color w:val="auto"/>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2.价格扣除相关要求。</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所称小型和微型企业应当同时符合以下条件：</w:t>
      </w:r>
    </w:p>
    <w:p>
      <w:pPr>
        <w:spacing w:line="360" w:lineRule="auto"/>
        <w:ind w:firstLine="360" w:firstLineChars="150"/>
        <w:rPr>
          <w:rFonts w:hint="eastAsia" w:ascii="宋体" w:hAnsi="宋体" w:eastAsia="宋体"/>
          <w:color w:val="auto"/>
          <w:sz w:val="24"/>
          <w:szCs w:val="24"/>
          <w:lang w:eastAsia="zh-CN"/>
        </w:rPr>
      </w:pPr>
      <w:r>
        <w:rPr>
          <w:rFonts w:hint="eastAsia" w:ascii="宋体" w:hAnsi="宋体"/>
          <w:color w:val="auto"/>
          <w:sz w:val="24"/>
          <w:szCs w:val="24"/>
        </w:rPr>
        <w:t>（1）符合中小企业划分标准：是指国务院有关部门根据企业从业人员、营业收入、资产总额等指标制定的中小企业划型标准。（详见《关于印发中小企业划型标准规定的通知》工信部联企业〔2011〕300号）</w:t>
      </w:r>
      <w:r>
        <w:rPr>
          <w:rFonts w:hint="eastAsia" w:ascii="宋体" w:hAnsi="宋体"/>
          <w:color w:val="auto"/>
          <w:sz w:val="24"/>
          <w:szCs w:val="24"/>
          <w:lang w:eastAsia="zh-CN"/>
        </w:rPr>
        <w:t>。</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提供本企业制造的货物、承担的工程或者服务，或者提供其他中小企业制造的货物。</w:t>
      </w:r>
      <w:bookmarkStart w:id="20" w:name="OLE_LINK9"/>
      <w:bookmarkStart w:id="21" w:name="OLE_LINK1"/>
      <w:r>
        <w:rPr>
          <w:rFonts w:hint="eastAsia" w:ascii="宋体" w:hAnsi="宋体"/>
          <w:color w:val="auto"/>
          <w:sz w:val="24"/>
          <w:szCs w:val="24"/>
        </w:rPr>
        <w:t>本项所称货物不包括使用大型企业注册商标的货物。</w:t>
      </w:r>
      <w:bookmarkEnd w:id="20"/>
      <w:bookmarkEnd w:id="21"/>
      <w:r>
        <w:rPr>
          <w:rFonts w:hint="eastAsia" w:ascii="宋体" w:hAnsi="宋体"/>
          <w:color w:val="auto"/>
          <w:sz w:val="24"/>
          <w:szCs w:val="24"/>
        </w:rPr>
        <w:t>小型、微型企业提供中型企业制造的货物的，视同为中型企业。</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（2）小微企业以供应商填写的《中小企业声明函》为判定标准</w:t>
      </w:r>
      <w:r>
        <w:rPr>
          <w:rFonts w:hint="eastAsia" w:ascii="宋体" w:hAnsi="宋体"/>
          <w:color w:val="auto"/>
          <w:sz w:val="24"/>
          <w:szCs w:val="24"/>
          <w:lang w:eastAsia="zh-CN"/>
        </w:rPr>
        <w:t>之一</w:t>
      </w:r>
      <w:r>
        <w:rPr>
          <w:rFonts w:hint="eastAsia" w:ascii="宋体" w:hAnsi="宋体"/>
          <w:color w:val="auto"/>
          <w:sz w:val="24"/>
          <w:szCs w:val="24"/>
        </w:rPr>
        <w:t>；监狱企业须供应商提供由监狱管理局、戒毒管理局（含新疆生产建设兵团）出具的属于监狱企业的证明文件为判定标准；残疾人福利性单位以供应商填写的</w:t>
      </w:r>
      <w:bookmarkStart w:id="22" w:name="OLE_LINK14"/>
      <w:bookmarkStart w:id="23" w:name="OLE_LINK13"/>
      <w:r>
        <w:rPr>
          <w:rFonts w:hint="eastAsia" w:ascii="宋体" w:hAnsi="宋体"/>
          <w:color w:val="auto"/>
          <w:sz w:val="24"/>
          <w:szCs w:val="24"/>
        </w:rPr>
        <w:t>《残疾人福利性单位声明函》</w:t>
      </w:r>
      <w:bookmarkEnd w:id="22"/>
      <w:bookmarkEnd w:id="23"/>
      <w:r>
        <w:rPr>
          <w:rFonts w:hint="eastAsia" w:ascii="宋体" w:hAnsi="宋体"/>
          <w:color w:val="auto"/>
          <w:sz w:val="24"/>
          <w:szCs w:val="24"/>
        </w:rPr>
        <w:t>为判定标准</w:t>
      </w:r>
      <w:r>
        <w:rPr>
          <w:rFonts w:hint="eastAsia" w:ascii="宋体" w:hAnsi="宋体"/>
          <w:color w:val="auto"/>
          <w:sz w:val="24"/>
          <w:szCs w:val="24"/>
          <w:lang w:eastAsia="zh-CN"/>
        </w:rPr>
        <w:t>之一</w:t>
      </w:r>
      <w:r>
        <w:rPr>
          <w:rFonts w:hint="eastAsia" w:ascii="宋体" w:hAnsi="宋体"/>
          <w:color w:val="auto"/>
          <w:sz w:val="24"/>
          <w:szCs w:val="24"/>
        </w:rPr>
        <w:t>，否则不认定价格扣除。</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（3）提供供应商的《中小企业声明函》、《残疾人福利性单位声明函》（格式后附，不可修改），未提供、未盖章的不予价格扣除。</w:t>
      </w:r>
    </w:p>
    <w:p>
      <w:pPr>
        <w:spacing w:line="360" w:lineRule="auto"/>
        <w:ind w:firstLine="360" w:firstLineChars="150"/>
        <w:rPr>
          <w:rFonts w:hint="eastAsia" w:ascii="宋体" w:hAnsi="宋体"/>
          <w:color w:val="auto"/>
          <w:sz w:val="24"/>
          <w:szCs w:val="24"/>
          <w:lang w:val="en-US" w:eastAsia="zh-CN"/>
        </w:rPr>
      </w:pPr>
      <w:r>
        <w:rPr>
          <w:rFonts w:hint="eastAsia" w:ascii="宋体" w:hAnsi="宋体"/>
          <w:color w:val="auto"/>
          <w:sz w:val="24"/>
          <w:szCs w:val="24"/>
          <w:lang w:val="en-US" w:eastAsia="zh-CN"/>
        </w:rPr>
        <w:t>（4）供应商通过“国家企业信用信息公示系统”（http://www.gsxt.gov.cn/index.html），点击“小微企业名录”（http://xwqy.gsxt.gov.cn）进行搜索截图，截图时间应当在本项目采购公告发布之日至递交响应文件截止时间，通过截图说明供应商、核心设备制造商是否列入小微企业库，对未列入小微企业库的供应商、核心设备制造商不予价格扣除、对响应文件中未提供截图的不予价格扣除。谈判小组在评审时通过查询对供应商提供截图内容进行甄别，对查询内容与供应商提供内容不符的不予价格扣除。</w:t>
      </w:r>
    </w:p>
    <w:p>
      <w:pPr>
        <w:spacing w:line="360" w:lineRule="auto"/>
        <w:ind w:firstLine="360" w:firstLineChars="150"/>
        <w:rPr>
          <w:rFonts w:hint="eastAsia" w:ascii="宋体" w:hAnsi="宋体"/>
          <w:color w:val="auto"/>
          <w:sz w:val="24"/>
          <w:szCs w:val="24"/>
          <w:lang w:val="en-US" w:eastAsia="zh-CN"/>
        </w:rPr>
      </w:pPr>
      <w:r>
        <w:rPr>
          <w:rFonts w:hint="eastAsia" w:ascii="宋体" w:hAnsi="宋体"/>
          <w:color w:val="auto"/>
          <w:sz w:val="24"/>
          <w:szCs w:val="24"/>
          <w:lang w:val="en-US" w:eastAsia="zh-CN"/>
        </w:rPr>
        <w:t>（5）提供声明函不实或在政府采购活动中有违法违规行为的，取消其成交资格，并严格按照相关法律法规处理。</w:t>
      </w:r>
    </w:p>
    <w:p>
      <w:pPr>
        <w:spacing w:line="360" w:lineRule="auto"/>
        <w:ind w:firstLine="361" w:firstLineChars="150"/>
        <w:rPr>
          <w:rFonts w:ascii="宋体" w:hAnsi="宋体"/>
          <w:b/>
          <w:color w:val="auto"/>
          <w:sz w:val="24"/>
          <w:szCs w:val="24"/>
        </w:rPr>
      </w:pPr>
      <w:r>
        <w:rPr>
          <w:rFonts w:hint="eastAsia" w:ascii="宋体" w:hAnsi="宋体"/>
          <w:b/>
          <w:color w:val="auto"/>
          <w:sz w:val="24"/>
          <w:szCs w:val="24"/>
          <w:lang w:eastAsia="zh-CN"/>
        </w:rPr>
        <w:t>五</w:t>
      </w:r>
      <w:r>
        <w:rPr>
          <w:rFonts w:hint="eastAsia" w:ascii="宋体" w:hAnsi="宋体"/>
          <w:b/>
          <w:color w:val="auto"/>
          <w:sz w:val="24"/>
          <w:szCs w:val="24"/>
        </w:rPr>
        <w:t>．评审表：</w:t>
      </w:r>
    </w:p>
    <w:tbl>
      <w:tblPr>
        <w:tblStyle w:val="3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restart"/>
            <w:tcBorders>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资格性审查</w:t>
            </w:r>
          </w:p>
          <w:p>
            <w:pPr>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审查有效的</w:t>
            </w:r>
            <w:r>
              <w:rPr>
                <w:rFonts w:hint="eastAsia" w:ascii="宋体" w:hAnsi="宋体" w:cs="宋体"/>
                <w:color w:val="auto"/>
                <w:sz w:val="24"/>
                <w:szCs w:val="24"/>
                <w:highlight w:val="none"/>
              </w:rPr>
              <w:t>企业法人营业执照</w:t>
            </w:r>
            <w:r>
              <w:rPr>
                <w:rFonts w:hint="eastAsia" w:ascii="宋体" w:hAnsi="宋体" w:cs="宋体"/>
                <w:color w:val="auto"/>
                <w:sz w:val="24"/>
                <w:szCs w:val="24"/>
                <w:highlight w:val="none"/>
                <w:lang w:val="en-US" w:eastAsia="zh-CN"/>
              </w:rPr>
              <w:t>或</w:t>
            </w:r>
            <w:r>
              <w:rPr>
                <w:rFonts w:hint="eastAsia" w:ascii="宋体" w:hAnsi="宋体"/>
                <w:color w:val="auto"/>
                <w:sz w:val="24"/>
                <w:szCs w:val="24"/>
                <w:highlight w:val="none"/>
              </w:rPr>
              <w:t>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1.供应商是法人的审查会计师事务所出具的近一年度财务审计报告或基本开户银行近一年内出具的资信证明。</w:t>
            </w:r>
          </w:p>
          <w:p>
            <w:pPr>
              <w:jc w:val="left"/>
              <w:rPr>
                <w:rFonts w:ascii="宋体" w:hAnsi="宋体"/>
                <w:color w:val="auto"/>
                <w:sz w:val="24"/>
                <w:szCs w:val="24"/>
                <w:highlight w:val="none"/>
              </w:rPr>
            </w:pPr>
            <w:r>
              <w:rPr>
                <w:rFonts w:hint="eastAsia" w:ascii="宋体" w:hAnsi="宋体"/>
                <w:color w:val="auto"/>
                <w:sz w:val="24"/>
                <w:szCs w:val="24"/>
                <w:highlight w:val="none"/>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szCs w:val="24"/>
                <w:highlight w:val="none"/>
              </w:rPr>
            </w:pPr>
            <w:r>
              <w:rPr>
                <w:rFonts w:hint="eastAsia" w:ascii="宋体" w:hAnsi="宋体" w:cs="宋体"/>
                <w:color w:val="auto"/>
                <w:sz w:val="24"/>
                <w:szCs w:val="24"/>
                <w:highlight w:val="none"/>
              </w:rPr>
              <w:t>1.提供递交响应文件截止之日前六个月内（至少一个月）的良好缴纳税收的相关凭据。（以税务机关提供的纳税凭据或银行入账单为准）</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2.提供递交响应文件截止之日前六个月内（至少一个月）缴纳社会保险的凭证。（以社保机构出具的专用收据或社会保险缴纳清单为准）</w:t>
            </w:r>
          </w:p>
          <w:p>
            <w:pPr>
              <w:jc w:val="left"/>
              <w:rPr>
                <w:rFonts w:ascii="宋体" w:hAnsi="宋体"/>
                <w:color w:val="auto"/>
                <w:sz w:val="24"/>
                <w:szCs w:val="24"/>
                <w:highlight w:val="none"/>
              </w:rPr>
            </w:pPr>
            <w:r>
              <w:rPr>
                <w:rFonts w:hint="eastAsia" w:ascii="宋体" w:hAnsi="宋体" w:cs="宋体"/>
                <w:color w:val="auto"/>
                <w:sz w:val="24"/>
                <w:szCs w:val="24"/>
                <w:highlight w:val="none"/>
              </w:rPr>
              <w:t>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eastAsia="宋体" w:cs="宋体"/>
                <w:color w:val="auto"/>
                <w:sz w:val="24"/>
                <w:szCs w:val="24"/>
              </w:rPr>
              <w:t>到</w:t>
            </w:r>
            <w:r>
              <w:rPr>
                <w:rFonts w:hint="eastAsia" w:ascii="宋体" w:hAnsi="宋体" w:cs="宋体"/>
                <w:color w:val="auto"/>
                <w:sz w:val="24"/>
                <w:szCs w:val="24"/>
                <w:highlight w:val="none"/>
                <w:lang w:eastAsia="zh-CN"/>
              </w:rPr>
              <w:t>递</w:t>
            </w:r>
            <w:r>
              <w:rPr>
                <w:rFonts w:hint="eastAsia" w:ascii="宋体" w:hAnsi="宋体" w:eastAsia="宋体" w:cs="宋体"/>
                <w:color w:val="auto"/>
                <w:sz w:val="24"/>
                <w:szCs w:val="24"/>
              </w:rPr>
              <w:t>交</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文件的截止时间，供应商未被列入失信被执行人、重大税收违法案件当事人名单、政府采购严重违法失信行为记录名单。（以</w:t>
            </w:r>
            <w:r>
              <w:rPr>
                <w:rFonts w:hint="eastAsia" w:ascii="宋体" w:hAnsi="宋体" w:cs="宋体"/>
                <w:color w:val="auto"/>
                <w:sz w:val="24"/>
                <w:szCs w:val="24"/>
                <w:lang w:eastAsia="zh-CN"/>
              </w:rPr>
              <w:t>评标现场评审专家</w:t>
            </w:r>
            <w:r>
              <w:rPr>
                <w:rFonts w:hint="eastAsia" w:ascii="宋体" w:hAnsi="宋体" w:eastAsia="宋体" w:cs="宋体"/>
                <w:color w:val="auto"/>
                <w:sz w:val="24"/>
                <w:szCs w:val="24"/>
              </w:rPr>
              <w:t>通过“信用中国”网站和“中国政府采购网”网站的信用记录核实情况为准）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供应商须具有有效期内的建设工程质量检测机构资质证书，检测范围须包含主体结构工程检测、见证取样检测和钢结构工程检测；具有政府部门颁发司法鉴定许可证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供应商须具有有效期内的检验检测机构资质认定证书。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restart"/>
            <w:tcBorders>
              <w:left w:val="single" w:color="auto" w:sz="4" w:space="0"/>
              <w:right w:val="single" w:color="auto" w:sz="4" w:space="0"/>
            </w:tcBorders>
            <w:vAlign w:val="center"/>
          </w:tcPr>
          <w:p>
            <w:pPr>
              <w:rPr>
                <w:rFonts w:ascii="宋体" w:hAnsi="宋体"/>
                <w:color w:val="auto"/>
                <w:sz w:val="24"/>
                <w:szCs w:val="24"/>
                <w:highlight w:val="none"/>
              </w:rPr>
            </w:pPr>
            <w:r>
              <w:rPr>
                <w:rFonts w:hint="eastAsia" w:ascii="宋体" w:hAnsi="宋体"/>
                <w:color w:val="auto"/>
                <w:sz w:val="24"/>
                <w:szCs w:val="24"/>
                <w:highlight w:val="none"/>
              </w:rPr>
              <w:t>符合性审查</w:t>
            </w:r>
          </w:p>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lang w:eastAsia="zh-CN"/>
              </w:rPr>
              <w:t>竞</w:t>
            </w:r>
            <w:r>
              <w:rPr>
                <w:rFonts w:hint="eastAsia" w:ascii="宋体" w:hAnsi="宋体"/>
                <w:color w:val="auto"/>
                <w:sz w:val="24"/>
                <w:szCs w:val="24"/>
                <w:highlight w:val="none"/>
              </w:rPr>
              <w:t>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竞争性谈判</w:t>
            </w:r>
            <w:r>
              <w:rPr>
                <w:rFonts w:hint="eastAsia" w:ascii="宋体" w:hAnsi="宋体"/>
                <w:color w:val="auto"/>
                <w:sz w:val="24"/>
                <w:szCs w:val="24"/>
                <w:highlight w:val="none"/>
              </w:rPr>
              <w:t>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lang w:eastAsia="zh-CN"/>
              </w:rPr>
              <w:t>竞</w:t>
            </w:r>
            <w:r>
              <w:rPr>
                <w:rFonts w:hint="eastAsia" w:ascii="宋体" w:hAnsi="宋体"/>
                <w:color w:val="auto"/>
                <w:sz w:val="24"/>
                <w:szCs w:val="24"/>
                <w:highlight w:val="none"/>
              </w:rPr>
              <w:t>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响应文件的编制、装订、签署、盖章、涂改、删除、插字、公章使用等符合谈判文件要求；响应文件的格式、文字、目录、页码等符合谈判文件要求或对</w:t>
            </w:r>
            <w:r>
              <w:rPr>
                <w:rFonts w:hint="eastAsia" w:ascii="宋体" w:hAnsi="宋体"/>
                <w:color w:val="auto"/>
                <w:sz w:val="24"/>
                <w:szCs w:val="24"/>
                <w:highlight w:val="none"/>
                <w:lang w:eastAsia="zh-CN"/>
              </w:rPr>
              <w:t>竞</w:t>
            </w:r>
            <w:r>
              <w:rPr>
                <w:rFonts w:hint="eastAsia" w:ascii="宋体" w:hAnsi="宋体"/>
                <w:color w:val="auto"/>
                <w:sz w:val="24"/>
                <w:szCs w:val="24"/>
                <w:highlight w:val="none"/>
              </w:rPr>
              <w:t>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主要商务条款</w:t>
            </w:r>
          </w:p>
        </w:tc>
        <w:tc>
          <w:tcPr>
            <w:tcW w:w="6258"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满足谈判文件关于服务时间、付款方式</w:t>
            </w:r>
            <w:r>
              <w:rPr>
                <w:rFonts w:hint="eastAsia" w:ascii="宋体" w:hAnsi="宋体"/>
                <w:color w:val="auto"/>
                <w:sz w:val="24"/>
                <w:szCs w:val="24"/>
                <w:highlight w:val="none"/>
                <w:lang w:val="en-US" w:eastAsia="zh-CN"/>
              </w:rPr>
              <w:t>等</w:t>
            </w:r>
            <w:r>
              <w:rPr>
                <w:rFonts w:hint="eastAsia" w:ascii="宋体" w:hAnsi="宋体"/>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联合体</w:t>
            </w:r>
            <w:r>
              <w:rPr>
                <w:rFonts w:hint="eastAsia" w:ascii="宋体" w:hAnsi="宋体"/>
                <w:color w:val="auto"/>
                <w:sz w:val="24"/>
                <w:szCs w:val="24"/>
                <w:highlight w:val="none"/>
                <w:lang w:eastAsia="zh-CN"/>
              </w:rPr>
              <w:t>竞</w:t>
            </w:r>
            <w:r>
              <w:rPr>
                <w:rFonts w:hint="eastAsia" w:ascii="宋体" w:hAnsi="宋体"/>
                <w:color w:val="auto"/>
                <w:sz w:val="24"/>
                <w:szCs w:val="24"/>
                <w:highlight w:val="none"/>
              </w:rPr>
              <w:t>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szCs w:val="24"/>
                <w:highlight w:val="none"/>
              </w:rPr>
            </w:pPr>
            <w:r>
              <w:rPr>
                <w:rFonts w:hint="eastAsia" w:ascii="宋体" w:hAnsi="宋体"/>
                <w:color w:val="auto"/>
                <w:sz w:val="24"/>
                <w:szCs w:val="24"/>
                <w:highlight w:val="none"/>
              </w:rPr>
              <w:t>本项目不接受联合体</w:t>
            </w:r>
            <w:r>
              <w:rPr>
                <w:rFonts w:hint="eastAsia" w:ascii="宋体" w:hAnsi="宋体"/>
                <w:color w:val="auto"/>
                <w:sz w:val="24"/>
                <w:szCs w:val="24"/>
                <w:highlight w:val="none"/>
                <w:lang w:eastAsia="zh-CN"/>
              </w:rPr>
              <w:t>竞</w:t>
            </w:r>
            <w:r>
              <w:rPr>
                <w:rFonts w:hint="eastAsia" w:ascii="宋体" w:hAnsi="宋体"/>
                <w:color w:val="auto"/>
                <w:sz w:val="24"/>
                <w:szCs w:val="24"/>
                <w:highlight w:val="none"/>
              </w:rPr>
              <w:t>标。（如要求联合体</w:t>
            </w:r>
            <w:r>
              <w:rPr>
                <w:rFonts w:hint="eastAsia" w:ascii="宋体" w:hAnsi="宋体"/>
                <w:color w:val="auto"/>
                <w:sz w:val="24"/>
                <w:szCs w:val="24"/>
                <w:highlight w:val="none"/>
                <w:lang w:eastAsia="zh-CN"/>
              </w:rPr>
              <w:t>竞</w:t>
            </w:r>
            <w:r>
              <w:rPr>
                <w:rFonts w:hint="eastAsia" w:ascii="宋体" w:hAnsi="宋体"/>
                <w:color w:val="auto"/>
                <w:sz w:val="24"/>
                <w:szCs w:val="24"/>
                <w:highlight w:val="none"/>
              </w:rPr>
              <w:t>标，符合本谈判文件对联合体</w:t>
            </w:r>
            <w:r>
              <w:rPr>
                <w:rFonts w:hint="eastAsia" w:ascii="宋体" w:hAnsi="宋体"/>
                <w:color w:val="auto"/>
                <w:sz w:val="24"/>
                <w:szCs w:val="24"/>
                <w:highlight w:val="none"/>
                <w:lang w:eastAsia="zh-CN"/>
              </w:rPr>
              <w:t>竞</w:t>
            </w:r>
            <w:r>
              <w:rPr>
                <w:rFonts w:hint="eastAsia" w:ascii="宋体" w:hAnsi="宋体"/>
                <w:color w:val="auto"/>
                <w:sz w:val="24"/>
                <w:szCs w:val="24"/>
                <w:highlight w:val="none"/>
              </w:rPr>
              <w:t>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服务需求内容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color w:val="auto"/>
                <w:sz w:val="24"/>
                <w:szCs w:val="24"/>
                <w:highlight w:val="none"/>
              </w:rPr>
            </w:pPr>
            <w:r>
              <w:rPr>
                <w:rFonts w:hint="eastAsia" w:ascii="宋体" w:hAnsi="宋体"/>
                <w:color w:val="auto"/>
                <w:sz w:val="24"/>
                <w:szCs w:val="24"/>
                <w:highlight w:val="none"/>
              </w:rPr>
              <w:t>服务内容明确（逐一对应）并实质性满足谈判文件要求。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lang w:eastAsia="zh-CN"/>
              </w:rPr>
              <w:t>竞</w:t>
            </w:r>
            <w:r>
              <w:rPr>
                <w:rFonts w:hint="eastAsia" w:ascii="宋体" w:hAnsi="宋体"/>
                <w:color w:val="auto"/>
                <w:sz w:val="24"/>
                <w:szCs w:val="24"/>
                <w:highlight w:val="none"/>
              </w:rPr>
              <w:t>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szCs w:val="24"/>
                <w:highlight w:val="none"/>
              </w:rPr>
            </w:pPr>
            <w:r>
              <w:rPr>
                <w:rFonts w:hint="eastAsia" w:ascii="宋体" w:hAnsi="宋体"/>
                <w:color w:val="auto"/>
                <w:sz w:val="24"/>
                <w:szCs w:val="24"/>
                <w:highlight w:val="none"/>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其他要求</w:t>
            </w:r>
          </w:p>
        </w:tc>
        <w:tc>
          <w:tcPr>
            <w:tcW w:w="6258"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lang w:eastAsia="zh-CN"/>
              </w:rPr>
              <w:t>竞争性谈判</w:t>
            </w:r>
            <w:r>
              <w:rPr>
                <w:rFonts w:hint="eastAsia" w:ascii="宋体" w:hAnsi="宋体"/>
                <w:color w:val="auto"/>
                <w:sz w:val="24"/>
                <w:szCs w:val="24"/>
                <w:highlight w:val="none"/>
              </w:rPr>
              <w:t>文件要求的其他无效投标情形；围标、串标和法律法规规定的其它无效投标条款。</w:t>
            </w:r>
          </w:p>
        </w:tc>
      </w:tr>
    </w:tbl>
    <w:p>
      <w:pPr>
        <w:spacing w:line="360" w:lineRule="auto"/>
        <w:rPr>
          <w:rFonts w:ascii="宋体" w:hAnsi="宋体"/>
          <w:b/>
          <w:color w:val="auto"/>
          <w:sz w:val="24"/>
          <w:szCs w:val="24"/>
        </w:rPr>
      </w:pPr>
    </w:p>
    <w:p>
      <w:pPr>
        <w:widowControl/>
        <w:jc w:val="left"/>
        <w:rPr>
          <w:rFonts w:ascii="宋体" w:hAnsi="宋体"/>
          <w:b/>
          <w:color w:val="auto"/>
          <w:sz w:val="24"/>
          <w:szCs w:val="24"/>
        </w:rPr>
      </w:pPr>
      <w:r>
        <w:rPr>
          <w:rFonts w:ascii="宋体" w:hAnsi="宋体"/>
          <w:b/>
          <w:color w:val="auto"/>
          <w:sz w:val="24"/>
          <w:szCs w:val="24"/>
        </w:rPr>
        <w:br w:type="page"/>
      </w:r>
    </w:p>
    <w:p>
      <w:pPr>
        <w:pStyle w:val="45"/>
        <w:spacing w:line="360" w:lineRule="auto"/>
        <w:ind w:firstLine="2891" w:firstLineChars="1200"/>
        <w:jc w:val="both"/>
        <w:rPr>
          <w:rFonts w:ascii="宋体" w:hAnsi="宋体"/>
          <w:color w:val="auto"/>
          <w:sz w:val="24"/>
          <w:szCs w:val="24"/>
        </w:rPr>
      </w:pPr>
      <w:bookmarkStart w:id="24" w:name="_Toc497726584"/>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章 响应文件格式与要求</w:t>
      </w:r>
      <w:bookmarkEnd w:id="11"/>
      <w:bookmarkEnd w:id="24"/>
    </w:p>
    <w:p>
      <w:pPr>
        <w:spacing w:line="360" w:lineRule="auto"/>
        <w:rPr>
          <w:color w:val="auto"/>
          <w:sz w:val="24"/>
          <w:szCs w:val="24"/>
        </w:rPr>
      </w:pPr>
    </w:p>
    <w:p>
      <w:pPr>
        <w:spacing w:line="360" w:lineRule="auto"/>
        <w:ind w:firstLine="480" w:firstLineChars="200"/>
        <w:rPr>
          <w:color w:val="auto"/>
          <w:sz w:val="24"/>
          <w:szCs w:val="24"/>
        </w:rPr>
      </w:pPr>
      <w:r>
        <w:rPr>
          <w:rFonts w:hint="eastAsia"/>
          <w:color w:val="auto"/>
          <w:sz w:val="24"/>
          <w:szCs w:val="24"/>
        </w:rPr>
        <w:t>供应商提供响应文件应当按照以下格式及要求进行编制，且应不少于以下内容。</w:t>
      </w:r>
    </w:p>
    <w:p>
      <w:pPr>
        <w:spacing w:line="360" w:lineRule="auto"/>
        <w:rPr>
          <w:rFonts w:ascii="宋体" w:hAnsi="宋体"/>
          <w:bCs/>
          <w:color w:val="auto"/>
          <w:kern w:val="0"/>
          <w:sz w:val="24"/>
          <w:szCs w:val="24"/>
        </w:rPr>
      </w:pPr>
      <w:r>
        <w:rPr>
          <w:rFonts w:ascii="宋体" w:hAnsi="宋体"/>
          <w:bCs/>
          <w:color w:val="auto"/>
          <w:kern w:val="0"/>
          <w:sz w:val="24"/>
          <w:szCs w:val="24"/>
        </w:rPr>
        <w:br w:type="page"/>
      </w:r>
    </w:p>
    <w:p>
      <w:pPr>
        <w:spacing w:line="360" w:lineRule="auto"/>
        <w:ind w:firstLine="3603" w:firstLineChars="1001"/>
        <w:rPr>
          <w:rFonts w:ascii="宋体" w:hAnsi="宋体" w:cs="楷体_GB2312"/>
          <w:color w:val="auto"/>
          <w:sz w:val="36"/>
          <w:szCs w:val="36"/>
        </w:rPr>
      </w:pPr>
      <w:r>
        <w:rPr>
          <w:rFonts w:hint="eastAsia" w:ascii="宋体" w:hAnsi="宋体" w:cs="楷体_GB2312"/>
          <w:color w:val="auto"/>
          <w:sz w:val="36"/>
          <w:szCs w:val="36"/>
        </w:rPr>
        <w:t>响应文件封面</w:t>
      </w:r>
    </w:p>
    <w:p>
      <w:pPr>
        <w:spacing w:line="360" w:lineRule="auto"/>
        <w:ind w:firstLine="3603" w:firstLineChars="1001"/>
        <w:rPr>
          <w:rFonts w:ascii="宋体" w:hAnsi="宋体" w:cs="楷体_GB2312"/>
          <w:color w:val="auto"/>
          <w:sz w:val="36"/>
          <w:szCs w:val="36"/>
        </w:rPr>
      </w:pPr>
    </w:p>
    <w:p>
      <w:pPr>
        <w:spacing w:line="360" w:lineRule="auto"/>
        <w:ind w:firstLine="3137" w:firstLineChars="601"/>
        <w:rPr>
          <w:rFonts w:ascii="宋体" w:hAnsi="宋体"/>
          <w:b/>
          <w:bCs/>
          <w:color w:val="auto"/>
          <w:kern w:val="0"/>
          <w:sz w:val="52"/>
          <w:szCs w:val="52"/>
        </w:rPr>
      </w:pPr>
      <w:r>
        <w:rPr>
          <w:rFonts w:hint="eastAsia" w:ascii="宋体" w:hAnsi="宋体" w:cs="宋体"/>
          <w:b/>
          <w:bCs/>
          <w:color w:val="auto"/>
          <w:kern w:val="0"/>
          <w:sz w:val="52"/>
          <w:szCs w:val="52"/>
        </w:rPr>
        <w:t>（项目名称）</w:t>
      </w:r>
    </w:p>
    <w:p>
      <w:pPr>
        <w:spacing w:line="360" w:lineRule="auto"/>
        <w:ind w:firstLine="3659" w:firstLineChars="701"/>
        <w:rPr>
          <w:rFonts w:ascii="宋体" w:hAnsi="宋体"/>
          <w:b/>
          <w:bCs/>
          <w:color w:val="auto"/>
          <w:kern w:val="0"/>
          <w:sz w:val="52"/>
          <w:szCs w:val="52"/>
        </w:rPr>
      </w:pPr>
      <w:r>
        <w:rPr>
          <w:rFonts w:hint="eastAsia" w:ascii="宋体" w:hAnsi="宋体" w:cs="宋体"/>
          <w:b/>
          <w:bCs/>
          <w:color w:val="auto"/>
          <w:kern w:val="0"/>
          <w:sz w:val="52"/>
          <w:szCs w:val="52"/>
        </w:rPr>
        <w:t>响应文件</w:t>
      </w:r>
    </w:p>
    <w:p>
      <w:pPr>
        <w:spacing w:line="360" w:lineRule="auto"/>
        <w:ind w:firstLine="3600" w:firstLineChars="1000"/>
        <w:rPr>
          <w:rFonts w:ascii="宋体" w:hAnsi="宋体"/>
          <w:b/>
          <w:bCs/>
          <w:color w:val="auto"/>
          <w:kern w:val="0"/>
          <w:sz w:val="36"/>
          <w:szCs w:val="36"/>
        </w:rPr>
      </w:pPr>
      <w:r>
        <w:rPr>
          <w:rFonts w:hint="eastAsia" w:ascii="宋体" w:hAnsi="宋体" w:cs="楷体_GB2312"/>
          <w:color w:val="auto"/>
          <w:sz w:val="36"/>
          <w:szCs w:val="36"/>
        </w:rPr>
        <w:t>（正本</w:t>
      </w:r>
      <w:r>
        <w:rPr>
          <w:rFonts w:ascii="宋体" w:hAnsi="宋体" w:cs="楷体_GB2312"/>
          <w:color w:val="auto"/>
          <w:sz w:val="36"/>
          <w:szCs w:val="36"/>
        </w:rPr>
        <w:t>/</w:t>
      </w:r>
      <w:r>
        <w:rPr>
          <w:rFonts w:hint="eastAsia" w:ascii="宋体" w:hAnsi="宋体" w:cs="楷体_GB2312"/>
          <w:color w:val="auto"/>
          <w:sz w:val="36"/>
          <w:szCs w:val="36"/>
        </w:rPr>
        <w:t>副本）</w:t>
      </w: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2" w:firstLineChars="201"/>
        <w:jc w:val="left"/>
        <w:rPr>
          <w:rFonts w:ascii="宋体" w:hAnsi="宋体" w:cs="宋体"/>
          <w:color w:val="auto"/>
          <w:sz w:val="24"/>
          <w:szCs w:val="24"/>
        </w:rPr>
      </w:pP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项目编号：</w:t>
      </w: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包</w:t>
      </w:r>
      <w:r>
        <w:rPr>
          <w:rFonts w:ascii="宋体" w:hAnsi="宋体" w:cs="宋体"/>
          <w:color w:val="auto"/>
          <w:sz w:val="24"/>
          <w:szCs w:val="24"/>
        </w:rPr>
        <w:t xml:space="preserve">    </w:t>
      </w:r>
      <w:r>
        <w:rPr>
          <w:rFonts w:hint="eastAsia" w:ascii="宋体" w:hAnsi="宋体" w:cs="宋体"/>
          <w:color w:val="auto"/>
          <w:sz w:val="24"/>
          <w:szCs w:val="24"/>
        </w:rPr>
        <w:t>号：</w:t>
      </w:r>
      <w:r>
        <w:rPr>
          <w:rFonts w:ascii="宋体" w:hAnsi="宋体" w:cs="宋体"/>
          <w:color w:val="auto"/>
          <w:sz w:val="24"/>
          <w:szCs w:val="24"/>
        </w:rPr>
        <w:t xml:space="preserve">    </w:t>
      </w:r>
      <w:r>
        <w:rPr>
          <w:rFonts w:hint="eastAsia" w:ascii="宋体" w:hAnsi="宋体" w:cs="宋体"/>
          <w:color w:val="auto"/>
          <w:sz w:val="24"/>
          <w:szCs w:val="24"/>
        </w:rPr>
        <w:t>第</w:t>
      </w:r>
      <w:r>
        <w:rPr>
          <w:rFonts w:ascii="宋体" w:hAnsi="宋体" w:cs="宋体"/>
          <w:color w:val="auto"/>
          <w:sz w:val="24"/>
          <w:szCs w:val="24"/>
        </w:rPr>
        <w:t xml:space="preserve">    </w:t>
      </w:r>
      <w:r>
        <w:rPr>
          <w:rFonts w:hint="eastAsia" w:ascii="宋体" w:hAnsi="宋体" w:cs="宋体"/>
          <w:color w:val="auto"/>
          <w:sz w:val="24"/>
          <w:szCs w:val="24"/>
        </w:rPr>
        <w:t>包（若项目分包时使用）</w:t>
      </w:r>
    </w:p>
    <w:p>
      <w:pPr>
        <w:spacing w:line="360" w:lineRule="auto"/>
        <w:ind w:firstLine="482" w:firstLineChars="201"/>
        <w:jc w:val="center"/>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ind w:firstLine="482" w:firstLineChars="201"/>
        <w:jc w:val="center"/>
        <w:rPr>
          <w:rFonts w:ascii="宋体" w:hAnsi="宋体" w:cs="宋体"/>
          <w:color w:val="auto"/>
          <w:sz w:val="24"/>
          <w:szCs w:val="24"/>
        </w:rPr>
      </w:pPr>
      <w:r>
        <w:rPr>
          <w:rFonts w:hint="eastAsia" w:ascii="宋体" w:hAnsi="宋体" w:cs="宋体"/>
          <w:color w:val="auto"/>
          <w:sz w:val="24"/>
          <w:szCs w:val="24"/>
        </w:rPr>
        <w:t>（供应商名称）</w:t>
      </w:r>
    </w:p>
    <w:p>
      <w:pPr>
        <w:spacing w:line="360" w:lineRule="auto"/>
        <w:ind w:firstLine="482" w:firstLineChars="201"/>
        <w:jc w:val="center"/>
        <w:rPr>
          <w:rFonts w:ascii="宋体" w:hAnsi="宋体" w:cs="宋体"/>
          <w:color w:val="auto"/>
          <w:sz w:val="24"/>
          <w:szCs w:val="24"/>
        </w:rPr>
      </w:pPr>
    </w:p>
    <w:p>
      <w:pPr>
        <w:spacing w:line="360" w:lineRule="auto"/>
        <w:ind w:firstLine="482" w:firstLineChars="201"/>
        <w:jc w:val="center"/>
        <w:rPr>
          <w:rFonts w:ascii="宋体" w:hAnsi="宋体" w:cs="宋体"/>
          <w:color w:val="auto"/>
          <w:sz w:val="24"/>
          <w:szCs w:val="24"/>
        </w:rPr>
      </w:pP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bookmarkStart w:id="25" w:name="_Toc482026546"/>
    </w:p>
    <w:bookmarkEnd w:id="25"/>
    <w:p>
      <w:pPr>
        <w:spacing w:line="360" w:lineRule="auto"/>
        <w:rPr>
          <w:rFonts w:ascii="宋体" w:hAnsi="宋体" w:cs="宋体"/>
          <w:color w:val="auto"/>
          <w:sz w:val="24"/>
          <w:szCs w:val="24"/>
        </w:rPr>
      </w:pPr>
      <w:bookmarkStart w:id="26" w:name="_Toc482196940"/>
      <w:r>
        <w:rPr>
          <w:rFonts w:ascii="宋体" w:hAnsi="宋体" w:cs="宋体"/>
          <w:color w:val="auto"/>
          <w:sz w:val="24"/>
          <w:szCs w:val="24"/>
        </w:rPr>
        <w:br w:type="page"/>
      </w:r>
    </w:p>
    <w:bookmarkEnd w:id="26"/>
    <w:p>
      <w:pPr>
        <w:spacing w:line="360" w:lineRule="auto"/>
        <w:jc w:val="left"/>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b/>
          <w:bCs/>
          <w:color w:val="auto"/>
          <w:sz w:val="24"/>
          <w:szCs w:val="24"/>
        </w:rPr>
      </w:pPr>
      <w:r>
        <w:rPr>
          <w:rFonts w:hint="eastAsia" w:ascii="宋体" w:hAnsi="宋体"/>
          <w:b/>
          <w:bCs/>
          <w:color w:val="auto"/>
          <w:sz w:val="24"/>
          <w:szCs w:val="24"/>
        </w:rPr>
        <w:t>响应文件目录</w:t>
      </w:r>
    </w:p>
    <w:p>
      <w:pPr>
        <w:spacing w:line="360" w:lineRule="auto"/>
        <w:rPr>
          <w:rFonts w:ascii="宋体" w:hAnsi="宋体"/>
          <w:color w:val="auto"/>
          <w:sz w:val="24"/>
          <w:szCs w:val="24"/>
        </w:rPr>
      </w:pPr>
      <w:r>
        <w:rPr>
          <w:rFonts w:hint="eastAsia" w:ascii="宋体" w:hAnsi="宋体"/>
          <w:color w:val="auto"/>
          <w:sz w:val="24"/>
          <w:szCs w:val="24"/>
        </w:rPr>
        <w:t xml:space="preserve">一. </w:t>
      </w:r>
      <w:r>
        <w:rPr>
          <w:rFonts w:hint="eastAsia" w:ascii="宋体" w:hAnsi="宋体"/>
          <w:color w:val="auto"/>
          <w:sz w:val="24"/>
          <w:szCs w:val="24"/>
          <w:lang w:eastAsia="zh-CN"/>
        </w:rPr>
        <w:t>竞</w:t>
      </w:r>
      <w:r>
        <w:rPr>
          <w:rFonts w:hint="eastAsia" w:ascii="宋体" w:hAnsi="宋体"/>
          <w:color w:val="auto"/>
          <w:sz w:val="24"/>
          <w:szCs w:val="24"/>
        </w:rPr>
        <w:t>标承诺书………………………………………………………</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color w:val="auto"/>
          <w:sz w:val="24"/>
          <w:szCs w:val="24"/>
        </w:rPr>
      </w:pPr>
      <w:r>
        <w:rPr>
          <w:rFonts w:hint="eastAsia" w:ascii="宋体" w:hAnsi="宋体"/>
          <w:color w:val="auto"/>
          <w:sz w:val="24"/>
          <w:szCs w:val="24"/>
        </w:rPr>
        <w:t xml:space="preserve">二. </w:t>
      </w:r>
      <w:r>
        <w:rPr>
          <w:rFonts w:hint="eastAsia" w:ascii="宋体" w:hAnsi="宋体"/>
          <w:color w:val="auto"/>
          <w:sz w:val="24"/>
          <w:szCs w:val="24"/>
          <w:lang w:eastAsia="zh-CN"/>
        </w:rPr>
        <w:t>竞</w:t>
      </w:r>
      <w:r>
        <w:rPr>
          <w:rFonts w:hint="eastAsia" w:ascii="宋体" w:hAnsi="宋体"/>
          <w:color w:val="auto"/>
          <w:sz w:val="24"/>
          <w:szCs w:val="24"/>
        </w:rPr>
        <w:t>标一览表……………………………………………………</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color w:val="auto"/>
          <w:sz w:val="24"/>
          <w:szCs w:val="24"/>
        </w:rPr>
      </w:pPr>
      <w:r>
        <w:rPr>
          <w:rFonts w:hint="eastAsia" w:ascii="宋体" w:hAnsi="宋体"/>
          <w:color w:val="auto"/>
          <w:sz w:val="24"/>
          <w:szCs w:val="24"/>
        </w:rPr>
        <w:t>三. 法定代表人身份证明……………………………………………………</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color w:val="auto"/>
          <w:sz w:val="24"/>
          <w:szCs w:val="24"/>
        </w:rPr>
      </w:pPr>
      <w:r>
        <w:rPr>
          <w:rFonts w:hint="eastAsia" w:ascii="宋体" w:hAnsi="宋体"/>
          <w:color w:val="auto"/>
          <w:sz w:val="24"/>
          <w:szCs w:val="24"/>
        </w:rPr>
        <w:t>四.</w:t>
      </w:r>
      <w:r>
        <w:rPr>
          <w:rFonts w:ascii="宋体" w:hAnsi="宋体"/>
          <w:color w:val="auto"/>
          <w:sz w:val="24"/>
          <w:szCs w:val="24"/>
        </w:rPr>
        <w:t>授权委托人身份证明</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授权委托书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bCs/>
          <w:color w:val="auto"/>
          <w:sz w:val="24"/>
          <w:szCs w:val="24"/>
        </w:rPr>
      </w:pPr>
      <w:r>
        <w:rPr>
          <w:rFonts w:hint="eastAsia" w:ascii="宋体" w:hAnsi="宋体"/>
          <w:color w:val="auto"/>
          <w:sz w:val="24"/>
          <w:szCs w:val="24"/>
        </w:rPr>
        <w:t>六.</w:t>
      </w:r>
      <w:r>
        <w:rPr>
          <w:rFonts w:ascii="宋体" w:hAnsi="宋体"/>
          <w:bCs/>
          <w:color w:val="auto"/>
          <w:sz w:val="24"/>
          <w:szCs w:val="24"/>
        </w:rPr>
        <w:t>保证金</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七.</w:t>
      </w:r>
      <w:r>
        <w:rPr>
          <w:rFonts w:ascii="宋体" w:hAnsi="宋体"/>
          <w:bCs/>
          <w:color w:val="auto"/>
          <w:sz w:val="24"/>
          <w:szCs w:val="24"/>
        </w:rPr>
        <w:t>联合体协议书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八．本项目服务人员简表……………………………………………………</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color w:val="auto"/>
          <w:sz w:val="24"/>
          <w:szCs w:val="24"/>
        </w:rPr>
      </w:pPr>
      <w:r>
        <w:rPr>
          <w:rFonts w:hint="eastAsia" w:ascii="宋体" w:hAnsi="宋体"/>
          <w:color w:val="auto"/>
          <w:sz w:val="24"/>
          <w:szCs w:val="24"/>
        </w:rPr>
        <w:t>九.分项报价明细表</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十.服务需求响应表………………………………………………</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十一.项目服务方案………………………………………………</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十二.商务规格响应表…………………………………………</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十三.供应商业绩情况表…………………</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十四.供应商基本情况表……………………………………………</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十五.</w:t>
      </w:r>
      <w:r>
        <w:rPr>
          <w:rFonts w:hint="eastAsia" w:ascii="宋体" w:hAnsi="宋体"/>
          <w:color w:val="auto"/>
          <w:sz w:val="24"/>
          <w:szCs w:val="24"/>
          <w:lang w:eastAsia="zh-CN"/>
        </w:rPr>
        <w:t>近</w:t>
      </w:r>
      <w:r>
        <w:rPr>
          <w:rFonts w:hint="eastAsia" w:ascii="宋体" w:hAnsi="宋体"/>
          <w:color w:val="auto"/>
          <w:sz w:val="24"/>
          <w:szCs w:val="24"/>
        </w:rPr>
        <w:t>一年度财务会计制度…</w:t>
      </w:r>
      <w:r>
        <w:rPr>
          <w:rFonts w:ascii="宋体" w:hAnsi="宋体"/>
          <w:color w:val="auto"/>
          <w:sz w:val="24"/>
          <w:szCs w:val="24"/>
        </w:rPr>
        <w:t>……………………………………………………</w:t>
      </w:r>
      <w:r>
        <w:rPr>
          <w:rFonts w:hint="eastAsia" w:ascii="宋体" w:hAnsi="宋体"/>
          <w:color w:val="auto"/>
          <w:sz w:val="24"/>
          <w:szCs w:val="24"/>
        </w:rPr>
        <w:t>（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十六.依法缴纳税收的凭据</w:t>
      </w:r>
      <w:r>
        <w:rPr>
          <w:rFonts w:ascii="宋体" w:hAnsi="宋体"/>
          <w:color w:val="auto"/>
          <w:sz w:val="24"/>
          <w:szCs w:val="24"/>
        </w:rPr>
        <w:t>…………………………………………………………</w:t>
      </w:r>
      <w:r>
        <w:rPr>
          <w:rFonts w:hint="eastAsia" w:ascii="宋体" w:hAnsi="宋体"/>
          <w:color w:val="auto"/>
          <w:sz w:val="24"/>
          <w:szCs w:val="24"/>
        </w:rPr>
        <w:t>（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十七.依法缴纳社会保险的</w:t>
      </w:r>
      <w:r>
        <w:rPr>
          <w:rFonts w:hint="eastAsia" w:ascii="宋体" w:hAnsi="宋体"/>
          <w:color w:val="auto"/>
          <w:sz w:val="24"/>
          <w:szCs w:val="24"/>
          <w:lang w:eastAsia="zh-CN"/>
        </w:rPr>
        <w:t>凭证</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十</w:t>
      </w:r>
      <w:r>
        <w:rPr>
          <w:rFonts w:hint="eastAsia" w:ascii="宋体" w:hAnsi="宋体"/>
          <w:color w:val="auto"/>
          <w:sz w:val="24"/>
          <w:szCs w:val="24"/>
          <w:lang w:eastAsia="zh-CN"/>
        </w:rPr>
        <w:t>八</w:t>
      </w:r>
      <w:r>
        <w:rPr>
          <w:rFonts w:hint="eastAsia" w:ascii="宋体" w:hAnsi="宋体"/>
          <w:color w:val="auto"/>
          <w:sz w:val="24"/>
          <w:szCs w:val="24"/>
        </w:rPr>
        <w:t>.政府采购政策情况表</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lang w:eastAsia="zh-CN"/>
        </w:rPr>
        <w:t>十九</w:t>
      </w:r>
      <w:r>
        <w:rPr>
          <w:rFonts w:hint="eastAsia" w:ascii="宋体" w:hAnsi="宋体"/>
          <w:color w:val="auto"/>
          <w:sz w:val="24"/>
          <w:szCs w:val="24"/>
        </w:rPr>
        <w:t>.中小企业声明函</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二十.残疾人福利性单位声明函</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二十</w:t>
      </w:r>
      <w:r>
        <w:rPr>
          <w:rFonts w:hint="eastAsia" w:ascii="宋体" w:hAnsi="宋体"/>
          <w:color w:val="auto"/>
          <w:sz w:val="24"/>
          <w:szCs w:val="24"/>
          <w:lang w:eastAsia="zh-CN"/>
        </w:rPr>
        <w:t>一</w:t>
      </w:r>
      <w:r>
        <w:rPr>
          <w:rFonts w:hint="eastAsia" w:ascii="宋体" w:hAnsi="宋体"/>
          <w:color w:val="auto"/>
          <w:sz w:val="24"/>
          <w:szCs w:val="24"/>
        </w:rPr>
        <w:t>.各类证明材料…………………………………………………</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b/>
          <w:color w:val="auto"/>
          <w:sz w:val="24"/>
          <w:szCs w:val="24"/>
        </w:rPr>
      </w:pPr>
      <w:bookmarkStart w:id="27" w:name="_Toc482026547"/>
      <w:r>
        <w:rPr>
          <w:rFonts w:ascii="宋体" w:hAnsi="宋体"/>
          <w:b/>
          <w:color w:val="auto"/>
          <w:sz w:val="24"/>
          <w:szCs w:val="24"/>
        </w:rPr>
        <w:br w:type="page"/>
      </w:r>
    </w:p>
    <w:bookmarkEnd w:id="27"/>
    <w:p>
      <w:pPr>
        <w:spacing w:line="360" w:lineRule="auto"/>
        <w:jc w:val="left"/>
        <w:rPr>
          <w:rFonts w:ascii="宋体" w:hAnsi="宋体"/>
          <w:b/>
          <w:color w:val="auto"/>
          <w:sz w:val="24"/>
          <w:szCs w:val="24"/>
        </w:rPr>
      </w:pPr>
      <w:r>
        <w:rPr>
          <w:rFonts w:hint="eastAsia" w:ascii="宋体" w:hAnsi="宋体"/>
          <w:b/>
          <w:color w:val="auto"/>
          <w:sz w:val="24"/>
          <w:szCs w:val="24"/>
        </w:rPr>
        <w:t xml:space="preserve">  </w:t>
      </w:r>
    </w:p>
    <w:p>
      <w:pPr>
        <w:spacing w:line="360" w:lineRule="auto"/>
        <w:jc w:val="center"/>
        <w:rPr>
          <w:rFonts w:ascii="宋体" w:hAnsi="宋体"/>
          <w:b/>
          <w:bCs w:val="0"/>
          <w:color w:val="auto"/>
          <w:sz w:val="24"/>
          <w:szCs w:val="24"/>
        </w:rPr>
      </w:pPr>
      <w:r>
        <w:rPr>
          <w:rFonts w:hint="eastAsia" w:ascii="宋体" w:hAnsi="宋体"/>
          <w:b/>
          <w:bCs w:val="0"/>
          <w:color w:val="auto"/>
          <w:sz w:val="24"/>
          <w:szCs w:val="24"/>
          <w:lang w:eastAsia="zh-CN"/>
        </w:rPr>
        <w:t>竞</w:t>
      </w:r>
      <w:r>
        <w:rPr>
          <w:rFonts w:hint="eastAsia" w:ascii="宋体" w:hAnsi="宋体"/>
          <w:b/>
          <w:bCs w:val="0"/>
          <w:color w:val="auto"/>
          <w:sz w:val="24"/>
          <w:szCs w:val="24"/>
        </w:rPr>
        <w:t>标承诺书</w:t>
      </w:r>
    </w:p>
    <w:p>
      <w:pPr>
        <w:spacing w:line="360" w:lineRule="auto"/>
        <w:rPr>
          <w:rFonts w:ascii="宋体" w:hAnsi="宋体"/>
          <w:color w:val="auto"/>
          <w:sz w:val="24"/>
          <w:szCs w:val="24"/>
        </w:rPr>
      </w:pPr>
      <w:r>
        <w:rPr>
          <w:rFonts w:hint="eastAsia" w:ascii="宋体" w:hAnsi="宋体"/>
          <w:color w:val="auto"/>
          <w:sz w:val="24"/>
          <w:szCs w:val="24"/>
        </w:rPr>
        <w:t xml:space="preserve">鄂尔多斯市东胜区公共资源交易中心： </w:t>
      </w:r>
    </w:p>
    <w:p>
      <w:pPr>
        <w:spacing w:line="360" w:lineRule="auto"/>
        <w:ind w:firstLine="528" w:firstLineChars="220"/>
        <w:rPr>
          <w:rFonts w:ascii="宋体" w:hAnsi="宋体"/>
          <w:color w:val="auto"/>
          <w:sz w:val="24"/>
          <w:szCs w:val="24"/>
        </w:rPr>
      </w:pPr>
      <w:r>
        <w:rPr>
          <w:rFonts w:hint="eastAsia" w:ascii="宋体" w:hAnsi="宋体"/>
          <w:color w:val="auto"/>
          <w:sz w:val="24"/>
          <w:szCs w:val="24"/>
        </w:rPr>
        <w:t>1.按照已收到的</w:t>
      </w:r>
      <w:r>
        <w:rPr>
          <w:rFonts w:hint="eastAsia" w:ascii="宋体" w:hAnsi="宋体"/>
          <w:color w:val="auto"/>
          <w:sz w:val="24"/>
          <w:szCs w:val="24"/>
          <w:u w:val="single"/>
        </w:rPr>
        <w:t xml:space="preserve">               </w:t>
      </w:r>
      <w:r>
        <w:rPr>
          <w:rFonts w:hint="eastAsia" w:ascii="宋体" w:hAnsi="宋体"/>
          <w:color w:val="auto"/>
          <w:sz w:val="24"/>
          <w:szCs w:val="24"/>
        </w:rPr>
        <w:t>项目（项目编号：</w:t>
      </w:r>
      <w:r>
        <w:rPr>
          <w:rFonts w:hint="eastAsia" w:ascii="宋体" w:hAnsi="宋体"/>
          <w:color w:val="auto"/>
          <w:sz w:val="24"/>
          <w:szCs w:val="24"/>
          <w:u w:val="single"/>
        </w:rPr>
        <w:t xml:space="preserve">         </w:t>
      </w:r>
      <w:r>
        <w:rPr>
          <w:rFonts w:hint="eastAsia" w:ascii="宋体" w:hAnsi="宋体"/>
          <w:color w:val="auto"/>
          <w:sz w:val="24"/>
          <w:szCs w:val="24"/>
        </w:rPr>
        <w:t>）谈判文件要求，经我方认真研究</w:t>
      </w:r>
      <w:r>
        <w:rPr>
          <w:rFonts w:hint="eastAsia" w:ascii="宋体" w:hAnsi="宋体"/>
          <w:color w:val="auto"/>
          <w:sz w:val="24"/>
          <w:szCs w:val="24"/>
          <w:lang w:eastAsia="zh-CN"/>
        </w:rPr>
        <w:t>供应商</w:t>
      </w:r>
      <w:r>
        <w:rPr>
          <w:rFonts w:hint="eastAsia" w:ascii="宋体" w:hAnsi="宋体"/>
          <w:color w:val="auto"/>
          <w:sz w:val="24"/>
          <w:szCs w:val="24"/>
        </w:rPr>
        <w:t>须知、合同条款、技术规范、资质要求和其它有关要求后，我方愿按上述合同条款、技术规范、资质要求进行</w:t>
      </w:r>
      <w:r>
        <w:rPr>
          <w:rFonts w:hint="eastAsia" w:ascii="宋体" w:hAnsi="宋体"/>
          <w:color w:val="auto"/>
          <w:sz w:val="24"/>
          <w:szCs w:val="24"/>
          <w:lang w:eastAsia="zh-CN"/>
        </w:rPr>
        <w:t>竞</w:t>
      </w:r>
      <w:r>
        <w:rPr>
          <w:rFonts w:hint="eastAsia" w:ascii="宋体" w:hAnsi="宋体"/>
          <w:color w:val="auto"/>
          <w:sz w:val="24"/>
          <w:szCs w:val="24"/>
        </w:rPr>
        <w:t>标。我方完全接受本次谈判文件规定的所有要求，并承诺在</w:t>
      </w:r>
      <w:r>
        <w:rPr>
          <w:rFonts w:hint="eastAsia" w:ascii="宋体" w:hAnsi="宋体"/>
          <w:color w:val="auto"/>
          <w:sz w:val="24"/>
          <w:szCs w:val="24"/>
          <w:lang w:eastAsia="zh-CN"/>
        </w:rPr>
        <w:t>成交</w:t>
      </w:r>
      <w:r>
        <w:rPr>
          <w:rFonts w:hint="eastAsia" w:ascii="宋体" w:hAnsi="宋体"/>
          <w:color w:val="auto"/>
          <w:sz w:val="24"/>
          <w:szCs w:val="24"/>
        </w:rPr>
        <w:t>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auto"/>
          <w:sz w:val="24"/>
          <w:szCs w:val="24"/>
        </w:rPr>
      </w:pPr>
      <w:r>
        <w:rPr>
          <w:rFonts w:hint="eastAsia" w:ascii="宋体" w:hAnsi="宋体"/>
          <w:color w:val="auto"/>
          <w:sz w:val="24"/>
          <w:szCs w:val="24"/>
        </w:rPr>
        <w:t xml:space="preserve">    2. 我方同意所递交的响应文件在“</w:t>
      </w:r>
      <w:r>
        <w:rPr>
          <w:rFonts w:hint="eastAsia" w:ascii="宋体" w:hAnsi="宋体"/>
          <w:color w:val="auto"/>
          <w:sz w:val="24"/>
          <w:szCs w:val="24"/>
          <w:lang w:eastAsia="zh-CN"/>
        </w:rPr>
        <w:t>供应商</w:t>
      </w:r>
      <w:r>
        <w:rPr>
          <w:rFonts w:hint="eastAsia" w:ascii="宋体" w:hAnsi="宋体"/>
          <w:color w:val="auto"/>
          <w:sz w:val="24"/>
          <w:szCs w:val="24"/>
        </w:rPr>
        <w:t>须知”规定的投标有效期内有效，在此期间内我方的</w:t>
      </w:r>
      <w:r>
        <w:rPr>
          <w:rFonts w:hint="eastAsia" w:ascii="宋体" w:hAnsi="宋体"/>
          <w:color w:val="auto"/>
          <w:sz w:val="24"/>
          <w:szCs w:val="24"/>
          <w:lang w:eastAsia="zh-CN"/>
        </w:rPr>
        <w:t>竞</w:t>
      </w:r>
      <w:r>
        <w:rPr>
          <w:rFonts w:hint="eastAsia" w:ascii="宋体" w:hAnsi="宋体"/>
          <w:color w:val="auto"/>
          <w:sz w:val="24"/>
          <w:szCs w:val="24"/>
        </w:rPr>
        <w:t>标如能</w:t>
      </w:r>
      <w:r>
        <w:rPr>
          <w:rFonts w:hint="eastAsia" w:ascii="宋体" w:hAnsi="宋体"/>
          <w:color w:val="auto"/>
          <w:sz w:val="24"/>
          <w:szCs w:val="24"/>
          <w:lang w:eastAsia="zh-CN"/>
        </w:rPr>
        <w:t>成交</w:t>
      </w:r>
      <w:r>
        <w:rPr>
          <w:rFonts w:hint="eastAsia" w:ascii="宋体" w:hAnsi="宋体"/>
          <w:color w:val="auto"/>
          <w:sz w:val="24"/>
          <w:szCs w:val="24"/>
        </w:rPr>
        <w:t>，我方将受此约束。</w:t>
      </w:r>
    </w:p>
    <w:p>
      <w:pPr>
        <w:spacing w:line="360" w:lineRule="auto"/>
        <w:ind w:firstLine="528" w:firstLineChars="220"/>
        <w:rPr>
          <w:rFonts w:ascii="宋体" w:hAnsi="宋体"/>
          <w:color w:val="auto"/>
          <w:sz w:val="24"/>
          <w:szCs w:val="24"/>
        </w:rPr>
      </w:pPr>
      <w:r>
        <w:rPr>
          <w:rFonts w:hint="eastAsia" w:ascii="宋体" w:hAnsi="宋体"/>
          <w:color w:val="auto"/>
          <w:sz w:val="24"/>
          <w:szCs w:val="24"/>
        </w:rPr>
        <w:t>3. 我方郑重声明：所</w:t>
      </w:r>
      <w:r>
        <w:rPr>
          <w:rFonts w:hint="eastAsia" w:ascii="宋体" w:hAnsi="宋体"/>
          <w:color w:val="auto"/>
          <w:sz w:val="24"/>
          <w:szCs w:val="24"/>
          <w:lang w:eastAsia="zh-CN"/>
        </w:rPr>
        <w:t>递交</w:t>
      </w:r>
      <w:r>
        <w:rPr>
          <w:rFonts w:hint="eastAsia" w:ascii="宋体" w:hAnsi="宋体"/>
          <w:color w:val="auto"/>
          <w:sz w:val="24"/>
          <w:szCs w:val="24"/>
        </w:rPr>
        <w:t>的响应文件内容全部真实有效。如经查实承诺的内容事项存在虚假，我公司愿意接受提供虚假材料谋取</w:t>
      </w:r>
      <w:r>
        <w:rPr>
          <w:rFonts w:hint="eastAsia" w:ascii="宋体" w:hAnsi="宋体"/>
          <w:color w:val="auto"/>
          <w:sz w:val="24"/>
          <w:szCs w:val="24"/>
          <w:lang w:eastAsia="zh-CN"/>
        </w:rPr>
        <w:t>成交</w:t>
      </w:r>
      <w:r>
        <w:rPr>
          <w:rFonts w:hint="eastAsia" w:ascii="宋体" w:hAnsi="宋体"/>
          <w:color w:val="auto"/>
          <w:sz w:val="24"/>
          <w:szCs w:val="24"/>
        </w:rPr>
        <w:t>追究法律责任。</w:t>
      </w:r>
    </w:p>
    <w:p>
      <w:pPr>
        <w:spacing w:line="360" w:lineRule="auto"/>
        <w:ind w:firstLine="528" w:firstLineChars="220"/>
        <w:rPr>
          <w:rFonts w:ascii="宋体" w:hAnsi="宋体"/>
          <w:color w:val="auto"/>
          <w:sz w:val="24"/>
          <w:szCs w:val="24"/>
        </w:rPr>
      </w:pPr>
      <w:r>
        <w:rPr>
          <w:rFonts w:hint="eastAsia" w:ascii="宋体" w:hAnsi="宋体"/>
          <w:color w:val="auto"/>
          <w:sz w:val="24"/>
          <w:szCs w:val="24"/>
        </w:rPr>
        <w:t>4. 我方将严格遵守《中华人民共和国政府采购法》、《</w:t>
      </w:r>
      <w:r>
        <w:rPr>
          <w:rFonts w:ascii="宋体" w:hAnsi="宋体"/>
          <w:color w:val="auto"/>
          <w:sz w:val="24"/>
          <w:szCs w:val="24"/>
        </w:rPr>
        <w:t>中华人民共和国合同法</w:t>
      </w:r>
      <w:r>
        <w:rPr>
          <w:rFonts w:hint="eastAsia" w:ascii="宋体" w:hAnsi="宋体"/>
          <w:color w:val="auto"/>
          <w:sz w:val="24"/>
          <w:szCs w:val="24"/>
        </w:rPr>
        <w:t>》等有关法律、法规规定，如有违反，无条件接受相关部门的处罚；</w:t>
      </w:r>
    </w:p>
    <w:p>
      <w:pPr>
        <w:spacing w:line="360" w:lineRule="auto"/>
        <w:ind w:firstLine="528" w:firstLineChars="220"/>
        <w:rPr>
          <w:rFonts w:ascii="宋体" w:hAnsi="宋体"/>
          <w:color w:val="auto"/>
          <w:sz w:val="24"/>
          <w:szCs w:val="24"/>
        </w:rPr>
      </w:pPr>
      <w:r>
        <w:rPr>
          <w:rFonts w:hint="eastAsia" w:ascii="宋体" w:hAnsi="宋体"/>
          <w:color w:val="auto"/>
          <w:sz w:val="24"/>
          <w:szCs w:val="24"/>
        </w:rPr>
        <w:t>5. 我方同意提供</w:t>
      </w:r>
      <w:r>
        <w:rPr>
          <w:rFonts w:hint="eastAsia" w:ascii="宋体" w:hAnsi="宋体"/>
          <w:color w:val="auto"/>
          <w:kern w:val="0"/>
          <w:sz w:val="24"/>
          <w:szCs w:val="24"/>
        </w:rPr>
        <w:t>按照贵方</w:t>
      </w:r>
      <w:r>
        <w:rPr>
          <w:rFonts w:hint="eastAsia" w:ascii="宋体" w:hAnsi="宋体"/>
          <w:color w:val="auto"/>
          <w:sz w:val="24"/>
          <w:szCs w:val="24"/>
        </w:rPr>
        <w:t>可能另外要求的与其</w:t>
      </w:r>
      <w:r>
        <w:rPr>
          <w:rFonts w:hint="eastAsia" w:ascii="宋体" w:hAnsi="宋体"/>
          <w:color w:val="auto"/>
          <w:sz w:val="24"/>
          <w:szCs w:val="24"/>
          <w:lang w:eastAsia="zh-CN"/>
        </w:rPr>
        <w:t>竞</w:t>
      </w:r>
      <w:r>
        <w:rPr>
          <w:rFonts w:hint="eastAsia" w:ascii="宋体" w:hAnsi="宋体"/>
          <w:color w:val="auto"/>
          <w:sz w:val="24"/>
          <w:szCs w:val="24"/>
        </w:rPr>
        <w:t>标有关的任何数据或资料。除非另外达成协议并生效，否则，</w:t>
      </w:r>
      <w:r>
        <w:rPr>
          <w:rFonts w:hint="eastAsia" w:ascii="宋体" w:hAnsi="宋体"/>
          <w:color w:val="auto"/>
          <w:sz w:val="24"/>
          <w:szCs w:val="24"/>
          <w:lang w:eastAsia="zh-CN"/>
        </w:rPr>
        <w:t>成交</w:t>
      </w:r>
      <w:r>
        <w:rPr>
          <w:rFonts w:hint="eastAsia" w:ascii="宋体" w:hAnsi="宋体"/>
          <w:color w:val="auto"/>
          <w:sz w:val="24"/>
          <w:szCs w:val="24"/>
        </w:rPr>
        <w:t>通知书和本响应文件将构成约束双方合同的组成部分。</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 我单位如果存在下列情形的，愿意承担取消</w:t>
      </w:r>
      <w:r>
        <w:rPr>
          <w:rFonts w:hint="eastAsia" w:ascii="宋体" w:hAnsi="宋体"/>
          <w:color w:val="auto"/>
          <w:kern w:val="0"/>
          <w:sz w:val="24"/>
          <w:szCs w:val="24"/>
          <w:lang w:eastAsia="zh-CN"/>
        </w:rPr>
        <w:t>成交</w:t>
      </w:r>
      <w:r>
        <w:rPr>
          <w:rFonts w:hint="eastAsia" w:ascii="宋体" w:hAnsi="宋体"/>
          <w:color w:val="auto"/>
          <w:kern w:val="0"/>
          <w:sz w:val="24"/>
          <w:szCs w:val="24"/>
        </w:rPr>
        <w:t>资格、保证金不予退还、赔偿超过保证金金额的损失部分、接受有关监督部门处罚等后果：</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（1）</w:t>
      </w:r>
      <w:r>
        <w:rPr>
          <w:rFonts w:hint="eastAsia" w:ascii="宋体" w:hAnsi="宋体"/>
          <w:color w:val="auto"/>
          <w:kern w:val="0"/>
          <w:sz w:val="24"/>
          <w:szCs w:val="24"/>
          <w:lang w:eastAsia="zh-CN"/>
        </w:rPr>
        <w:t>成交</w:t>
      </w:r>
      <w:r>
        <w:rPr>
          <w:rFonts w:hint="eastAsia" w:ascii="宋体" w:hAnsi="宋体"/>
          <w:color w:val="auto"/>
          <w:kern w:val="0"/>
          <w:sz w:val="24"/>
          <w:szCs w:val="24"/>
        </w:rPr>
        <w:t>后，无正当理由放弃</w:t>
      </w:r>
      <w:r>
        <w:rPr>
          <w:rFonts w:hint="eastAsia" w:ascii="宋体" w:hAnsi="宋体"/>
          <w:color w:val="auto"/>
          <w:kern w:val="0"/>
          <w:sz w:val="24"/>
          <w:szCs w:val="24"/>
          <w:lang w:eastAsia="zh-CN"/>
        </w:rPr>
        <w:t>成交</w:t>
      </w:r>
      <w:r>
        <w:rPr>
          <w:rFonts w:hint="eastAsia" w:ascii="宋体" w:hAnsi="宋体"/>
          <w:color w:val="auto"/>
          <w:kern w:val="0"/>
          <w:sz w:val="24"/>
          <w:szCs w:val="24"/>
        </w:rPr>
        <w:t>资格；</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（2）</w:t>
      </w:r>
      <w:r>
        <w:rPr>
          <w:rFonts w:hint="eastAsia" w:ascii="宋体" w:hAnsi="宋体"/>
          <w:color w:val="auto"/>
          <w:kern w:val="0"/>
          <w:sz w:val="24"/>
          <w:szCs w:val="24"/>
          <w:lang w:eastAsia="zh-CN"/>
        </w:rPr>
        <w:t>成交</w:t>
      </w:r>
      <w:r>
        <w:rPr>
          <w:rFonts w:hint="eastAsia" w:ascii="宋体" w:hAnsi="宋体"/>
          <w:color w:val="auto"/>
          <w:kern w:val="0"/>
          <w:sz w:val="24"/>
          <w:szCs w:val="24"/>
        </w:rPr>
        <w:t>后，无正当理由不与</w:t>
      </w:r>
      <w:r>
        <w:rPr>
          <w:rFonts w:hint="eastAsia" w:ascii="宋体" w:hAnsi="宋体"/>
          <w:color w:val="auto"/>
          <w:kern w:val="0"/>
          <w:sz w:val="24"/>
          <w:szCs w:val="24"/>
          <w:lang w:eastAsia="zh-CN"/>
        </w:rPr>
        <w:t>采购人</w:t>
      </w:r>
      <w:r>
        <w:rPr>
          <w:rFonts w:hint="eastAsia" w:ascii="宋体" w:hAnsi="宋体"/>
          <w:color w:val="auto"/>
          <w:kern w:val="0"/>
          <w:sz w:val="24"/>
          <w:szCs w:val="24"/>
        </w:rPr>
        <w:t>签订合同；</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（3）在签订合同时，向</w:t>
      </w:r>
      <w:r>
        <w:rPr>
          <w:rFonts w:hint="eastAsia" w:ascii="宋体" w:hAnsi="宋体"/>
          <w:color w:val="auto"/>
          <w:kern w:val="0"/>
          <w:sz w:val="24"/>
          <w:szCs w:val="24"/>
          <w:lang w:eastAsia="zh-CN"/>
        </w:rPr>
        <w:t>采购人</w:t>
      </w:r>
      <w:r>
        <w:rPr>
          <w:rFonts w:hint="eastAsia" w:ascii="宋体" w:hAnsi="宋体"/>
          <w:color w:val="auto"/>
          <w:kern w:val="0"/>
          <w:sz w:val="24"/>
          <w:szCs w:val="24"/>
        </w:rPr>
        <w:t>提出附加条件；</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（4）不按照谈判文件要求提交履约保证金；</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（5）要求修改、补充和撤销响应文件的实质性内容；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（6）要求更改谈判文件和</w:t>
      </w:r>
      <w:r>
        <w:rPr>
          <w:rFonts w:hint="eastAsia" w:ascii="宋体" w:hAnsi="宋体"/>
          <w:color w:val="auto"/>
          <w:kern w:val="0"/>
          <w:sz w:val="24"/>
          <w:szCs w:val="24"/>
          <w:lang w:eastAsia="zh-CN"/>
        </w:rPr>
        <w:t>成交</w:t>
      </w:r>
      <w:r>
        <w:rPr>
          <w:rFonts w:hint="eastAsia" w:ascii="宋体" w:hAnsi="宋体"/>
          <w:color w:val="auto"/>
          <w:kern w:val="0"/>
          <w:sz w:val="24"/>
          <w:szCs w:val="24"/>
        </w:rPr>
        <w:t>结果公告的实质性内容；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kern w:val="0"/>
          <w:sz w:val="24"/>
          <w:szCs w:val="24"/>
        </w:rPr>
        <w:t xml:space="preserve">详细地址：                        </w:t>
      </w:r>
      <w:r>
        <w:rPr>
          <w:rFonts w:hint="eastAsia" w:ascii="宋体" w:hAnsi="宋体"/>
          <w:color w:val="auto"/>
          <w:sz w:val="24"/>
          <w:szCs w:val="24"/>
        </w:rPr>
        <w:t>邮政编码：</w:t>
      </w:r>
    </w:p>
    <w:p>
      <w:pPr>
        <w:autoSpaceDE w:val="0"/>
        <w:autoSpaceDN w:val="0"/>
        <w:adjustRightInd w:val="0"/>
        <w:spacing w:line="360" w:lineRule="auto"/>
        <w:ind w:right="246" w:firstLine="720" w:firstLineChars="300"/>
        <w:rPr>
          <w:rFonts w:ascii="宋体" w:hAnsi="宋体"/>
          <w:color w:val="auto"/>
          <w:kern w:val="0"/>
          <w:sz w:val="24"/>
          <w:szCs w:val="24"/>
        </w:rPr>
      </w:pPr>
      <w:r>
        <w:rPr>
          <w:rFonts w:hint="eastAsia" w:ascii="宋体" w:hAnsi="宋体"/>
          <w:color w:val="auto"/>
          <w:kern w:val="0"/>
          <w:sz w:val="24"/>
          <w:szCs w:val="24"/>
        </w:rPr>
        <w:t>电    话：                        电子函件：</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sz w:val="24"/>
          <w:szCs w:val="24"/>
        </w:rPr>
        <w:t>供应商开户银行：                  账号/行号：</w:t>
      </w:r>
    </w:p>
    <w:p>
      <w:pPr>
        <w:adjustRightInd w:val="0"/>
        <w:snapToGrid w:val="0"/>
        <w:spacing w:line="360" w:lineRule="auto"/>
        <w:ind w:firstLine="720" w:firstLineChars="300"/>
        <w:rPr>
          <w:rFonts w:ascii="宋体" w:hAnsi="宋体"/>
          <w:color w:val="auto"/>
          <w:sz w:val="24"/>
          <w:szCs w:val="24"/>
        </w:rPr>
      </w:pPr>
      <w:r>
        <w:rPr>
          <w:rFonts w:hint="eastAsia" w:ascii="宋体" w:hAnsi="宋体"/>
          <w:color w:val="auto"/>
          <w:sz w:val="24"/>
          <w:szCs w:val="24"/>
        </w:rPr>
        <w:t>供应商法人签字：</w:t>
      </w:r>
    </w:p>
    <w:p>
      <w:pPr>
        <w:ind w:firstLine="720" w:firstLineChars="300"/>
        <w:rPr>
          <w:rFonts w:ascii="宋体" w:hAnsi="宋体"/>
          <w:color w:val="auto"/>
          <w:sz w:val="24"/>
          <w:szCs w:val="24"/>
        </w:rPr>
      </w:pPr>
      <w:r>
        <w:rPr>
          <w:rFonts w:hint="eastAsia" w:ascii="宋体" w:hAnsi="宋体"/>
          <w:color w:val="auto"/>
          <w:sz w:val="24"/>
          <w:szCs w:val="24"/>
        </w:rPr>
        <w:t xml:space="preserve">供应商法人授权代表签字：（加盖公章）             </w:t>
      </w:r>
    </w:p>
    <w:p>
      <w:pPr>
        <w:ind w:firstLine="720" w:firstLineChars="300"/>
        <w:rPr>
          <w:rFonts w:ascii="宋体" w:hAnsi="宋体"/>
          <w:color w:val="auto"/>
          <w:sz w:val="24"/>
          <w:szCs w:val="24"/>
        </w:rPr>
      </w:pPr>
      <w:r>
        <w:rPr>
          <w:rFonts w:hint="eastAsia" w:ascii="宋体" w:hAnsi="宋体"/>
          <w:color w:val="auto"/>
          <w:sz w:val="24"/>
          <w:szCs w:val="24"/>
        </w:rPr>
        <w:t xml:space="preserve">                                            年   月   日</w:t>
      </w:r>
      <w:r>
        <w:rPr>
          <w:rFonts w:ascii="宋体" w:hAnsi="宋体"/>
          <w:b/>
          <w:bCs/>
          <w:color w:val="auto"/>
          <w:kern w:val="0"/>
          <w:sz w:val="24"/>
          <w:szCs w:val="24"/>
        </w:rPr>
        <w:br w:type="page"/>
      </w:r>
    </w:p>
    <w:p>
      <w:pPr>
        <w:adjustRightInd w:val="0"/>
        <w:snapToGrid w:val="0"/>
        <w:spacing w:line="360" w:lineRule="auto"/>
        <w:jc w:val="left"/>
        <w:rPr>
          <w:rFonts w:ascii="宋体" w:hAnsi="宋体"/>
          <w:color w:val="auto"/>
          <w:sz w:val="24"/>
          <w:szCs w:val="24"/>
        </w:rPr>
      </w:pPr>
      <w:r>
        <w:rPr>
          <w:rFonts w:hint="eastAsia" w:ascii="宋体" w:hAnsi="宋体"/>
          <w:color w:val="auto"/>
          <w:sz w:val="24"/>
          <w:szCs w:val="24"/>
        </w:rPr>
        <w:t xml:space="preserve">                   </w:t>
      </w:r>
    </w:p>
    <w:p>
      <w:pPr>
        <w:adjustRightInd w:val="0"/>
        <w:snapToGrid w:val="0"/>
        <w:spacing w:line="360" w:lineRule="auto"/>
        <w:jc w:val="center"/>
        <w:rPr>
          <w:rFonts w:ascii="宋体" w:hAnsi="宋体"/>
          <w:b/>
          <w:bCs/>
          <w:color w:val="auto"/>
          <w:sz w:val="24"/>
          <w:szCs w:val="24"/>
        </w:rPr>
      </w:pPr>
      <w:r>
        <w:rPr>
          <w:rFonts w:hint="eastAsia" w:ascii="宋体" w:hAnsi="宋体"/>
          <w:b/>
          <w:bCs/>
          <w:color w:val="auto"/>
          <w:sz w:val="24"/>
          <w:szCs w:val="24"/>
          <w:lang w:eastAsia="zh-CN"/>
        </w:rPr>
        <w:t>竞</w:t>
      </w:r>
      <w:r>
        <w:rPr>
          <w:rFonts w:hint="eastAsia" w:ascii="宋体" w:hAnsi="宋体"/>
          <w:b/>
          <w:bCs/>
          <w:color w:val="auto"/>
          <w:sz w:val="24"/>
          <w:szCs w:val="24"/>
        </w:rPr>
        <w:t>标一览表</w:t>
      </w:r>
    </w:p>
    <w:p>
      <w:pPr>
        <w:pStyle w:val="53"/>
        <w:spacing w:line="360" w:lineRule="auto"/>
        <w:ind w:left="57" w:right="57" w:firstLine="57"/>
        <w:rPr>
          <w:rFonts w:hAnsi="宋体"/>
          <w:bCs/>
          <w:color w:val="auto"/>
          <w:sz w:val="24"/>
          <w:szCs w:val="24"/>
        </w:rPr>
      </w:pPr>
    </w:p>
    <w:p>
      <w:pPr>
        <w:pStyle w:val="53"/>
        <w:spacing w:line="360" w:lineRule="auto"/>
        <w:ind w:left="57" w:right="57" w:firstLine="57"/>
        <w:rPr>
          <w:rFonts w:hAnsi="宋体"/>
          <w:color w:val="auto"/>
          <w:sz w:val="24"/>
          <w:szCs w:val="24"/>
        </w:rPr>
      </w:pPr>
      <w:r>
        <w:rPr>
          <w:rFonts w:hint="eastAsia" w:hAnsi="宋体"/>
          <w:color w:val="auto"/>
          <w:sz w:val="24"/>
          <w:szCs w:val="24"/>
        </w:rPr>
        <w:t>供应商名称（加盖公章）</w:t>
      </w:r>
    </w:p>
    <w:p>
      <w:pPr>
        <w:spacing w:line="360" w:lineRule="auto"/>
        <w:ind w:firstLine="120" w:firstLineChars="50"/>
        <w:rPr>
          <w:rFonts w:ascii="宋体" w:hAnsi="宋体"/>
          <w:color w:val="auto"/>
          <w:sz w:val="24"/>
          <w:szCs w:val="24"/>
        </w:rPr>
      </w:pPr>
      <w:r>
        <w:rPr>
          <w:rFonts w:hint="eastAsia" w:ascii="宋体" w:hAnsi="宋体"/>
          <w:color w:val="auto"/>
          <w:sz w:val="24"/>
          <w:szCs w:val="24"/>
        </w:rPr>
        <w:t>项目名称、包号：                          项目编号：</w:t>
      </w:r>
    </w:p>
    <w:tbl>
      <w:tblPr>
        <w:tblStyle w:val="3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779" w:type="dxa"/>
            <w:vAlign w:val="center"/>
          </w:tcPr>
          <w:p>
            <w:pPr>
              <w:spacing w:line="360" w:lineRule="auto"/>
              <w:ind w:firstLine="240" w:firstLineChars="100"/>
              <w:jc w:val="center"/>
              <w:rPr>
                <w:rFonts w:ascii="宋体" w:hAnsi="宋体"/>
                <w:color w:val="auto"/>
                <w:sz w:val="24"/>
                <w:szCs w:val="24"/>
              </w:rPr>
            </w:pPr>
            <w:r>
              <w:rPr>
                <w:rFonts w:hint="eastAsia" w:ascii="宋体" w:hAnsi="宋体"/>
                <w:color w:val="auto"/>
                <w:sz w:val="24"/>
                <w:szCs w:val="24"/>
                <w:lang w:eastAsia="zh-CN"/>
              </w:rPr>
              <w:t>竞</w:t>
            </w:r>
            <w:r>
              <w:rPr>
                <w:rFonts w:hint="eastAsia" w:ascii="宋体" w:hAnsi="宋体"/>
                <w:color w:val="auto"/>
                <w:sz w:val="24"/>
                <w:szCs w:val="24"/>
              </w:rPr>
              <w:t>标总报价（元）</w:t>
            </w:r>
          </w:p>
        </w:tc>
        <w:tc>
          <w:tcPr>
            <w:tcW w:w="384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大写：</w:t>
            </w:r>
          </w:p>
        </w:tc>
        <w:tc>
          <w:tcPr>
            <w:tcW w:w="3849" w:type="dxa"/>
            <w:vMerge w:val="restart"/>
            <w:vAlign w:val="center"/>
          </w:tcPr>
          <w:p>
            <w:pPr>
              <w:spacing w:line="360" w:lineRule="auto"/>
              <w:ind w:right="57"/>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小写：</w:t>
            </w:r>
          </w:p>
        </w:tc>
        <w:tc>
          <w:tcPr>
            <w:tcW w:w="3849" w:type="dxa"/>
            <w:vMerge w:val="continue"/>
            <w:vAlign w:val="center"/>
          </w:tcPr>
          <w:p>
            <w:pPr>
              <w:spacing w:line="360" w:lineRule="auto"/>
              <w:ind w:left="57" w:right="57" w:firstLine="57"/>
              <w:jc w:val="center"/>
              <w:outlineLvl w:val="0"/>
              <w:rPr>
                <w:rFonts w:ascii="宋体" w:hAnsi="宋体"/>
                <w:color w:val="auto"/>
                <w:sz w:val="24"/>
                <w:szCs w:val="24"/>
              </w:rPr>
            </w:pPr>
          </w:p>
        </w:tc>
      </w:tr>
    </w:tbl>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s="Courier New"/>
          <w:color w:val="auto"/>
          <w:kern w:val="0"/>
          <w:sz w:val="24"/>
          <w:szCs w:val="24"/>
        </w:rPr>
      </w:pPr>
      <w:r>
        <w:rPr>
          <w:rFonts w:hint="eastAsia" w:ascii="宋体" w:hAnsi="宋体"/>
          <w:color w:val="auto"/>
          <w:sz w:val="24"/>
          <w:szCs w:val="24"/>
        </w:rPr>
        <w:t>说明：1．所有价格均系用人民币表示，单位为元。</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2．价格应按照“供应商须知”的要求报价。</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3．格式、内容和签署、盖章必须完整。</w:t>
      </w:r>
    </w:p>
    <w:p>
      <w:pPr>
        <w:adjustRightInd w:val="0"/>
        <w:snapToGrid w:val="0"/>
        <w:spacing w:line="360" w:lineRule="auto"/>
        <w:ind w:firstLine="720" w:firstLineChars="300"/>
        <w:rPr>
          <w:rFonts w:ascii="宋体" w:hAnsi="宋体"/>
          <w:b/>
          <w:color w:val="auto"/>
          <w:sz w:val="24"/>
          <w:szCs w:val="24"/>
        </w:rPr>
      </w:pPr>
      <w:r>
        <w:rPr>
          <w:rFonts w:hint="eastAsia" w:ascii="宋体" w:hAnsi="宋体" w:cs="Courier New"/>
          <w:color w:val="auto"/>
          <w:kern w:val="0"/>
          <w:sz w:val="24"/>
          <w:szCs w:val="24"/>
        </w:rPr>
        <w:t>4.《</w:t>
      </w:r>
      <w:r>
        <w:rPr>
          <w:rFonts w:hint="eastAsia" w:ascii="宋体" w:hAnsi="宋体"/>
          <w:color w:val="auto"/>
          <w:sz w:val="24"/>
          <w:szCs w:val="24"/>
          <w:lang w:eastAsia="zh-CN"/>
        </w:rPr>
        <w:t>竞</w:t>
      </w:r>
      <w:r>
        <w:rPr>
          <w:rFonts w:hint="eastAsia" w:ascii="宋体" w:hAnsi="宋体"/>
          <w:color w:val="auto"/>
          <w:sz w:val="24"/>
          <w:szCs w:val="24"/>
        </w:rPr>
        <w:t>标一览表</w:t>
      </w:r>
      <w:r>
        <w:rPr>
          <w:rFonts w:hint="eastAsia" w:ascii="宋体" w:hAnsi="宋体" w:cs="Courier New"/>
          <w:color w:val="auto"/>
          <w:kern w:val="0"/>
          <w:sz w:val="24"/>
          <w:szCs w:val="24"/>
        </w:rPr>
        <w:t>》中所填写内容与响应文件中内容不一致的，以</w:t>
      </w:r>
      <w:r>
        <w:rPr>
          <w:rFonts w:hint="eastAsia" w:ascii="宋体" w:hAnsi="宋体" w:cs="Courier New"/>
          <w:color w:val="auto"/>
          <w:kern w:val="0"/>
          <w:sz w:val="24"/>
          <w:szCs w:val="24"/>
          <w:lang w:eastAsia="zh-CN"/>
        </w:rPr>
        <w:t>竞</w:t>
      </w:r>
      <w:r>
        <w:rPr>
          <w:rFonts w:hint="eastAsia" w:ascii="宋体" w:hAnsi="宋体" w:cs="Courier New"/>
          <w:color w:val="auto"/>
          <w:kern w:val="0"/>
          <w:sz w:val="24"/>
          <w:szCs w:val="24"/>
        </w:rPr>
        <w:t>标一览表为准。</w:t>
      </w:r>
    </w:p>
    <w:p>
      <w:pPr>
        <w:spacing w:line="360" w:lineRule="auto"/>
        <w:ind w:right="240"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center"/>
        <w:rPr>
          <w:rFonts w:ascii="宋体" w:hAnsi="宋体"/>
          <w:color w:val="auto"/>
          <w:sz w:val="24"/>
          <w:szCs w:val="24"/>
        </w:rPr>
      </w:pPr>
      <w:r>
        <w:rPr>
          <w:rFonts w:hint="eastAsia" w:ascii="宋体" w:hAnsi="宋体"/>
          <w:color w:val="auto"/>
          <w:sz w:val="24"/>
          <w:szCs w:val="24"/>
        </w:rPr>
        <w:t xml:space="preserve">  法定代表人或法人授权代表（签字）：</w:t>
      </w:r>
    </w:p>
    <w:p>
      <w:pPr>
        <w:adjustRightInd w:val="0"/>
        <w:snapToGrid w:val="0"/>
        <w:spacing w:line="360" w:lineRule="auto"/>
        <w:rPr>
          <w:rFonts w:ascii="宋体" w:hAnsi="宋体"/>
          <w:color w:val="auto"/>
          <w:sz w:val="24"/>
          <w:szCs w:val="24"/>
        </w:rPr>
      </w:pPr>
    </w:p>
    <w:p>
      <w:pPr>
        <w:rPr>
          <w:rFonts w:ascii="宋体" w:hAnsi="宋体"/>
          <w:color w:val="auto"/>
          <w:sz w:val="24"/>
          <w:szCs w:val="24"/>
        </w:rPr>
      </w:pPr>
      <w:r>
        <w:rPr>
          <w:rFonts w:hint="eastAsia" w:ascii="宋体" w:hAnsi="宋体"/>
          <w:color w:val="auto"/>
          <w:sz w:val="24"/>
          <w:szCs w:val="24"/>
        </w:rPr>
        <w:t xml:space="preserve">                                                        年   月   日</w:t>
      </w:r>
    </w:p>
    <w:p>
      <w:pPr>
        <w:rPr>
          <w:color w:val="auto"/>
        </w:rPr>
      </w:pPr>
      <w:bookmarkStart w:id="28" w:name="_Toc482026549"/>
      <w:r>
        <w:rPr>
          <w:color w:val="auto"/>
        </w:rPr>
        <w:br w:type="page"/>
      </w:r>
    </w:p>
    <w:bookmarkEnd w:id="28"/>
    <w:p>
      <w:pPr>
        <w:spacing w:line="360" w:lineRule="auto"/>
        <w:ind w:firstLine="420"/>
        <w:jc w:val="center"/>
        <w:rPr>
          <w:rFonts w:ascii="宋体" w:hAnsi="宋体"/>
          <w:b/>
          <w:bCs/>
          <w:color w:val="auto"/>
          <w:sz w:val="24"/>
          <w:szCs w:val="24"/>
        </w:rPr>
      </w:pPr>
      <w:bookmarkStart w:id="29" w:name="_Toc496001220"/>
      <w:bookmarkStart w:id="30" w:name="_Toc491862100"/>
      <w:r>
        <w:rPr>
          <w:rFonts w:ascii="宋体" w:hAnsi="宋体"/>
          <w:b/>
          <w:bCs/>
          <w:color w:val="auto"/>
          <w:sz w:val="24"/>
          <w:szCs w:val="24"/>
        </w:rPr>
        <w:t>法定代表人身份证明</w:t>
      </w:r>
    </w:p>
    <w:p>
      <w:pPr>
        <w:spacing w:line="360" w:lineRule="auto"/>
        <w:rPr>
          <w:rFonts w:ascii="宋体" w:hAnsi="宋体"/>
          <w:color w:val="auto"/>
          <w:sz w:val="24"/>
          <w:szCs w:val="24"/>
        </w:rPr>
      </w:pPr>
      <w:r>
        <w:rPr>
          <w:rFonts w:ascii="宋体" w:hAnsi="宋体"/>
          <w:color w:val="auto"/>
          <w:sz w:val="24"/>
          <w:szCs w:val="24"/>
        </w:rPr>
        <w:t>供应商名称：</w:t>
      </w:r>
      <w:r>
        <w:rPr>
          <w:rFonts w:hint="eastAsia" w:ascii="宋体" w:hAnsi="宋体"/>
          <w:color w:val="auto"/>
          <w:sz w:val="24"/>
          <w:szCs w:val="24"/>
        </w:rPr>
        <w:t>__________________________</w:t>
      </w:r>
    </w:p>
    <w:p>
      <w:pPr>
        <w:spacing w:line="360" w:lineRule="auto"/>
        <w:rPr>
          <w:rFonts w:ascii="宋体" w:hAnsi="宋体"/>
          <w:color w:val="auto"/>
          <w:sz w:val="24"/>
          <w:szCs w:val="24"/>
        </w:rPr>
      </w:pPr>
      <w:r>
        <w:rPr>
          <w:rFonts w:ascii="宋体" w:hAnsi="宋体"/>
          <w:color w:val="auto"/>
          <w:sz w:val="24"/>
          <w:szCs w:val="24"/>
        </w:rPr>
        <w:t>姓名：</w:t>
      </w:r>
      <w:r>
        <w:rPr>
          <w:rFonts w:hint="eastAsia" w:ascii="宋体" w:hAnsi="宋体"/>
          <w:color w:val="auto"/>
          <w:sz w:val="24"/>
          <w:szCs w:val="24"/>
        </w:rPr>
        <w:t>_______________</w:t>
      </w:r>
      <w:r>
        <w:rPr>
          <w:rFonts w:ascii="宋体" w:hAnsi="宋体"/>
          <w:color w:val="auto"/>
          <w:sz w:val="24"/>
          <w:szCs w:val="24"/>
        </w:rPr>
        <w:t>性别：</w:t>
      </w:r>
      <w:r>
        <w:rPr>
          <w:rFonts w:hint="eastAsia" w:ascii="宋体" w:hAnsi="宋体"/>
          <w:color w:val="auto"/>
          <w:sz w:val="24"/>
          <w:szCs w:val="24"/>
        </w:rPr>
        <w:t>______________</w:t>
      </w:r>
      <w:r>
        <w:rPr>
          <w:rFonts w:ascii="宋体" w:hAnsi="宋体"/>
          <w:color w:val="auto"/>
          <w:sz w:val="24"/>
          <w:szCs w:val="24"/>
        </w:rPr>
        <w:t>年龄：</w:t>
      </w:r>
      <w:r>
        <w:rPr>
          <w:rFonts w:hint="eastAsia" w:ascii="宋体" w:hAnsi="宋体"/>
          <w:color w:val="auto"/>
          <w:sz w:val="24"/>
          <w:szCs w:val="24"/>
        </w:rPr>
        <w:t>_____________</w:t>
      </w:r>
      <w:r>
        <w:rPr>
          <w:rFonts w:ascii="宋体" w:hAnsi="宋体"/>
          <w:color w:val="auto"/>
          <w:sz w:val="24"/>
          <w:szCs w:val="24"/>
        </w:rPr>
        <w:t>职务：</w:t>
      </w:r>
      <w:r>
        <w:rPr>
          <w:rFonts w:hint="eastAsia" w:ascii="宋体" w:hAnsi="宋体"/>
          <w:color w:val="auto"/>
          <w:sz w:val="24"/>
          <w:szCs w:val="24"/>
        </w:rPr>
        <w:t>______________</w:t>
      </w:r>
      <w:r>
        <w:rPr>
          <w:rFonts w:ascii="宋体" w:hAnsi="宋体"/>
          <w:color w:val="auto"/>
          <w:sz w:val="24"/>
          <w:szCs w:val="24"/>
        </w:rPr>
        <w:t>系</w:t>
      </w:r>
      <w:r>
        <w:rPr>
          <w:rFonts w:hint="eastAsia" w:ascii="宋体" w:hAnsi="宋体"/>
          <w:color w:val="auto"/>
          <w:sz w:val="24"/>
          <w:szCs w:val="24"/>
        </w:rPr>
        <w:t>_________________</w:t>
      </w:r>
      <w:r>
        <w:rPr>
          <w:rFonts w:ascii="宋体" w:hAnsi="宋体"/>
          <w:color w:val="auto"/>
          <w:sz w:val="24"/>
          <w:szCs w:val="24"/>
        </w:rPr>
        <w:t xml:space="preserve">（供应商名称）的法定代表人。 </w:t>
      </w:r>
    </w:p>
    <w:p>
      <w:pPr>
        <w:spacing w:line="360" w:lineRule="auto"/>
        <w:ind w:firstLine="480" w:firstLineChars="200"/>
        <w:rPr>
          <w:rFonts w:ascii="宋体" w:hAnsi="宋体"/>
          <w:color w:val="auto"/>
          <w:sz w:val="24"/>
          <w:szCs w:val="24"/>
        </w:rPr>
      </w:pPr>
      <w:r>
        <w:rPr>
          <w:rFonts w:ascii="宋体" w:hAnsi="宋体"/>
          <w:color w:val="auto"/>
          <w:sz w:val="24"/>
          <w:szCs w:val="24"/>
        </w:rPr>
        <w:t xml:space="preserve">特此证明。 </w:t>
      </w:r>
    </w:p>
    <w:p>
      <w:pPr>
        <w:spacing w:line="360" w:lineRule="auto"/>
        <w:ind w:firstLine="480" w:firstLineChars="200"/>
        <w:rPr>
          <w:rFonts w:ascii="宋体" w:hAnsi="宋体"/>
          <w:color w:val="auto"/>
          <w:sz w:val="24"/>
          <w:szCs w:val="24"/>
        </w:rPr>
      </w:pPr>
      <w:r>
        <w:rPr>
          <w:rFonts w:ascii="宋体" w:hAnsi="宋体"/>
          <w:color w:val="auto"/>
          <w:sz w:val="24"/>
          <w:szCs w:val="24"/>
        </w:rPr>
        <w:t>附：法定代表人身份证复印件。</w:t>
      </w:r>
    </w:p>
    <w:p>
      <w:pPr>
        <w:spacing w:line="360" w:lineRule="auto"/>
        <w:ind w:firstLine="360" w:firstLineChars="150"/>
        <w:rPr>
          <w:rFonts w:ascii="宋体" w:hAnsi="宋体"/>
          <w:color w:val="auto"/>
          <w:sz w:val="24"/>
          <w:szCs w:val="24"/>
        </w:rPr>
      </w:pPr>
      <w:r>
        <w:rPr>
          <w:rFonts w:ascii="宋体" w:hAnsi="宋体"/>
          <w:color w:val="auto"/>
          <w:sz w:val="24"/>
          <w:szCs w:val="24"/>
        </w:rPr>
        <w:t xml:space="preserve"> 注：本身份证明需由供应商加盖单位公章。</w:t>
      </w:r>
    </w:p>
    <w:p>
      <w:pPr>
        <w:spacing w:line="360" w:lineRule="auto"/>
        <w:rPr>
          <w:rFonts w:ascii="宋体" w:hAnsi="宋体"/>
          <w:color w:val="auto"/>
          <w:sz w:val="24"/>
          <w:szCs w:val="24"/>
        </w:rPr>
      </w:pPr>
    </w:p>
    <w:p>
      <w:pPr>
        <w:spacing w:line="360" w:lineRule="auto"/>
        <w:rPr>
          <w:rFonts w:ascii="宋体" w:hAnsi="宋体"/>
          <w:color w:val="auto"/>
          <w:sz w:val="24"/>
          <w:szCs w:val="24"/>
        </w:rPr>
      </w:pPr>
    </w:p>
    <w:tbl>
      <w:tblPr>
        <w:tblStyle w:val="3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color w:val="auto"/>
          <w:sz w:val="24"/>
          <w:szCs w:val="24"/>
        </w:rPr>
      </w:pPr>
    </w:p>
    <w:p>
      <w:pPr>
        <w:spacing w:line="360" w:lineRule="auto"/>
        <w:ind w:firstLine="4920" w:firstLineChars="2050"/>
        <w:rPr>
          <w:rFonts w:ascii="宋体" w:hAnsi="宋体"/>
          <w:color w:val="auto"/>
          <w:sz w:val="24"/>
          <w:szCs w:val="24"/>
        </w:rPr>
      </w:pPr>
    </w:p>
    <w:p>
      <w:pPr>
        <w:spacing w:line="360" w:lineRule="auto"/>
        <w:rPr>
          <w:rFonts w:ascii="宋体" w:hAnsi="宋体"/>
          <w:color w:val="auto"/>
          <w:sz w:val="24"/>
          <w:szCs w:val="24"/>
        </w:rPr>
      </w:pPr>
      <w:r>
        <w:rPr>
          <w:rFonts w:ascii="宋体" w:hAnsi="宋体"/>
          <w:color w:val="auto"/>
          <w:sz w:val="24"/>
          <w:szCs w:val="24"/>
        </w:rPr>
        <w:t>供应商：</w:t>
      </w:r>
      <w:r>
        <w:rPr>
          <w:rFonts w:hint="eastAsia" w:ascii="宋体" w:hAnsi="宋体"/>
          <w:color w:val="auto"/>
          <w:sz w:val="24"/>
          <w:szCs w:val="24"/>
        </w:rPr>
        <w:t>_________________</w:t>
      </w:r>
      <w:r>
        <w:rPr>
          <w:rFonts w:ascii="宋体" w:hAnsi="宋体"/>
          <w:color w:val="auto"/>
          <w:sz w:val="24"/>
          <w:szCs w:val="24"/>
        </w:rPr>
        <w:t>（盖单位章）</w:t>
      </w:r>
    </w:p>
    <w:p>
      <w:pPr>
        <w:spacing w:line="360" w:lineRule="auto"/>
        <w:rPr>
          <w:rFonts w:ascii="宋体" w:hAnsi="宋体"/>
          <w:color w:val="auto"/>
          <w:sz w:val="24"/>
          <w:szCs w:val="24"/>
        </w:rPr>
      </w:pPr>
      <w:r>
        <w:rPr>
          <w:rFonts w:hint="eastAsia" w:ascii="宋体" w:hAnsi="宋体"/>
          <w:color w:val="auto"/>
          <w:sz w:val="24"/>
          <w:szCs w:val="24"/>
        </w:rPr>
        <w:t>_______</w:t>
      </w:r>
      <w:r>
        <w:rPr>
          <w:rFonts w:ascii="宋体" w:hAnsi="宋体"/>
          <w:color w:val="auto"/>
          <w:sz w:val="24"/>
          <w:szCs w:val="24"/>
        </w:rPr>
        <w:t>年</w:t>
      </w:r>
      <w:r>
        <w:rPr>
          <w:rFonts w:hint="eastAsia" w:ascii="宋体" w:hAnsi="宋体"/>
          <w:color w:val="auto"/>
          <w:sz w:val="24"/>
          <w:szCs w:val="24"/>
        </w:rPr>
        <w:t>______</w:t>
      </w:r>
      <w:r>
        <w:rPr>
          <w:rFonts w:ascii="宋体" w:hAnsi="宋体"/>
          <w:color w:val="auto"/>
          <w:sz w:val="24"/>
          <w:szCs w:val="24"/>
        </w:rPr>
        <w:t>月</w:t>
      </w:r>
      <w:r>
        <w:rPr>
          <w:rFonts w:hint="eastAsia" w:ascii="宋体" w:hAnsi="宋体"/>
          <w:color w:val="auto"/>
          <w:sz w:val="24"/>
          <w:szCs w:val="24"/>
        </w:rPr>
        <w:t>_____</w:t>
      </w:r>
      <w:r>
        <w:rPr>
          <w:rFonts w:ascii="宋体" w:hAnsi="宋体"/>
          <w:color w:val="auto"/>
          <w:sz w:val="24"/>
          <w:szCs w:val="24"/>
        </w:rPr>
        <w:t xml:space="preserve">日 </w:t>
      </w:r>
    </w:p>
    <w:p>
      <w:pPr>
        <w:spacing w:line="360" w:lineRule="auto"/>
        <w:jc w:val="center"/>
        <w:rPr>
          <w:rFonts w:ascii="宋体" w:hAnsi="宋体"/>
          <w:b/>
          <w:color w:val="auto"/>
          <w:sz w:val="24"/>
          <w:szCs w:val="24"/>
        </w:rPr>
      </w:pPr>
    </w:p>
    <w:p>
      <w:pPr>
        <w:widowControl/>
        <w:spacing w:line="360" w:lineRule="auto"/>
        <w:jc w:val="left"/>
        <w:rPr>
          <w:rFonts w:ascii="宋体" w:hAnsi="宋体"/>
          <w:color w:val="auto"/>
          <w:sz w:val="24"/>
          <w:szCs w:val="24"/>
        </w:rPr>
      </w:pPr>
      <w:r>
        <w:rPr>
          <w:rFonts w:ascii="宋体" w:hAnsi="宋体"/>
          <w:color w:val="auto"/>
          <w:sz w:val="24"/>
          <w:szCs w:val="24"/>
        </w:rPr>
        <w:br w:type="page"/>
      </w:r>
    </w:p>
    <w:p>
      <w:pPr>
        <w:spacing w:line="360" w:lineRule="auto"/>
        <w:ind w:firstLine="420"/>
        <w:jc w:val="center"/>
        <w:rPr>
          <w:rFonts w:ascii="宋体" w:hAnsi="宋体"/>
          <w:b/>
          <w:bCs/>
          <w:color w:val="auto"/>
          <w:sz w:val="24"/>
          <w:szCs w:val="24"/>
        </w:rPr>
      </w:pPr>
      <w:r>
        <w:rPr>
          <w:rFonts w:ascii="宋体" w:hAnsi="宋体"/>
          <w:b/>
          <w:bCs/>
          <w:color w:val="auto"/>
          <w:sz w:val="24"/>
          <w:szCs w:val="24"/>
        </w:rPr>
        <w:t>授权委托人身份证明</w:t>
      </w:r>
    </w:p>
    <w:p>
      <w:pPr>
        <w:spacing w:line="360" w:lineRule="auto"/>
        <w:rPr>
          <w:rFonts w:ascii="宋体" w:hAnsi="宋体"/>
          <w:color w:val="auto"/>
          <w:sz w:val="24"/>
          <w:szCs w:val="24"/>
        </w:rPr>
      </w:pPr>
      <w:r>
        <w:rPr>
          <w:rFonts w:ascii="宋体" w:hAnsi="宋体"/>
          <w:color w:val="auto"/>
          <w:sz w:val="24"/>
          <w:szCs w:val="24"/>
        </w:rPr>
        <w:t>供应商名称：</w:t>
      </w:r>
      <w:r>
        <w:rPr>
          <w:rFonts w:hint="eastAsia" w:ascii="宋体" w:hAnsi="宋体"/>
          <w:color w:val="auto"/>
          <w:sz w:val="24"/>
          <w:szCs w:val="24"/>
        </w:rPr>
        <w:t>__________________________</w:t>
      </w:r>
    </w:p>
    <w:p>
      <w:pPr>
        <w:spacing w:line="360" w:lineRule="auto"/>
        <w:rPr>
          <w:rFonts w:ascii="宋体" w:hAnsi="宋体"/>
          <w:color w:val="auto"/>
          <w:sz w:val="24"/>
          <w:szCs w:val="24"/>
        </w:rPr>
      </w:pPr>
      <w:r>
        <w:rPr>
          <w:rFonts w:ascii="宋体" w:hAnsi="宋体"/>
          <w:color w:val="auto"/>
          <w:sz w:val="24"/>
          <w:szCs w:val="24"/>
        </w:rPr>
        <w:t>姓名：</w:t>
      </w:r>
      <w:r>
        <w:rPr>
          <w:rFonts w:hint="eastAsia" w:ascii="宋体" w:hAnsi="宋体"/>
          <w:color w:val="auto"/>
          <w:sz w:val="24"/>
          <w:szCs w:val="24"/>
        </w:rPr>
        <w:t>_______________</w:t>
      </w:r>
      <w:r>
        <w:rPr>
          <w:rFonts w:ascii="宋体" w:hAnsi="宋体"/>
          <w:color w:val="auto"/>
          <w:sz w:val="24"/>
          <w:szCs w:val="24"/>
        </w:rPr>
        <w:t>性别：</w:t>
      </w:r>
      <w:r>
        <w:rPr>
          <w:rFonts w:hint="eastAsia" w:ascii="宋体" w:hAnsi="宋体"/>
          <w:color w:val="auto"/>
          <w:sz w:val="24"/>
          <w:szCs w:val="24"/>
        </w:rPr>
        <w:t>______________</w:t>
      </w:r>
      <w:r>
        <w:rPr>
          <w:rFonts w:ascii="宋体" w:hAnsi="宋体"/>
          <w:color w:val="auto"/>
          <w:sz w:val="24"/>
          <w:szCs w:val="24"/>
        </w:rPr>
        <w:t>年龄：</w:t>
      </w:r>
      <w:r>
        <w:rPr>
          <w:rFonts w:hint="eastAsia" w:ascii="宋体" w:hAnsi="宋体"/>
          <w:color w:val="auto"/>
          <w:sz w:val="24"/>
          <w:szCs w:val="24"/>
        </w:rPr>
        <w:t>_____________</w:t>
      </w:r>
      <w:r>
        <w:rPr>
          <w:rFonts w:ascii="宋体" w:hAnsi="宋体"/>
          <w:color w:val="auto"/>
          <w:sz w:val="24"/>
          <w:szCs w:val="24"/>
        </w:rPr>
        <w:t>职务：</w:t>
      </w:r>
      <w:r>
        <w:rPr>
          <w:rFonts w:hint="eastAsia" w:ascii="宋体" w:hAnsi="宋体"/>
          <w:color w:val="auto"/>
          <w:sz w:val="24"/>
          <w:szCs w:val="24"/>
        </w:rPr>
        <w:t>______________</w:t>
      </w:r>
      <w:r>
        <w:rPr>
          <w:rFonts w:ascii="宋体" w:hAnsi="宋体"/>
          <w:color w:val="auto"/>
          <w:sz w:val="24"/>
          <w:szCs w:val="24"/>
        </w:rPr>
        <w:t>系</w:t>
      </w:r>
      <w:r>
        <w:rPr>
          <w:rFonts w:hint="eastAsia" w:ascii="宋体" w:hAnsi="宋体"/>
          <w:color w:val="auto"/>
          <w:sz w:val="24"/>
          <w:szCs w:val="24"/>
        </w:rPr>
        <w:t>_________________</w:t>
      </w:r>
      <w:r>
        <w:rPr>
          <w:rFonts w:ascii="宋体" w:hAnsi="宋体"/>
          <w:color w:val="auto"/>
          <w:sz w:val="24"/>
          <w:szCs w:val="24"/>
        </w:rPr>
        <w:t>（供应商名称）的</w:t>
      </w:r>
      <w:r>
        <w:rPr>
          <w:rFonts w:hint="eastAsia" w:ascii="宋体" w:hAnsi="宋体"/>
          <w:color w:val="auto"/>
          <w:sz w:val="24"/>
          <w:szCs w:val="24"/>
        </w:rPr>
        <w:t>授权委托</w:t>
      </w:r>
      <w:r>
        <w:rPr>
          <w:rFonts w:ascii="宋体" w:hAnsi="宋体"/>
          <w:color w:val="auto"/>
          <w:sz w:val="24"/>
          <w:szCs w:val="24"/>
        </w:rPr>
        <w:t xml:space="preserve">人。 </w:t>
      </w:r>
    </w:p>
    <w:p>
      <w:pPr>
        <w:spacing w:line="360" w:lineRule="auto"/>
        <w:ind w:firstLine="480" w:firstLineChars="200"/>
        <w:rPr>
          <w:rFonts w:ascii="宋体" w:hAnsi="宋体"/>
          <w:color w:val="auto"/>
          <w:sz w:val="24"/>
          <w:szCs w:val="24"/>
        </w:rPr>
      </w:pPr>
      <w:r>
        <w:rPr>
          <w:rFonts w:ascii="宋体" w:hAnsi="宋体"/>
          <w:color w:val="auto"/>
          <w:sz w:val="24"/>
          <w:szCs w:val="24"/>
        </w:rPr>
        <w:t xml:space="preserve">特此证明。 </w:t>
      </w:r>
    </w:p>
    <w:p>
      <w:pPr>
        <w:spacing w:line="360" w:lineRule="auto"/>
        <w:ind w:firstLine="480" w:firstLineChars="200"/>
        <w:rPr>
          <w:rFonts w:ascii="宋体" w:hAnsi="宋体"/>
          <w:color w:val="auto"/>
          <w:sz w:val="24"/>
          <w:szCs w:val="24"/>
        </w:rPr>
      </w:pPr>
      <w:r>
        <w:rPr>
          <w:rFonts w:ascii="宋体" w:hAnsi="宋体"/>
          <w:color w:val="auto"/>
          <w:sz w:val="24"/>
          <w:szCs w:val="24"/>
        </w:rPr>
        <w:t>附：</w:t>
      </w:r>
      <w:r>
        <w:rPr>
          <w:rFonts w:hint="eastAsia" w:ascii="宋体" w:hAnsi="宋体"/>
          <w:color w:val="auto"/>
          <w:sz w:val="24"/>
          <w:szCs w:val="24"/>
        </w:rPr>
        <w:t>授权委托</w:t>
      </w:r>
      <w:r>
        <w:rPr>
          <w:rFonts w:ascii="宋体" w:hAnsi="宋体"/>
          <w:color w:val="auto"/>
          <w:sz w:val="24"/>
          <w:szCs w:val="24"/>
        </w:rPr>
        <w:t>人身份证复印件。</w:t>
      </w:r>
    </w:p>
    <w:p>
      <w:pPr>
        <w:spacing w:line="360" w:lineRule="auto"/>
        <w:ind w:firstLine="360" w:firstLineChars="150"/>
        <w:rPr>
          <w:rFonts w:ascii="宋体" w:hAnsi="宋体"/>
          <w:color w:val="auto"/>
          <w:sz w:val="24"/>
          <w:szCs w:val="24"/>
        </w:rPr>
      </w:pPr>
      <w:r>
        <w:rPr>
          <w:rFonts w:ascii="宋体" w:hAnsi="宋体"/>
          <w:color w:val="auto"/>
          <w:sz w:val="24"/>
          <w:szCs w:val="24"/>
        </w:rPr>
        <w:t xml:space="preserve"> 注：</w:t>
      </w:r>
      <w:r>
        <w:rPr>
          <w:rFonts w:hint="eastAsia" w:ascii="宋体" w:hAnsi="宋体"/>
          <w:color w:val="auto"/>
          <w:sz w:val="24"/>
          <w:szCs w:val="24"/>
          <w:lang w:val="en-US" w:eastAsia="zh-CN"/>
        </w:rPr>
        <w:t>1.</w:t>
      </w:r>
      <w:r>
        <w:rPr>
          <w:rFonts w:ascii="宋体" w:hAnsi="宋体"/>
          <w:color w:val="auto"/>
          <w:sz w:val="24"/>
          <w:szCs w:val="24"/>
        </w:rPr>
        <w:t>本身份证明需由供应商加盖单位公章。</w:t>
      </w:r>
    </w:p>
    <w:p>
      <w:pPr>
        <w:spacing w:line="360" w:lineRule="auto"/>
        <w:ind w:firstLine="960" w:firstLineChars="400"/>
        <w:rPr>
          <w:rFonts w:ascii="宋体" w:hAnsi="宋体"/>
          <w:color w:val="auto"/>
          <w:sz w:val="24"/>
          <w:szCs w:val="24"/>
        </w:rPr>
      </w:pPr>
      <w:r>
        <w:rPr>
          <w:rFonts w:hint="eastAsia" w:ascii="宋体" w:hAnsi="宋体"/>
          <w:color w:val="auto"/>
          <w:sz w:val="24"/>
          <w:szCs w:val="24"/>
          <w:lang w:val="en-US" w:eastAsia="zh-CN"/>
        </w:rPr>
        <w:t>2.法定代表人亲自竞标无须提供此格式。</w:t>
      </w:r>
    </w:p>
    <w:p>
      <w:pPr>
        <w:spacing w:line="360" w:lineRule="auto"/>
        <w:ind w:firstLine="360" w:firstLineChars="150"/>
        <w:rPr>
          <w:rFonts w:hint="eastAsia" w:ascii="宋体" w:hAnsi="宋体" w:eastAsia="宋体"/>
          <w:color w:val="auto"/>
          <w:sz w:val="24"/>
          <w:szCs w:val="24"/>
          <w:lang w:val="en-US" w:eastAsia="zh-CN"/>
        </w:rPr>
      </w:pPr>
    </w:p>
    <w:p>
      <w:pPr>
        <w:spacing w:line="360" w:lineRule="auto"/>
        <w:ind w:firstLine="4920" w:firstLineChars="2050"/>
        <w:rPr>
          <w:rFonts w:ascii="宋体" w:hAnsi="宋体"/>
          <w:color w:val="auto"/>
          <w:sz w:val="24"/>
          <w:szCs w:val="24"/>
        </w:rPr>
      </w:pPr>
    </w:p>
    <w:p>
      <w:pPr>
        <w:spacing w:line="360" w:lineRule="auto"/>
        <w:ind w:firstLine="4920" w:firstLineChars="2050"/>
        <w:rPr>
          <w:rFonts w:ascii="宋体" w:hAnsi="宋体"/>
          <w:color w:val="auto"/>
          <w:sz w:val="24"/>
          <w:szCs w:val="24"/>
        </w:rPr>
      </w:pPr>
    </w:p>
    <w:tbl>
      <w:tblPr>
        <w:tblStyle w:val="3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授权委托人身份证扫描件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授权委托人身份证扫描件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ascii="宋体" w:hAnsi="宋体"/>
          <w:color w:val="auto"/>
          <w:sz w:val="24"/>
          <w:szCs w:val="24"/>
        </w:rPr>
        <w:t>供应商：</w:t>
      </w:r>
      <w:r>
        <w:rPr>
          <w:rFonts w:hint="eastAsia" w:ascii="宋体" w:hAnsi="宋体"/>
          <w:color w:val="auto"/>
          <w:sz w:val="24"/>
          <w:szCs w:val="24"/>
        </w:rPr>
        <w:t>_________________</w:t>
      </w:r>
      <w:r>
        <w:rPr>
          <w:rFonts w:ascii="宋体" w:hAnsi="宋体"/>
          <w:color w:val="auto"/>
          <w:sz w:val="24"/>
          <w:szCs w:val="24"/>
        </w:rPr>
        <w:t>（盖单位章）</w:t>
      </w:r>
    </w:p>
    <w:p>
      <w:pPr>
        <w:spacing w:line="360" w:lineRule="auto"/>
        <w:jc w:val="left"/>
        <w:rPr>
          <w:rFonts w:ascii="宋体" w:hAnsi="宋体"/>
          <w:color w:val="auto"/>
          <w:sz w:val="24"/>
          <w:szCs w:val="24"/>
        </w:rPr>
      </w:pPr>
      <w:r>
        <w:rPr>
          <w:rFonts w:hint="eastAsia" w:ascii="宋体" w:hAnsi="宋体"/>
          <w:color w:val="auto"/>
          <w:sz w:val="24"/>
          <w:szCs w:val="24"/>
        </w:rPr>
        <w:t>_______</w:t>
      </w:r>
      <w:r>
        <w:rPr>
          <w:rFonts w:ascii="宋体" w:hAnsi="宋体"/>
          <w:color w:val="auto"/>
          <w:sz w:val="24"/>
          <w:szCs w:val="24"/>
        </w:rPr>
        <w:t>年</w:t>
      </w:r>
      <w:r>
        <w:rPr>
          <w:rFonts w:hint="eastAsia" w:ascii="宋体" w:hAnsi="宋体"/>
          <w:color w:val="auto"/>
          <w:sz w:val="24"/>
          <w:szCs w:val="24"/>
        </w:rPr>
        <w:t>_____</w:t>
      </w:r>
      <w:r>
        <w:rPr>
          <w:rFonts w:ascii="宋体" w:hAnsi="宋体"/>
          <w:color w:val="auto"/>
          <w:sz w:val="24"/>
          <w:szCs w:val="24"/>
        </w:rPr>
        <w:t>月</w:t>
      </w:r>
      <w:r>
        <w:rPr>
          <w:rFonts w:hint="eastAsia" w:ascii="宋体" w:hAnsi="宋体"/>
          <w:color w:val="auto"/>
          <w:sz w:val="24"/>
          <w:szCs w:val="24"/>
        </w:rPr>
        <w:t>_____</w:t>
      </w:r>
      <w:r>
        <w:rPr>
          <w:rFonts w:ascii="宋体" w:hAnsi="宋体"/>
          <w:color w:val="auto"/>
          <w:sz w:val="24"/>
          <w:szCs w:val="24"/>
        </w:rPr>
        <w:t>日</w:t>
      </w:r>
      <w:r>
        <w:rPr>
          <w:rFonts w:ascii="宋体" w:hAnsi="宋体"/>
          <w:color w:val="auto"/>
          <w:sz w:val="24"/>
          <w:szCs w:val="24"/>
        </w:rPr>
        <w:br w:type="page"/>
      </w:r>
    </w:p>
    <w:bookmarkEnd w:id="29"/>
    <w:p>
      <w:pPr>
        <w:spacing w:line="360" w:lineRule="auto"/>
        <w:jc w:val="center"/>
        <w:rPr>
          <w:rFonts w:ascii="宋体" w:hAnsi="宋体"/>
          <w:b/>
          <w:bCs/>
          <w:color w:val="auto"/>
          <w:sz w:val="24"/>
          <w:szCs w:val="24"/>
        </w:rPr>
      </w:pPr>
      <w:r>
        <w:rPr>
          <w:rFonts w:ascii="宋体" w:hAnsi="宋体"/>
          <w:b/>
          <w:bCs/>
          <w:color w:val="auto"/>
          <w:sz w:val="24"/>
          <w:szCs w:val="24"/>
        </w:rPr>
        <w:t>授权委托书</w:t>
      </w:r>
    </w:p>
    <w:p>
      <w:pPr>
        <w:spacing w:line="360" w:lineRule="auto"/>
        <w:ind w:firstLine="5160" w:firstLineChars="2150"/>
        <w:jc w:val="center"/>
        <w:rPr>
          <w:rFonts w:ascii="宋体" w:hAnsi="宋体"/>
          <w:color w:val="auto"/>
          <w:sz w:val="24"/>
          <w:szCs w:val="24"/>
        </w:rPr>
      </w:pPr>
      <w:r>
        <w:rPr>
          <w:rFonts w:ascii="宋体" w:hAnsi="宋体"/>
          <w:color w:val="auto"/>
          <w:sz w:val="24"/>
          <w:szCs w:val="24"/>
        </w:rPr>
        <w:t xml:space="preserve"> </w:t>
      </w:r>
    </w:p>
    <w:p>
      <w:pPr>
        <w:spacing w:line="360" w:lineRule="auto"/>
        <w:ind w:firstLine="360" w:firstLineChars="150"/>
        <w:rPr>
          <w:rFonts w:ascii="宋体" w:hAnsi="宋体"/>
          <w:color w:val="auto"/>
          <w:sz w:val="24"/>
          <w:szCs w:val="24"/>
        </w:rPr>
      </w:pPr>
      <w:r>
        <w:rPr>
          <w:rFonts w:ascii="宋体" w:hAnsi="宋体"/>
          <w:color w:val="auto"/>
          <w:sz w:val="24"/>
          <w:szCs w:val="24"/>
        </w:rPr>
        <w:t>本人</w:t>
      </w:r>
      <w:r>
        <w:rPr>
          <w:rFonts w:hint="eastAsia" w:ascii="宋体" w:hAnsi="宋体"/>
          <w:color w:val="auto"/>
          <w:sz w:val="24"/>
          <w:szCs w:val="24"/>
        </w:rPr>
        <w:t>_________________</w:t>
      </w:r>
      <w:r>
        <w:rPr>
          <w:rFonts w:ascii="宋体" w:hAnsi="宋体"/>
          <w:color w:val="auto"/>
          <w:sz w:val="24"/>
          <w:szCs w:val="24"/>
        </w:rPr>
        <w:t>（姓名）系</w:t>
      </w:r>
      <w:r>
        <w:rPr>
          <w:rFonts w:hint="eastAsia" w:ascii="宋体" w:hAnsi="宋体"/>
          <w:color w:val="auto"/>
          <w:sz w:val="24"/>
          <w:szCs w:val="24"/>
        </w:rPr>
        <w:t>_________________</w:t>
      </w:r>
      <w:r>
        <w:rPr>
          <w:rFonts w:ascii="宋体" w:hAnsi="宋体"/>
          <w:color w:val="auto"/>
          <w:sz w:val="24"/>
          <w:szCs w:val="24"/>
        </w:rPr>
        <w:t>（供应商名称）的法定代表人，现委托</w:t>
      </w:r>
      <w:r>
        <w:rPr>
          <w:rFonts w:hint="eastAsia" w:ascii="宋体" w:hAnsi="宋体"/>
          <w:color w:val="auto"/>
          <w:sz w:val="24"/>
          <w:szCs w:val="24"/>
        </w:rPr>
        <w:t>_________________</w:t>
      </w:r>
      <w:r>
        <w:rPr>
          <w:rFonts w:ascii="宋体" w:hAnsi="宋体"/>
          <w:color w:val="auto"/>
          <w:sz w:val="24"/>
          <w:szCs w:val="24"/>
        </w:rPr>
        <w:t>（姓名）为我方代理人。代理人根据授权，以我方名义签署、澄清确认、递交、撤回、修改</w:t>
      </w:r>
      <w:r>
        <w:rPr>
          <w:rFonts w:hint="eastAsia" w:ascii="宋体" w:hAnsi="宋体"/>
          <w:color w:val="auto"/>
          <w:sz w:val="24"/>
          <w:szCs w:val="24"/>
          <w:lang w:eastAsia="zh-CN"/>
        </w:rPr>
        <w:t>采购</w:t>
      </w:r>
      <w:r>
        <w:rPr>
          <w:rFonts w:ascii="宋体" w:hAnsi="宋体"/>
          <w:color w:val="auto"/>
          <w:sz w:val="24"/>
          <w:szCs w:val="24"/>
        </w:rPr>
        <w:t>项目响应文件、签订合同和处理有关事宜，其法律后果由我方承担。委托期限：</w:t>
      </w:r>
      <w:r>
        <w:rPr>
          <w:rFonts w:hint="eastAsia" w:ascii="宋体" w:hAnsi="宋体"/>
          <w:color w:val="auto"/>
          <w:sz w:val="24"/>
          <w:szCs w:val="24"/>
        </w:rPr>
        <w:t>_________________</w:t>
      </w:r>
      <w:r>
        <w:rPr>
          <w:rFonts w:ascii="宋体" w:hAnsi="宋体"/>
          <w:color w:val="auto"/>
          <w:sz w:val="24"/>
          <w:szCs w:val="24"/>
        </w:rPr>
        <w:t>。</w:t>
      </w:r>
    </w:p>
    <w:p>
      <w:pPr>
        <w:spacing w:line="360" w:lineRule="auto"/>
        <w:ind w:firstLine="360" w:firstLineChars="150"/>
        <w:rPr>
          <w:rFonts w:ascii="宋体" w:hAnsi="宋体"/>
          <w:color w:val="auto"/>
          <w:sz w:val="24"/>
          <w:szCs w:val="24"/>
        </w:rPr>
      </w:pPr>
      <w:r>
        <w:rPr>
          <w:rFonts w:ascii="宋体" w:hAnsi="宋体"/>
          <w:color w:val="auto"/>
          <w:sz w:val="24"/>
          <w:szCs w:val="24"/>
        </w:rPr>
        <w:t xml:space="preserve"> 代理人无转委托权。 </w:t>
      </w:r>
    </w:p>
    <w:p>
      <w:pPr>
        <w:spacing w:line="360" w:lineRule="auto"/>
        <w:ind w:firstLine="480" w:firstLineChars="200"/>
        <w:rPr>
          <w:rFonts w:ascii="宋体" w:hAnsi="宋体"/>
          <w:color w:val="auto"/>
          <w:sz w:val="24"/>
          <w:szCs w:val="24"/>
        </w:rPr>
      </w:pPr>
      <w:r>
        <w:rPr>
          <w:rFonts w:ascii="宋体" w:hAnsi="宋体"/>
          <w:color w:val="auto"/>
          <w:sz w:val="24"/>
          <w:szCs w:val="24"/>
        </w:rPr>
        <w:t>注：</w:t>
      </w:r>
      <w:r>
        <w:rPr>
          <w:rFonts w:hint="eastAsia" w:ascii="宋体" w:hAnsi="宋体"/>
          <w:color w:val="auto"/>
          <w:sz w:val="24"/>
          <w:szCs w:val="24"/>
          <w:lang w:val="en-US" w:eastAsia="zh-CN"/>
        </w:rPr>
        <w:t>1.</w:t>
      </w:r>
      <w:r>
        <w:rPr>
          <w:rFonts w:ascii="宋体" w:hAnsi="宋体"/>
          <w:color w:val="auto"/>
          <w:sz w:val="24"/>
          <w:szCs w:val="24"/>
        </w:rPr>
        <w:t>本授权委托书需由供应商加盖单位公章并由其法定代表人和委托代理人签字。</w:t>
      </w:r>
    </w:p>
    <w:p>
      <w:pPr>
        <w:spacing w:line="360" w:lineRule="auto"/>
        <w:ind w:firstLine="960" w:firstLineChars="400"/>
        <w:rPr>
          <w:rFonts w:ascii="宋体" w:hAnsi="宋体"/>
          <w:color w:val="auto"/>
          <w:sz w:val="24"/>
          <w:szCs w:val="24"/>
        </w:rPr>
      </w:pPr>
      <w:r>
        <w:rPr>
          <w:rFonts w:hint="eastAsia" w:ascii="宋体" w:hAnsi="宋体"/>
          <w:color w:val="auto"/>
          <w:sz w:val="24"/>
          <w:szCs w:val="24"/>
          <w:lang w:val="en-US" w:eastAsia="zh-CN"/>
        </w:rPr>
        <w:t>2.法定代表人亲自竞标无须提供此格式。</w:t>
      </w:r>
    </w:p>
    <w:p>
      <w:pPr>
        <w:spacing w:line="360" w:lineRule="auto"/>
        <w:ind w:firstLine="480" w:firstLineChars="200"/>
        <w:rPr>
          <w:rFonts w:ascii="宋体" w:hAnsi="宋体"/>
          <w:color w:val="auto"/>
          <w:sz w:val="24"/>
          <w:szCs w:val="24"/>
        </w:rPr>
      </w:pPr>
      <w:r>
        <w:rPr>
          <w:rFonts w:ascii="宋体" w:hAnsi="宋体"/>
          <w:color w:val="auto"/>
          <w:sz w:val="24"/>
          <w:szCs w:val="24"/>
        </w:rPr>
        <w:t xml:space="preserve"> </w:t>
      </w:r>
    </w:p>
    <w:p>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ascii="宋体" w:hAnsi="宋体"/>
          <w:color w:val="auto"/>
          <w:sz w:val="24"/>
          <w:szCs w:val="24"/>
        </w:rPr>
        <w:t>：</w:t>
      </w:r>
      <w:r>
        <w:rPr>
          <w:rFonts w:hint="eastAsia" w:ascii="宋体" w:hAnsi="宋体"/>
          <w:color w:val="auto"/>
          <w:sz w:val="24"/>
          <w:szCs w:val="24"/>
        </w:rPr>
        <w:t>_________________</w:t>
      </w:r>
      <w:r>
        <w:rPr>
          <w:rFonts w:ascii="宋体" w:hAnsi="宋体"/>
          <w:color w:val="auto"/>
          <w:sz w:val="24"/>
          <w:szCs w:val="24"/>
        </w:rPr>
        <w:t xml:space="preserve">（盖单位章） </w:t>
      </w:r>
    </w:p>
    <w:p>
      <w:pPr>
        <w:spacing w:line="360" w:lineRule="auto"/>
        <w:ind w:firstLine="480" w:firstLineChars="200"/>
        <w:rPr>
          <w:rFonts w:ascii="宋体" w:hAnsi="宋体"/>
          <w:color w:val="auto"/>
          <w:sz w:val="24"/>
          <w:szCs w:val="24"/>
        </w:rPr>
      </w:pPr>
      <w:r>
        <w:rPr>
          <w:rFonts w:ascii="宋体" w:hAnsi="宋体"/>
          <w:color w:val="auto"/>
          <w:sz w:val="24"/>
          <w:szCs w:val="24"/>
        </w:rPr>
        <w:t>法定代表人：</w:t>
      </w:r>
      <w:r>
        <w:rPr>
          <w:rFonts w:hint="eastAsia" w:ascii="宋体" w:hAnsi="宋体"/>
          <w:color w:val="auto"/>
          <w:sz w:val="24"/>
          <w:szCs w:val="24"/>
        </w:rPr>
        <w:t>_________________</w:t>
      </w:r>
      <w:r>
        <w:rPr>
          <w:rFonts w:ascii="宋体" w:hAnsi="宋体"/>
          <w:color w:val="auto"/>
          <w:sz w:val="24"/>
          <w:szCs w:val="24"/>
        </w:rPr>
        <w:t xml:space="preserve">（签字） </w:t>
      </w:r>
    </w:p>
    <w:p>
      <w:pPr>
        <w:spacing w:line="360" w:lineRule="auto"/>
        <w:ind w:firstLine="480" w:firstLineChars="200"/>
        <w:rPr>
          <w:rFonts w:ascii="宋体" w:hAnsi="宋体"/>
          <w:color w:val="auto"/>
          <w:sz w:val="24"/>
          <w:szCs w:val="24"/>
        </w:rPr>
      </w:pPr>
      <w:r>
        <w:rPr>
          <w:rFonts w:ascii="宋体" w:hAnsi="宋体"/>
          <w:color w:val="auto"/>
          <w:sz w:val="24"/>
          <w:szCs w:val="24"/>
        </w:rPr>
        <w:t>身份证号码：</w:t>
      </w:r>
      <w:r>
        <w:rPr>
          <w:rFonts w:hint="eastAsia" w:ascii="宋体" w:hAnsi="宋体"/>
          <w:color w:val="auto"/>
          <w:sz w:val="24"/>
          <w:szCs w:val="24"/>
        </w:rPr>
        <w:t>_________________</w:t>
      </w:r>
    </w:p>
    <w:p>
      <w:pPr>
        <w:spacing w:line="360" w:lineRule="auto"/>
        <w:ind w:firstLine="480" w:firstLineChars="200"/>
        <w:rPr>
          <w:rFonts w:ascii="宋体" w:hAnsi="宋体"/>
          <w:color w:val="auto"/>
          <w:sz w:val="24"/>
          <w:szCs w:val="24"/>
        </w:rPr>
      </w:pPr>
      <w:r>
        <w:rPr>
          <w:rFonts w:ascii="宋体" w:hAnsi="宋体"/>
          <w:color w:val="auto"/>
          <w:sz w:val="24"/>
          <w:szCs w:val="24"/>
        </w:rPr>
        <w:t>委托代理人：</w:t>
      </w:r>
      <w:r>
        <w:rPr>
          <w:rFonts w:hint="eastAsia" w:ascii="宋体" w:hAnsi="宋体"/>
          <w:color w:val="auto"/>
          <w:sz w:val="24"/>
          <w:szCs w:val="24"/>
        </w:rPr>
        <w:t>_________________</w:t>
      </w:r>
      <w:r>
        <w:rPr>
          <w:rFonts w:ascii="宋体" w:hAnsi="宋体"/>
          <w:color w:val="auto"/>
          <w:sz w:val="24"/>
          <w:szCs w:val="24"/>
        </w:rPr>
        <w:t xml:space="preserve">（签字） </w:t>
      </w:r>
    </w:p>
    <w:p>
      <w:pPr>
        <w:spacing w:line="360" w:lineRule="auto"/>
        <w:ind w:firstLine="480" w:firstLineChars="200"/>
        <w:rPr>
          <w:rFonts w:ascii="宋体" w:hAnsi="宋体"/>
          <w:color w:val="auto"/>
          <w:sz w:val="24"/>
          <w:szCs w:val="24"/>
        </w:rPr>
      </w:pPr>
      <w:r>
        <w:rPr>
          <w:rFonts w:ascii="宋体" w:hAnsi="宋体"/>
          <w:color w:val="auto"/>
          <w:sz w:val="24"/>
          <w:szCs w:val="24"/>
        </w:rPr>
        <w:t>身份证号码：</w:t>
      </w:r>
      <w:r>
        <w:rPr>
          <w:rFonts w:hint="eastAsia" w:ascii="宋体" w:hAnsi="宋体"/>
          <w:color w:val="auto"/>
          <w:sz w:val="24"/>
          <w:szCs w:val="24"/>
        </w:rPr>
        <w:t>_________________</w:t>
      </w:r>
    </w:p>
    <w:p>
      <w:pPr>
        <w:pStyle w:val="53"/>
        <w:spacing w:line="360" w:lineRule="auto"/>
        <w:ind w:right="57"/>
        <w:rPr>
          <w:rFonts w:hAnsi="宋体"/>
          <w:color w:val="auto"/>
          <w:sz w:val="24"/>
          <w:szCs w:val="24"/>
        </w:rPr>
      </w:pPr>
      <w:r>
        <w:rPr>
          <w:rFonts w:hint="eastAsia" w:hAnsi="宋体"/>
          <w:color w:val="auto"/>
          <w:sz w:val="24"/>
          <w:szCs w:val="24"/>
        </w:rPr>
        <w:t xml:space="preserve">                                           </w:t>
      </w:r>
      <w:r>
        <w:rPr>
          <w:rFonts w:hint="eastAsia" w:hAnsi="宋体"/>
          <w:color w:val="auto"/>
          <w:sz w:val="24"/>
          <w:szCs w:val="24"/>
          <w:u w:val="single"/>
          <w:lang w:val="en-US" w:eastAsia="zh-CN"/>
        </w:rPr>
        <w:t xml:space="preserve">        </w:t>
      </w:r>
      <w:r>
        <w:rPr>
          <w:rFonts w:hAnsi="宋体"/>
          <w:color w:val="auto"/>
          <w:sz w:val="24"/>
          <w:szCs w:val="24"/>
        </w:rPr>
        <w:t>年</w:t>
      </w:r>
      <w:r>
        <w:rPr>
          <w:rFonts w:hint="eastAsia" w:hAnsi="宋体"/>
          <w:color w:val="auto"/>
          <w:sz w:val="24"/>
          <w:szCs w:val="24"/>
          <w:u w:val="single"/>
          <w:lang w:val="en-US" w:eastAsia="zh-CN"/>
        </w:rPr>
        <w:t xml:space="preserve">    </w:t>
      </w:r>
      <w:r>
        <w:rPr>
          <w:rFonts w:hAnsi="宋体"/>
          <w:color w:val="auto"/>
          <w:sz w:val="24"/>
          <w:szCs w:val="24"/>
        </w:rPr>
        <w:t>月</w:t>
      </w:r>
      <w:r>
        <w:rPr>
          <w:rFonts w:hint="eastAsia" w:hAnsi="宋体"/>
          <w:color w:val="auto"/>
          <w:sz w:val="24"/>
          <w:szCs w:val="24"/>
          <w:u w:val="single"/>
          <w:lang w:val="en-US" w:eastAsia="zh-CN"/>
        </w:rPr>
        <w:t xml:space="preserve">    </w:t>
      </w:r>
      <w:r>
        <w:rPr>
          <w:rFonts w:hAnsi="宋体"/>
          <w:color w:val="auto"/>
          <w:sz w:val="24"/>
          <w:szCs w:val="24"/>
        </w:rPr>
        <w:t>日</w:t>
      </w: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p>
    <w:p>
      <w:pPr>
        <w:widowControl/>
        <w:spacing w:line="360" w:lineRule="auto"/>
        <w:jc w:val="left"/>
        <w:rPr>
          <w:rFonts w:ascii="宋体" w:hAnsi="宋体"/>
          <w:color w:val="auto"/>
          <w:sz w:val="24"/>
          <w:szCs w:val="24"/>
        </w:rPr>
      </w:pPr>
      <w:r>
        <w:rPr>
          <w:rFonts w:ascii="宋体" w:hAnsi="宋体"/>
          <w:color w:val="auto"/>
          <w:sz w:val="24"/>
          <w:szCs w:val="24"/>
        </w:rPr>
        <w:br w:type="page"/>
      </w:r>
    </w:p>
    <w:p>
      <w:pPr>
        <w:spacing w:line="360" w:lineRule="auto"/>
        <w:jc w:val="left"/>
        <w:rPr>
          <w:rFonts w:ascii="宋体" w:hAnsi="宋体"/>
          <w:b/>
          <w:color w:val="auto"/>
          <w:sz w:val="24"/>
          <w:szCs w:val="24"/>
        </w:rPr>
      </w:pPr>
    </w:p>
    <w:p>
      <w:pPr>
        <w:spacing w:line="360" w:lineRule="auto"/>
        <w:jc w:val="center"/>
        <w:rPr>
          <w:rFonts w:ascii="宋体" w:hAnsi="宋体"/>
          <w:b/>
          <w:bCs w:val="0"/>
          <w:color w:val="auto"/>
          <w:sz w:val="24"/>
          <w:szCs w:val="24"/>
        </w:rPr>
      </w:pPr>
      <w:r>
        <w:rPr>
          <w:rFonts w:ascii="宋体" w:hAnsi="宋体"/>
          <w:b/>
          <w:bCs w:val="0"/>
          <w:color w:val="auto"/>
          <w:sz w:val="24"/>
          <w:szCs w:val="24"/>
        </w:rPr>
        <w:t>保证金</w:t>
      </w:r>
    </w:p>
    <w:p>
      <w:pPr>
        <w:spacing w:line="360" w:lineRule="auto"/>
        <w:jc w:val="left"/>
        <w:rPr>
          <w:rFonts w:ascii="宋体" w:hAnsi="宋体"/>
          <w:color w:val="auto"/>
          <w:sz w:val="24"/>
          <w:szCs w:val="24"/>
        </w:rPr>
      </w:pPr>
      <w:r>
        <w:rPr>
          <w:rFonts w:ascii="宋体" w:hAnsi="宋体"/>
          <w:color w:val="auto"/>
          <w:sz w:val="24"/>
          <w:szCs w:val="24"/>
        </w:rPr>
        <w:t>供应商应在此提供</w:t>
      </w:r>
      <w:r>
        <w:rPr>
          <w:rFonts w:hint="eastAsia" w:ascii="宋体" w:hAnsi="宋体"/>
          <w:color w:val="auto"/>
          <w:sz w:val="24"/>
          <w:szCs w:val="24"/>
        </w:rPr>
        <w:t>保证金</w:t>
      </w:r>
      <w:r>
        <w:rPr>
          <w:rFonts w:ascii="宋体" w:hAnsi="宋体"/>
          <w:color w:val="auto"/>
          <w:sz w:val="24"/>
          <w:szCs w:val="24"/>
        </w:rPr>
        <w:t>汇款</w:t>
      </w:r>
      <w:r>
        <w:rPr>
          <w:rFonts w:hint="eastAsia" w:ascii="宋体" w:hAnsi="宋体"/>
          <w:color w:val="auto"/>
          <w:sz w:val="24"/>
          <w:szCs w:val="24"/>
        </w:rPr>
        <w:t>凭据</w:t>
      </w:r>
      <w:r>
        <w:rPr>
          <w:rFonts w:ascii="宋体" w:hAnsi="宋体"/>
          <w:color w:val="auto"/>
          <w:sz w:val="24"/>
          <w:szCs w:val="24"/>
        </w:rPr>
        <w:t xml:space="preserve">的复印件。 </w:t>
      </w:r>
    </w:p>
    <w:p>
      <w:pPr>
        <w:widowControl/>
        <w:jc w:val="left"/>
        <w:rPr>
          <w:rFonts w:ascii="宋体" w:hAnsi="宋体"/>
          <w:color w:val="auto"/>
          <w:sz w:val="24"/>
          <w:szCs w:val="24"/>
        </w:rPr>
      </w:pPr>
      <w:r>
        <w:rPr>
          <w:rFonts w:ascii="宋体" w:hAnsi="宋体"/>
          <w:color w:val="auto"/>
          <w:sz w:val="24"/>
          <w:szCs w:val="24"/>
        </w:rPr>
        <w:br w:type="page"/>
      </w:r>
    </w:p>
    <w:p>
      <w:pPr>
        <w:widowControl/>
        <w:spacing w:line="360" w:lineRule="auto"/>
        <w:jc w:val="left"/>
        <w:rPr>
          <w:rFonts w:ascii="宋体" w:hAnsi="宋体"/>
          <w:b/>
          <w:color w:val="auto"/>
          <w:sz w:val="24"/>
          <w:szCs w:val="24"/>
        </w:rPr>
      </w:pPr>
    </w:p>
    <w:p>
      <w:pPr>
        <w:spacing w:line="360" w:lineRule="auto"/>
        <w:jc w:val="center"/>
        <w:rPr>
          <w:rFonts w:ascii="宋体" w:hAnsi="宋体"/>
          <w:b/>
          <w:bCs w:val="0"/>
          <w:color w:val="auto"/>
          <w:sz w:val="24"/>
          <w:szCs w:val="24"/>
        </w:rPr>
      </w:pPr>
      <w:r>
        <w:rPr>
          <w:rFonts w:ascii="宋体" w:hAnsi="宋体"/>
          <w:b/>
          <w:bCs w:val="0"/>
          <w:color w:val="auto"/>
          <w:sz w:val="24"/>
          <w:szCs w:val="24"/>
        </w:rPr>
        <w:t>联合体协议书</w:t>
      </w:r>
    </w:p>
    <w:p>
      <w:pPr>
        <w:spacing w:line="360" w:lineRule="auto"/>
        <w:jc w:val="left"/>
        <w:rPr>
          <w:rFonts w:ascii="宋体" w:hAnsi="宋体"/>
          <w:color w:val="auto"/>
          <w:sz w:val="24"/>
          <w:szCs w:val="24"/>
        </w:rPr>
      </w:pPr>
      <w:r>
        <w:rPr>
          <w:rFonts w:ascii="宋体" w:hAnsi="宋体"/>
          <w:color w:val="auto"/>
          <w:sz w:val="24"/>
          <w:szCs w:val="24"/>
        </w:rPr>
        <w:t xml:space="preserve"> </w:t>
      </w:r>
      <w:r>
        <w:rPr>
          <w:rFonts w:hint="eastAsia" w:ascii="宋体" w:hAnsi="宋体"/>
          <w:color w:val="auto"/>
          <w:sz w:val="24"/>
          <w:szCs w:val="24"/>
        </w:rPr>
        <w:t xml:space="preserve">    __________________________</w:t>
      </w:r>
      <w:r>
        <w:rPr>
          <w:rFonts w:ascii="宋体" w:hAnsi="宋体"/>
          <w:color w:val="auto"/>
          <w:sz w:val="24"/>
          <w:szCs w:val="24"/>
        </w:rPr>
        <w:t>（所有成员单位名称）自愿组成</w:t>
      </w:r>
      <w:r>
        <w:rPr>
          <w:rFonts w:hint="eastAsia" w:ascii="宋体" w:hAnsi="宋体"/>
          <w:color w:val="auto"/>
          <w:sz w:val="24"/>
          <w:szCs w:val="24"/>
        </w:rPr>
        <w:t>________________</w:t>
      </w:r>
      <w:r>
        <w:rPr>
          <w:rFonts w:ascii="宋体" w:hAnsi="宋体"/>
          <w:color w:val="auto"/>
          <w:sz w:val="24"/>
          <w:szCs w:val="24"/>
        </w:rPr>
        <w:t>（联合体名称）联合体，共同参加</w:t>
      </w:r>
      <w:r>
        <w:rPr>
          <w:rFonts w:hint="eastAsia" w:ascii="宋体" w:hAnsi="宋体"/>
          <w:color w:val="auto"/>
          <w:sz w:val="24"/>
          <w:szCs w:val="24"/>
        </w:rPr>
        <w:t>_________________</w:t>
      </w:r>
      <w:r>
        <w:rPr>
          <w:rFonts w:ascii="宋体" w:hAnsi="宋体"/>
          <w:color w:val="auto"/>
          <w:sz w:val="24"/>
          <w:szCs w:val="24"/>
        </w:rPr>
        <w:t>（项目名称）</w:t>
      </w:r>
      <w:r>
        <w:rPr>
          <w:rFonts w:hint="eastAsia" w:ascii="宋体" w:hAnsi="宋体"/>
          <w:color w:val="auto"/>
          <w:sz w:val="24"/>
          <w:szCs w:val="24"/>
          <w:lang w:eastAsia="zh-CN"/>
        </w:rPr>
        <w:t>采购</w:t>
      </w:r>
      <w:r>
        <w:rPr>
          <w:rFonts w:ascii="宋体" w:hAnsi="宋体"/>
          <w:color w:val="auto"/>
          <w:sz w:val="24"/>
          <w:szCs w:val="24"/>
        </w:rPr>
        <w:t>项目</w:t>
      </w:r>
      <w:r>
        <w:rPr>
          <w:rFonts w:hint="eastAsia" w:ascii="宋体" w:hAnsi="宋体"/>
          <w:color w:val="auto"/>
          <w:sz w:val="24"/>
          <w:szCs w:val="24"/>
          <w:lang w:eastAsia="zh-CN"/>
        </w:rPr>
        <w:t>竞</w:t>
      </w:r>
      <w:r>
        <w:rPr>
          <w:rFonts w:ascii="宋体" w:hAnsi="宋体"/>
          <w:color w:val="auto"/>
          <w:sz w:val="24"/>
          <w:szCs w:val="24"/>
        </w:rPr>
        <w:t>标。现就联合体</w:t>
      </w:r>
      <w:r>
        <w:rPr>
          <w:rFonts w:hint="eastAsia" w:ascii="宋体" w:hAnsi="宋体"/>
          <w:color w:val="auto"/>
          <w:sz w:val="24"/>
          <w:szCs w:val="24"/>
          <w:lang w:eastAsia="zh-CN"/>
        </w:rPr>
        <w:t>竞</w:t>
      </w:r>
      <w:r>
        <w:rPr>
          <w:rFonts w:ascii="宋体" w:hAnsi="宋体"/>
          <w:color w:val="auto"/>
          <w:sz w:val="24"/>
          <w:szCs w:val="24"/>
        </w:rPr>
        <w:t xml:space="preserve">标事宜订立如下协议。 </w:t>
      </w:r>
    </w:p>
    <w:p>
      <w:pPr>
        <w:spacing w:line="360" w:lineRule="auto"/>
        <w:jc w:val="left"/>
        <w:rPr>
          <w:rFonts w:ascii="宋体" w:hAnsi="宋体"/>
          <w:color w:val="auto"/>
          <w:sz w:val="24"/>
          <w:szCs w:val="24"/>
        </w:rPr>
      </w:pPr>
      <w:r>
        <w:rPr>
          <w:rFonts w:ascii="宋体" w:hAnsi="宋体"/>
          <w:color w:val="auto"/>
          <w:sz w:val="24"/>
          <w:szCs w:val="24"/>
        </w:rPr>
        <w:t xml:space="preserve">1. （某成员单位名称）为 （联合体名称）牵头人。 </w:t>
      </w:r>
    </w:p>
    <w:p>
      <w:pPr>
        <w:spacing w:line="360" w:lineRule="auto"/>
        <w:jc w:val="left"/>
        <w:rPr>
          <w:rFonts w:ascii="宋体" w:hAnsi="宋体"/>
          <w:color w:val="auto"/>
          <w:sz w:val="24"/>
          <w:szCs w:val="24"/>
        </w:rPr>
      </w:pPr>
      <w:r>
        <w:rPr>
          <w:rFonts w:ascii="宋体" w:hAnsi="宋体"/>
          <w:color w:val="auto"/>
          <w:sz w:val="24"/>
          <w:szCs w:val="24"/>
        </w:rPr>
        <w:t>2. 联合体各成员授权牵头人代表联合体参加</w:t>
      </w:r>
      <w:r>
        <w:rPr>
          <w:rFonts w:hint="eastAsia" w:ascii="宋体" w:hAnsi="宋体"/>
          <w:color w:val="auto"/>
          <w:sz w:val="24"/>
          <w:szCs w:val="24"/>
          <w:lang w:eastAsia="zh-CN"/>
        </w:rPr>
        <w:t>竞</w:t>
      </w:r>
      <w:r>
        <w:rPr>
          <w:rFonts w:ascii="宋体" w:hAnsi="宋体"/>
          <w:color w:val="auto"/>
          <w:sz w:val="24"/>
          <w:szCs w:val="24"/>
        </w:rPr>
        <w:t>标活动，签署文件，提交和接收相关的资料、 信息及指示，进行合同谈判活动，负责合同实施阶段的组织和协调工作，以及处理与本</w:t>
      </w:r>
      <w:r>
        <w:rPr>
          <w:rFonts w:hint="eastAsia" w:ascii="宋体" w:hAnsi="宋体"/>
          <w:color w:val="auto"/>
          <w:sz w:val="24"/>
          <w:szCs w:val="24"/>
          <w:lang w:eastAsia="zh-CN"/>
        </w:rPr>
        <w:t>采购</w:t>
      </w:r>
      <w:r>
        <w:rPr>
          <w:rFonts w:ascii="宋体" w:hAnsi="宋体"/>
          <w:color w:val="auto"/>
          <w:sz w:val="24"/>
          <w:szCs w:val="24"/>
        </w:rPr>
        <w:t xml:space="preserve">项目有关的一切事宜。 </w:t>
      </w:r>
    </w:p>
    <w:p>
      <w:pPr>
        <w:spacing w:line="360" w:lineRule="auto"/>
        <w:jc w:val="left"/>
        <w:rPr>
          <w:rFonts w:ascii="宋体" w:hAnsi="宋体"/>
          <w:color w:val="auto"/>
          <w:sz w:val="24"/>
          <w:szCs w:val="24"/>
        </w:rPr>
      </w:pPr>
      <w:r>
        <w:rPr>
          <w:rFonts w:ascii="宋体" w:hAnsi="宋体"/>
          <w:color w:val="auto"/>
          <w:sz w:val="24"/>
          <w:szCs w:val="24"/>
        </w:rPr>
        <w:t>3. 联合体牵头人在本项目中签署的一切文件和处理的一切事宜，联合体各成员均予以承认。 联合体各成员将严格按照</w:t>
      </w:r>
      <w:r>
        <w:rPr>
          <w:rFonts w:hint="eastAsia" w:ascii="宋体" w:hAnsi="宋体"/>
          <w:color w:val="auto"/>
          <w:sz w:val="24"/>
          <w:szCs w:val="24"/>
          <w:lang w:eastAsia="zh-CN"/>
        </w:rPr>
        <w:t>竞争性</w:t>
      </w:r>
      <w:r>
        <w:rPr>
          <w:rFonts w:ascii="宋体" w:hAnsi="宋体"/>
          <w:color w:val="auto"/>
          <w:sz w:val="24"/>
          <w:szCs w:val="24"/>
        </w:rPr>
        <w:t>谈判文件、响应文件和合同的要求全面履行义务，并向</w:t>
      </w:r>
      <w:r>
        <w:rPr>
          <w:rFonts w:hint="eastAsia" w:ascii="宋体" w:hAnsi="宋体"/>
          <w:color w:val="auto"/>
          <w:sz w:val="24"/>
          <w:szCs w:val="24"/>
          <w:lang w:eastAsia="zh-CN"/>
        </w:rPr>
        <w:t>采购</w:t>
      </w:r>
      <w:r>
        <w:rPr>
          <w:rFonts w:ascii="宋体" w:hAnsi="宋体"/>
          <w:color w:val="auto"/>
          <w:sz w:val="24"/>
          <w:szCs w:val="24"/>
        </w:rPr>
        <w:t xml:space="preserve">人承担连带责任。 </w:t>
      </w:r>
    </w:p>
    <w:p>
      <w:pPr>
        <w:spacing w:line="360" w:lineRule="auto"/>
        <w:jc w:val="left"/>
        <w:rPr>
          <w:rFonts w:ascii="宋体" w:hAnsi="宋体"/>
          <w:color w:val="auto"/>
          <w:sz w:val="24"/>
          <w:szCs w:val="24"/>
        </w:rPr>
      </w:pPr>
      <w:r>
        <w:rPr>
          <w:rFonts w:ascii="宋体" w:hAnsi="宋体"/>
          <w:color w:val="auto"/>
          <w:sz w:val="24"/>
          <w:szCs w:val="24"/>
        </w:rPr>
        <w:t>4. 联合体各成员单位内部的职责分工如下：</w:t>
      </w:r>
      <w:r>
        <w:rPr>
          <w:rFonts w:hint="eastAsia" w:ascii="宋体" w:hAnsi="宋体"/>
          <w:color w:val="auto"/>
          <w:sz w:val="24"/>
          <w:szCs w:val="24"/>
        </w:rPr>
        <w:t>_________________</w:t>
      </w:r>
      <w:r>
        <w:rPr>
          <w:rFonts w:ascii="宋体" w:hAnsi="宋体"/>
          <w:color w:val="auto"/>
          <w:sz w:val="24"/>
          <w:szCs w:val="24"/>
        </w:rPr>
        <w:t xml:space="preserve">。 </w:t>
      </w:r>
    </w:p>
    <w:p>
      <w:pPr>
        <w:spacing w:line="360" w:lineRule="auto"/>
        <w:jc w:val="left"/>
        <w:rPr>
          <w:rFonts w:ascii="宋体" w:hAnsi="宋体"/>
          <w:color w:val="auto"/>
          <w:sz w:val="24"/>
          <w:szCs w:val="24"/>
        </w:rPr>
      </w:pPr>
      <w:r>
        <w:rPr>
          <w:rFonts w:ascii="宋体" w:hAnsi="宋体"/>
          <w:color w:val="auto"/>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color w:val="auto"/>
          <w:sz w:val="24"/>
          <w:szCs w:val="24"/>
        </w:rPr>
      </w:pPr>
      <w:r>
        <w:rPr>
          <w:rFonts w:ascii="宋体" w:hAnsi="宋体"/>
          <w:color w:val="auto"/>
          <w:sz w:val="24"/>
          <w:szCs w:val="24"/>
        </w:rPr>
        <w:t>6. 本协议书一式</w:t>
      </w:r>
      <w:r>
        <w:rPr>
          <w:rFonts w:hint="eastAsia" w:ascii="宋体" w:hAnsi="宋体"/>
          <w:color w:val="auto"/>
          <w:sz w:val="24"/>
          <w:szCs w:val="24"/>
        </w:rPr>
        <w:t>______</w:t>
      </w:r>
      <w:r>
        <w:rPr>
          <w:rFonts w:ascii="宋体" w:hAnsi="宋体"/>
          <w:color w:val="auto"/>
          <w:sz w:val="24"/>
          <w:szCs w:val="24"/>
        </w:rPr>
        <w:t>份，联合体成员和</w:t>
      </w:r>
      <w:r>
        <w:rPr>
          <w:rFonts w:hint="eastAsia" w:ascii="宋体" w:hAnsi="宋体"/>
          <w:color w:val="auto"/>
          <w:sz w:val="24"/>
          <w:szCs w:val="24"/>
          <w:lang w:eastAsia="zh-CN"/>
        </w:rPr>
        <w:t>采购</w:t>
      </w:r>
      <w:r>
        <w:rPr>
          <w:rFonts w:ascii="宋体" w:hAnsi="宋体"/>
          <w:color w:val="auto"/>
          <w:sz w:val="24"/>
          <w:szCs w:val="24"/>
        </w:rPr>
        <w:t xml:space="preserve">人各执一份。 </w:t>
      </w:r>
    </w:p>
    <w:p>
      <w:pPr>
        <w:spacing w:line="360" w:lineRule="auto"/>
        <w:jc w:val="left"/>
        <w:rPr>
          <w:rFonts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协议书由法定代表人签字的，应附法定代表人身份证明；由委托代理人签字的，应附授权委托书。 </w:t>
      </w:r>
    </w:p>
    <w:p>
      <w:pPr>
        <w:spacing w:line="360" w:lineRule="auto"/>
        <w:jc w:val="left"/>
        <w:rPr>
          <w:rFonts w:ascii="宋体" w:hAnsi="宋体"/>
          <w:color w:val="auto"/>
          <w:sz w:val="24"/>
          <w:szCs w:val="24"/>
        </w:rPr>
      </w:pPr>
      <w:r>
        <w:rPr>
          <w:rFonts w:ascii="宋体" w:hAnsi="宋体"/>
          <w:color w:val="auto"/>
          <w:sz w:val="24"/>
          <w:szCs w:val="24"/>
        </w:rPr>
        <w:t>联合体牵头人名称：</w:t>
      </w:r>
      <w:r>
        <w:rPr>
          <w:rFonts w:hint="eastAsia" w:ascii="宋体" w:hAnsi="宋体"/>
          <w:color w:val="auto"/>
          <w:sz w:val="24"/>
          <w:szCs w:val="24"/>
        </w:rPr>
        <w:t>_________________</w:t>
      </w:r>
      <w:r>
        <w:rPr>
          <w:rFonts w:ascii="宋体" w:hAnsi="宋体"/>
          <w:color w:val="auto"/>
          <w:sz w:val="24"/>
          <w:szCs w:val="24"/>
        </w:rPr>
        <w:t xml:space="preserve">（盖单位章） </w:t>
      </w:r>
    </w:p>
    <w:p>
      <w:pPr>
        <w:spacing w:line="360" w:lineRule="auto"/>
        <w:jc w:val="left"/>
        <w:rPr>
          <w:rFonts w:ascii="宋体" w:hAnsi="宋体"/>
          <w:color w:val="auto"/>
          <w:sz w:val="24"/>
          <w:szCs w:val="24"/>
        </w:rPr>
      </w:pPr>
      <w:r>
        <w:rPr>
          <w:rFonts w:ascii="宋体" w:hAnsi="宋体"/>
          <w:color w:val="auto"/>
          <w:sz w:val="24"/>
          <w:szCs w:val="24"/>
        </w:rPr>
        <w:t>法定代表人或其委托代理人：</w:t>
      </w:r>
      <w:r>
        <w:rPr>
          <w:rFonts w:hint="eastAsia" w:ascii="宋体" w:hAnsi="宋体"/>
          <w:color w:val="auto"/>
          <w:sz w:val="24"/>
          <w:szCs w:val="24"/>
        </w:rPr>
        <w:t>_________________</w:t>
      </w:r>
      <w:r>
        <w:rPr>
          <w:rFonts w:ascii="宋体" w:hAnsi="宋体"/>
          <w:color w:val="auto"/>
          <w:sz w:val="24"/>
          <w:szCs w:val="24"/>
        </w:rPr>
        <w:t xml:space="preserve">（签字） </w:t>
      </w:r>
    </w:p>
    <w:p>
      <w:pPr>
        <w:spacing w:line="360" w:lineRule="auto"/>
        <w:jc w:val="left"/>
        <w:rPr>
          <w:rFonts w:ascii="宋体" w:hAnsi="宋体"/>
          <w:color w:val="auto"/>
          <w:sz w:val="24"/>
          <w:szCs w:val="24"/>
        </w:rPr>
      </w:pPr>
      <w:r>
        <w:rPr>
          <w:rFonts w:hint="eastAsia" w:ascii="宋体" w:hAnsi="宋体"/>
          <w:color w:val="auto"/>
          <w:sz w:val="24"/>
          <w:szCs w:val="24"/>
        </w:rPr>
        <w:t xml:space="preserve"> </w:t>
      </w:r>
    </w:p>
    <w:p>
      <w:pPr>
        <w:spacing w:line="360" w:lineRule="auto"/>
        <w:jc w:val="left"/>
        <w:rPr>
          <w:rFonts w:ascii="宋体" w:hAnsi="宋体"/>
          <w:color w:val="auto"/>
          <w:sz w:val="24"/>
          <w:szCs w:val="24"/>
        </w:rPr>
      </w:pPr>
      <w:r>
        <w:rPr>
          <w:rFonts w:ascii="宋体" w:hAnsi="宋体"/>
          <w:color w:val="auto"/>
          <w:sz w:val="24"/>
          <w:szCs w:val="24"/>
        </w:rPr>
        <w:t>联合体成员名称：</w:t>
      </w:r>
      <w:r>
        <w:rPr>
          <w:rFonts w:hint="eastAsia" w:ascii="宋体" w:hAnsi="宋体"/>
          <w:color w:val="auto"/>
          <w:sz w:val="24"/>
          <w:szCs w:val="24"/>
        </w:rPr>
        <w:t>_________________</w:t>
      </w:r>
      <w:r>
        <w:rPr>
          <w:rFonts w:ascii="宋体" w:hAnsi="宋体"/>
          <w:color w:val="auto"/>
          <w:sz w:val="24"/>
          <w:szCs w:val="24"/>
        </w:rPr>
        <w:t xml:space="preserve">（盖单位章） </w:t>
      </w:r>
    </w:p>
    <w:p>
      <w:pPr>
        <w:spacing w:line="360" w:lineRule="auto"/>
        <w:jc w:val="left"/>
        <w:rPr>
          <w:rFonts w:ascii="宋体" w:hAnsi="宋体"/>
          <w:color w:val="auto"/>
          <w:sz w:val="24"/>
          <w:szCs w:val="24"/>
        </w:rPr>
      </w:pPr>
      <w:r>
        <w:rPr>
          <w:rFonts w:ascii="宋体" w:hAnsi="宋体"/>
          <w:color w:val="auto"/>
          <w:sz w:val="24"/>
          <w:szCs w:val="24"/>
        </w:rPr>
        <w:t>法定代表人或其委托代理人：</w:t>
      </w:r>
      <w:r>
        <w:rPr>
          <w:rFonts w:hint="eastAsia" w:ascii="宋体" w:hAnsi="宋体"/>
          <w:color w:val="auto"/>
          <w:sz w:val="24"/>
          <w:szCs w:val="24"/>
        </w:rPr>
        <w:t>_________________</w:t>
      </w:r>
      <w:r>
        <w:rPr>
          <w:rFonts w:ascii="宋体" w:hAnsi="宋体"/>
          <w:color w:val="auto"/>
          <w:sz w:val="24"/>
          <w:szCs w:val="24"/>
        </w:rPr>
        <w:t xml:space="preserve">（签字） </w:t>
      </w:r>
    </w:p>
    <w:p>
      <w:pPr>
        <w:spacing w:line="360" w:lineRule="auto"/>
        <w:jc w:val="left"/>
        <w:rPr>
          <w:rFonts w:ascii="宋体" w:hAnsi="宋体"/>
          <w:color w:val="auto"/>
          <w:sz w:val="24"/>
          <w:szCs w:val="24"/>
        </w:rPr>
      </w:pPr>
      <w:r>
        <w:rPr>
          <w:rFonts w:hint="eastAsia" w:ascii="宋体" w:hAnsi="宋体"/>
          <w:color w:val="auto"/>
          <w:sz w:val="24"/>
          <w:szCs w:val="24"/>
        </w:rPr>
        <w:t xml:space="preserve"> </w:t>
      </w:r>
    </w:p>
    <w:p>
      <w:pPr>
        <w:spacing w:line="360" w:lineRule="auto"/>
        <w:jc w:val="left"/>
        <w:rPr>
          <w:rFonts w:ascii="宋体" w:hAnsi="宋体"/>
          <w:color w:val="auto"/>
          <w:sz w:val="24"/>
          <w:szCs w:val="24"/>
        </w:rPr>
      </w:pPr>
      <w:r>
        <w:rPr>
          <w:rFonts w:ascii="宋体" w:hAnsi="宋体"/>
          <w:color w:val="auto"/>
          <w:sz w:val="24"/>
          <w:szCs w:val="24"/>
        </w:rPr>
        <w:t xml:space="preserve">…… </w:t>
      </w:r>
    </w:p>
    <w:p>
      <w:pPr>
        <w:spacing w:line="360" w:lineRule="auto"/>
        <w:jc w:val="left"/>
        <w:rPr>
          <w:rFonts w:ascii="宋体" w:hAnsi="宋体"/>
          <w:color w:val="auto"/>
          <w:sz w:val="24"/>
          <w:szCs w:val="24"/>
        </w:rPr>
      </w:pPr>
      <w:r>
        <w:rPr>
          <w:rFonts w:hint="eastAsia" w:ascii="宋体" w:hAnsi="宋体"/>
          <w:color w:val="auto"/>
          <w:sz w:val="24"/>
          <w:szCs w:val="24"/>
        </w:rPr>
        <w:t xml:space="preserve"> </w:t>
      </w:r>
    </w:p>
    <w:p>
      <w:pPr>
        <w:spacing w:line="360" w:lineRule="auto"/>
        <w:jc w:val="left"/>
        <w:rPr>
          <w:rFonts w:ascii="宋体" w:hAnsi="宋体"/>
          <w:color w:val="auto"/>
          <w:sz w:val="24"/>
          <w:szCs w:val="24"/>
        </w:rPr>
      </w:pPr>
      <w:r>
        <w:rPr>
          <w:rFonts w:hint="eastAsia" w:ascii="宋体" w:hAnsi="宋体"/>
          <w:color w:val="auto"/>
          <w:sz w:val="24"/>
          <w:szCs w:val="24"/>
        </w:rPr>
        <w:t xml:space="preserve">                              _______</w:t>
      </w:r>
      <w:r>
        <w:rPr>
          <w:rFonts w:ascii="宋体" w:hAnsi="宋体"/>
          <w:color w:val="auto"/>
          <w:sz w:val="24"/>
          <w:szCs w:val="24"/>
        </w:rPr>
        <w:t>年</w:t>
      </w:r>
      <w:r>
        <w:rPr>
          <w:rFonts w:hint="eastAsia" w:ascii="宋体" w:hAnsi="宋体"/>
          <w:color w:val="auto"/>
          <w:sz w:val="24"/>
          <w:szCs w:val="24"/>
        </w:rPr>
        <w:t>_____</w:t>
      </w:r>
      <w:r>
        <w:rPr>
          <w:rFonts w:ascii="宋体" w:hAnsi="宋体"/>
          <w:color w:val="auto"/>
          <w:sz w:val="24"/>
          <w:szCs w:val="24"/>
        </w:rPr>
        <w:t>月</w:t>
      </w:r>
      <w:r>
        <w:rPr>
          <w:rFonts w:hint="eastAsia" w:ascii="宋体" w:hAnsi="宋体"/>
          <w:color w:val="auto"/>
          <w:sz w:val="24"/>
          <w:szCs w:val="24"/>
        </w:rPr>
        <w:t>_____</w:t>
      </w:r>
      <w:r>
        <w:rPr>
          <w:rFonts w:ascii="宋体" w:hAnsi="宋体"/>
          <w:color w:val="auto"/>
          <w:sz w:val="24"/>
          <w:szCs w:val="24"/>
        </w:rPr>
        <w:t>日</w:t>
      </w:r>
    </w:p>
    <w:p>
      <w:pPr>
        <w:widowControl/>
        <w:jc w:val="left"/>
        <w:rPr>
          <w:rFonts w:ascii="宋体" w:hAnsi="宋体"/>
          <w:color w:val="auto"/>
          <w:sz w:val="24"/>
          <w:szCs w:val="24"/>
        </w:rPr>
      </w:pPr>
      <w:r>
        <w:rPr>
          <w:rFonts w:ascii="宋体" w:hAnsi="宋体"/>
          <w:color w:val="auto"/>
          <w:sz w:val="24"/>
          <w:szCs w:val="24"/>
        </w:rPr>
        <w:br w:type="page"/>
      </w:r>
    </w:p>
    <w:p>
      <w:pPr>
        <w:spacing w:line="360" w:lineRule="auto"/>
        <w:jc w:val="left"/>
        <w:rPr>
          <w:rFonts w:ascii="宋体" w:hAnsi="宋体"/>
          <w:color w:val="auto"/>
          <w:sz w:val="24"/>
          <w:szCs w:val="24"/>
        </w:rPr>
      </w:pPr>
    </w:p>
    <w:p>
      <w:pPr>
        <w:spacing w:line="360" w:lineRule="auto"/>
        <w:jc w:val="left"/>
        <w:rPr>
          <w:rFonts w:ascii="宋体" w:hAnsi="宋体"/>
          <w:b/>
          <w:bCs w:val="0"/>
          <w:color w:val="auto"/>
          <w:sz w:val="24"/>
          <w:szCs w:val="24"/>
        </w:rPr>
      </w:pPr>
    </w:p>
    <w:p>
      <w:pPr>
        <w:jc w:val="center"/>
        <w:rPr>
          <w:b/>
          <w:bCs w:val="0"/>
          <w:color w:val="auto"/>
          <w:sz w:val="24"/>
          <w:szCs w:val="24"/>
        </w:rPr>
      </w:pPr>
      <w:r>
        <w:rPr>
          <w:rFonts w:hint="eastAsia"/>
          <w:b/>
          <w:bCs w:val="0"/>
          <w:color w:val="auto"/>
          <w:sz w:val="24"/>
          <w:szCs w:val="24"/>
        </w:rPr>
        <w:t>本项目服务人员简表</w:t>
      </w:r>
    </w:p>
    <w:tbl>
      <w:tblPr>
        <w:tblStyle w:val="3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auto"/>
                <w:sz w:val="24"/>
                <w:szCs w:val="24"/>
              </w:rPr>
            </w:pPr>
            <w:r>
              <w:rPr>
                <w:rFonts w:hint="eastAsia"/>
                <w:color w:val="auto"/>
                <w:sz w:val="24"/>
                <w:szCs w:val="24"/>
              </w:rPr>
              <w:t>姓名</w:t>
            </w:r>
          </w:p>
        </w:tc>
        <w:tc>
          <w:tcPr>
            <w:tcW w:w="851" w:type="dxa"/>
            <w:vAlign w:val="center"/>
          </w:tcPr>
          <w:p>
            <w:pPr>
              <w:jc w:val="center"/>
              <w:rPr>
                <w:color w:val="auto"/>
                <w:sz w:val="24"/>
                <w:szCs w:val="24"/>
              </w:rPr>
            </w:pPr>
            <w:r>
              <w:rPr>
                <w:rFonts w:hint="eastAsia"/>
                <w:color w:val="auto"/>
                <w:sz w:val="24"/>
                <w:szCs w:val="24"/>
              </w:rPr>
              <w:t>年龄</w:t>
            </w:r>
          </w:p>
        </w:tc>
        <w:tc>
          <w:tcPr>
            <w:tcW w:w="1275" w:type="dxa"/>
            <w:vAlign w:val="center"/>
          </w:tcPr>
          <w:p>
            <w:pPr>
              <w:jc w:val="center"/>
              <w:rPr>
                <w:color w:val="auto"/>
                <w:sz w:val="24"/>
                <w:szCs w:val="24"/>
              </w:rPr>
            </w:pPr>
            <w:r>
              <w:rPr>
                <w:rFonts w:hint="eastAsia"/>
                <w:color w:val="auto"/>
                <w:sz w:val="24"/>
                <w:szCs w:val="24"/>
              </w:rPr>
              <w:t>取得相关证书</w:t>
            </w:r>
          </w:p>
        </w:tc>
        <w:tc>
          <w:tcPr>
            <w:tcW w:w="850" w:type="dxa"/>
            <w:vAlign w:val="center"/>
          </w:tcPr>
          <w:p>
            <w:pPr>
              <w:jc w:val="center"/>
              <w:rPr>
                <w:color w:val="auto"/>
                <w:sz w:val="24"/>
                <w:szCs w:val="24"/>
              </w:rPr>
            </w:pPr>
            <w:r>
              <w:rPr>
                <w:rFonts w:hint="eastAsia"/>
                <w:color w:val="auto"/>
                <w:sz w:val="24"/>
                <w:szCs w:val="24"/>
              </w:rPr>
              <w:t>职务</w:t>
            </w:r>
          </w:p>
        </w:tc>
        <w:tc>
          <w:tcPr>
            <w:tcW w:w="993" w:type="dxa"/>
            <w:vAlign w:val="center"/>
          </w:tcPr>
          <w:p>
            <w:pPr>
              <w:jc w:val="center"/>
              <w:rPr>
                <w:color w:val="auto"/>
                <w:sz w:val="24"/>
                <w:szCs w:val="24"/>
              </w:rPr>
            </w:pPr>
            <w:r>
              <w:rPr>
                <w:rFonts w:hint="eastAsia"/>
                <w:color w:val="auto"/>
                <w:sz w:val="24"/>
                <w:szCs w:val="24"/>
              </w:rPr>
              <w:t>学历</w:t>
            </w:r>
          </w:p>
        </w:tc>
        <w:tc>
          <w:tcPr>
            <w:tcW w:w="1275" w:type="dxa"/>
            <w:vAlign w:val="center"/>
          </w:tcPr>
          <w:p>
            <w:pPr>
              <w:jc w:val="center"/>
              <w:rPr>
                <w:color w:val="auto"/>
                <w:sz w:val="24"/>
                <w:szCs w:val="24"/>
              </w:rPr>
            </w:pPr>
            <w:r>
              <w:rPr>
                <w:rFonts w:hint="eastAsia"/>
                <w:color w:val="auto"/>
                <w:sz w:val="24"/>
                <w:szCs w:val="24"/>
              </w:rPr>
              <w:t>从事本工作年限</w:t>
            </w:r>
          </w:p>
        </w:tc>
        <w:tc>
          <w:tcPr>
            <w:tcW w:w="851" w:type="dxa"/>
            <w:vAlign w:val="center"/>
          </w:tcPr>
          <w:p>
            <w:pPr>
              <w:jc w:val="center"/>
              <w:rPr>
                <w:color w:val="auto"/>
                <w:sz w:val="24"/>
                <w:szCs w:val="24"/>
              </w:rPr>
            </w:pPr>
            <w:r>
              <w:rPr>
                <w:rFonts w:hint="eastAsia"/>
                <w:color w:val="auto"/>
                <w:sz w:val="24"/>
                <w:szCs w:val="24"/>
              </w:rPr>
              <w:t>职责分配</w:t>
            </w:r>
          </w:p>
        </w:tc>
        <w:tc>
          <w:tcPr>
            <w:tcW w:w="2148" w:type="dxa"/>
            <w:vAlign w:val="center"/>
          </w:tcPr>
          <w:p>
            <w:pPr>
              <w:jc w:val="center"/>
              <w:rPr>
                <w:color w:val="auto"/>
                <w:sz w:val="24"/>
                <w:szCs w:val="24"/>
              </w:rPr>
            </w:pPr>
            <w:r>
              <w:rPr>
                <w:rFonts w:hint="eastAsia"/>
                <w:color w:val="auto"/>
                <w:sz w:val="24"/>
                <w:szCs w:val="24"/>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auto"/>
                <w:sz w:val="24"/>
                <w:szCs w:val="24"/>
              </w:rPr>
            </w:pPr>
          </w:p>
        </w:tc>
        <w:tc>
          <w:tcPr>
            <w:tcW w:w="851"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0" w:type="dxa"/>
            <w:vAlign w:val="center"/>
          </w:tcPr>
          <w:p>
            <w:pPr>
              <w:jc w:val="center"/>
              <w:rPr>
                <w:color w:val="auto"/>
                <w:sz w:val="24"/>
                <w:szCs w:val="24"/>
              </w:rPr>
            </w:pPr>
          </w:p>
        </w:tc>
        <w:tc>
          <w:tcPr>
            <w:tcW w:w="993" w:type="dxa"/>
            <w:vAlign w:val="center"/>
          </w:tcPr>
          <w:p>
            <w:pPr>
              <w:jc w:val="center"/>
              <w:rPr>
                <w:color w:val="auto"/>
                <w:sz w:val="24"/>
                <w:szCs w:val="24"/>
              </w:rPr>
            </w:pPr>
          </w:p>
        </w:tc>
        <w:tc>
          <w:tcPr>
            <w:tcW w:w="1275" w:type="dxa"/>
            <w:vAlign w:val="center"/>
          </w:tcPr>
          <w:p>
            <w:pPr>
              <w:jc w:val="center"/>
              <w:rPr>
                <w:color w:val="auto"/>
                <w:sz w:val="24"/>
                <w:szCs w:val="24"/>
              </w:rPr>
            </w:pPr>
          </w:p>
        </w:tc>
        <w:tc>
          <w:tcPr>
            <w:tcW w:w="851" w:type="dxa"/>
            <w:vAlign w:val="center"/>
          </w:tcPr>
          <w:p>
            <w:pPr>
              <w:jc w:val="center"/>
              <w:rPr>
                <w:color w:val="auto"/>
                <w:sz w:val="24"/>
                <w:szCs w:val="24"/>
              </w:rPr>
            </w:pPr>
          </w:p>
        </w:tc>
        <w:tc>
          <w:tcPr>
            <w:tcW w:w="2148" w:type="dxa"/>
            <w:vAlign w:val="center"/>
          </w:tcPr>
          <w:p>
            <w:pPr>
              <w:jc w:val="center"/>
              <w:rPr>
                <w:color w:val="auto"/>
                <w:sz w:val="24"/>
                <w:szCs w:val="24"/>
              </w:rPr>
            </w:pPr>
          </w:p>
        </w:tc>
      </w:tr>
    </w:tbl>
    <w:p>
      <w:pPr>
        <w:ind w:firstLine="120" w:firstLineChars="50"/>
        <w:rPr>
          <w:rFonts w:ascii="宋体" w:hAnsi="宋体"/>
          <w:color w:val="auto"/>
          <w:sz w:val="24"/>
          <w:szCs w:val="24"/>
        </w:rPr>
      </w:pPr>
    </w:p>
    <w:p>
      <w:pPr>
        <w:rPr>
          <w:color w:val="auto"/>
        </w:rPr>
      </w:pPr>
      <w:r>
        <w:rPr>
          <w:rFonts w:hint="eastAsia" w:ascii="宋体" w:hAnsi="宋体"/>
          <w:color w:val="auto"/>
          <w:sz w:val="24"/>
          <w:szCs w:val="24"/>
        </w:rPr>
        <w:t>注：供应商在本表后附人员证书等复印件。</w:t>
      </w:r>
    </w:p>
    <w:p>
      <w:pPr>
        <w:widowControl/>
        <w:jc w:val="left"/>
        <w:rPr>
          <w:color w:val="auto"/>
        </w:rPr>
      </w:pPr>
      <w:r>
        <w:rPr>
          <w:color w:val="auto"/>
        </w:rPr>
        <w:br w:type="page"/>
      </w:r>
    </w:p>
    <w:bookmarkEnd w:id="30"/>
    <w:p>
      <w:pPr>
        <w:adjustRightInd w:val="0"/>
        <w:snapToGrid w:val="0"/>
        <w:spacing w:line="360" w:lineRule="auto"/>
        <w:jc w:val="left"/>
        <w:rPr>
          <w:rFonts w:hAnsi="宋体"/>
          <w:b/>
          <w:bCs/>
          <w:color w:val="auto"/>
          <w:sz w:val="24"/>
          <w:szCs w:val="24"/>
        </w:rPr>
      </w:pPr>
      <w:r>
        <w:rPr>
          <w:rFonts w:hint="eastAsia" w:hAnsi="宋体"/>
          <w:b/>
          <w:bCs/>
          <w:color w:val="auto"/>
          <w:sz w:val="24"/>
          <w:szCs w:val="24"/>
        </w:rPr>
        <w:t xml:space="preserve"> </w:t>
      </w:r>
    </w:p>
    <w:p>
      <w:pPr>
        <w:adjustRightInd w:val="0"/>
        <w:snapToGrid w:val="0"/>
        <w:spacing w:line="360" w:lineRule="auto"/>
        <w:ind w:firstLine="3975" w:firstLineChars="1650"/>
        <w:jc w:val="left"/>
        <w:rPr>
          <w:rFonts w:ascii="宋体" w:hAnsi="宋体" w:cs="Courier New"/>
          <w:b/>
          <w:bCs/>
          <w:color w:val="auto"/>
          <w:kern w:val="0"/>
          <w:sz w:val="24"/>
          <w:szCs w:val="24"/>
        </w:rPr>
      </w:pPr>
      <w:r>
        <w:rPr>
          <w:rFonts w:hint="eastAsia" w:ascii="宋体" w:hAnsi="宋体" w:cs="Courier New"/>
          <w:b/>
          <w:bCs/>
          <w:color w:val="auto"/>
          <w:kern w:val="0"/>
          <w:sz w:val="24"/>
          <w:szCs w:val="24"/>
        </w:rPr>
        <w:t>分项报价明细表</w:t>
      </w:r>
    </w:p>
    <w:tbl>
      <w:tblPr>
        <w:tblStyle w:val="36"/>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服务项目</w:t>
            </w:r>
          </w:p>
        </w:tc>
        <w:tc>
          <w:tcPr>
            <w:tcW w:w="1920" w:type="dxa"/>
            <w:tcBorders>
              <w:top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auto"/>
                <w:kern w:val="0"/>
                <w:sz w:val="24"/>
                <w:szCs w:val="24"/>
              </w:rPr>
            </w:pPr>
            <w:r>
              <w:rPr>
                <w:rFonts w:ascii="宋体" w:hAnsi="宋体" w:cs="Courier New"/>
                <w:color w:val="auto"/>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auto"/>
                <w:kern w:val="0"/>
                <w:sz w:val="24"/>
                <w:szCs w:val="24"/>
              </w:rPr>
            </w:pPr>
          </w:p>
        </w:tc>
        <w:tc>
          <w:tcPr>
            <w:tcW w:w="1920" w:type="dxa"/>
            <w:vAlign w:val="top"/>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auto"/>
                <w:kern w:val="0"/>
                <w:sz w:val="24"/>
                <w:szCs w:val="24"/>
              </w:rPr>
            </w:pPr>
            <w:r>
              <w:rPr>
                <w:rFonts w:ascii="宋体" w:hAnsi="宋体" w:cs="Courier New"/>
                <w:color w:val="auto"/>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auto"/>
                <w:kern w:val="0"/>
                <w:sz w:val="24"/>
                <w:szCs w:val="24"/>
              </w:rPr>
            </w:pPr>
          </w:p>
        </w:tc>
        <w:tc>
          <w:tcPr>
            <w:tcW w:w="1920" w:type="dxa"/>
            <w:vAlign w:val="top"/>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auto"/>
                <w:kern w:val="0"/>
                <w:sz w:val="24"/>
                <w:szCs w:val="24"/>
              </w:rPr>
            </w:pPr>
            <w:r>
              <w:rPr>
                <w:rFonts w:ascii="宋体" w:hAnsi="宋体" w:cs="Courier New"/>
                <w:color w:val="auto"/>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auto"/>
                <w:kern w:val="0"/>
                <w:sz w:val="24"/>
                <w:szCs w:val="24"/>
              </w:rPr>
            </w:pPr>
          </w:p>
        </w:tc>
        <w:tc>
          <w:tcPr>
            <w:tcW w:w="1920" w:type="dxa"/>
            <w:vAlign w:val="top"/>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auto"/>
                <w:kern w:val="0"/>
                <w:sz w:val="24"/>
                <w:szCs w:val="24"/>
              </w:rPr>
            </w:pPr>
            <w:r>
              <w:rPr>
                <w:rFonts w:ascii="宋体" w:hAnsi="宋体" w:cs="Courier New"/>
                <w:color w:val="auto"/>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auto"/>
                <w:kern w:val="0"/>
                <w:sz w:val="24"/>
                <w:szCs w:val="24"/>
              </w:rPr>
            </w:pPr>
          </w:p>
        </w:tc>
        <w:tc>
          <w:tcPr>
            <w:tcW w:w="1920" w:type="dxa"/>
            <w:vAlign w:val="top"/>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auto"/>
                <w:kern w:val="0"/>
                <w:sz w:val="24"/>
                <w:szCs w:val="24"/>
              </w:rPr>
            </w:pPr>
          </w:p>
        </w:tc>
        <w:tc>
          <w:tcPr>
            <w:tcW w:w="1920" w:type="dxa"/>
            <w:vAlign w:val="top"/>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auto"/>
                <w:kern w:val="0"/>
                <w:sz w:val="24"/>
                <w:szCs w:val="24"/>
              </w:rPr>
            </w:pPr>
          </w:p>
        </w:tc>
        <w:tc>
          <w:tcPr>
            <w:tcW w:w="1920" w:type="dxa"/>
            <w:tcBorders>
              <w:bottom w:val="single" w:color="auto" w:sz="4" w:space="0"/>
            </w:tcBorders>
            <w:vAlign w:val="top"/>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auto"/>
                <w:kern w:val="0"/>
                <w:sz w:val="24"/>
                <w:szCs w:val="24"/>
              </w:rPr>
            </w:pPr>
          </w:p>
        </w:tc>
      </w:tr>
    </w:tbl>
    <w:p>
      <w:pPr>
        <w:adjustRightInd w:val="0"/>
        <w:snapToGrid w:val="0"/>
        <w:spacing w:line="360" w:lineRule="auto"/>
        <w:jc w:val="left"/>
        <w:rPr>
          <w:rFonts w:hint="eastAsia" w:ascii="宋体" w:hAnsi="宋体" w:cs="Courier New"/>
          <w:color w:val="auto"/>
          <w:kern w:val="0"/>
          <w:sz w:val="24"/>
          <w:szCs w:val="24"/>
        </w:rPr>
      </w:pPr>
    </w:p>
    <w:p>
      <w:pPr>
        <w:adjustRightInd w:val="0"/>
        <w:snapToGrid w:val="0"/>
        <w:spacing w:line="360" w:lineRule="auto"/>
        <w:jc w:val="left"/>
        <w:rPr>
          <w:rFonts w:hint="eastAsia" w:ascii="宋体" w:hAnsi="宋体" w:cs="Courier New"/>
          <w:color w:val="auto"/>
          <w:kern w:val="0"/>
          <w:sz w:val="24"/>
          <w:szCs w:val="24"/>
        </w:rPr>
      </w:pPr>
      <w:r>
        <w:rPr>
          <w:rFonts w:hint="eastAsia" w:ascii="宋体" w:hAnsi="宋体" w:cs="Courier New"/>
          <w:color w:val="auto"/>
          <w:kern w:val="0"/>
          <w:sz w:val="24"/>
          <w:szCs w:val="24"/>
        </w:rPr>
        <w:t>注：</w:t>
      </w:r>
    </w:p>
    <w:p>
      <w:pPr>
        <w:adjustRightInd w:val="0"/>
        <w:snapToGrid w:val="0"/>
        <w:spacing w:line="360" w:lineRule="auto"/>
        <w:jc w:val="left"/>
        <w:rPr>
          <w:rFonts w:hint="eastAsia" w:ascii="宋体" w:hAnsi="宋体" w:cs="Courier New"/>
          <w:color w:val="auto"/>
          <w:kern w:val="0"/>
          <w:sz w:val="24"/>
          <w:szCs w:val="24"/>
        </w:rPr>
      </w:pPr>
      <w:r>
        <w:rPr>
          <w:rFonts w:hint="eastAsia" w:ascii="宋体" w:hAnsi="宋体" w:cs="Courier New"/>
          <w:color w:val="auto"/>
          <w:kern w:val="0"/>
          <w:sz w:val="24"/>
          <w:szCs w:val="24"/>
        </w:rPr>
        <w:t>（1）以上内容必须全部填写；</w:t>
      </w:r>
    </w:p>
    <w:p>
      <w:pPr>
        <w:adjustRightInd w:val="0"/>
        <w:snapToGrid w:val="0"/>
        <w:spacing w:line="360" w:lineRule="auto"/>
        <w:jc w:val="left"/>
        <w:rPr>
          <w:rFonts w:hint="eastAsia" w:ascii="宋体" w:hAnsi="宋体" w:cs="Courier New"/>
          <w:color w:val="auto"/>
          <w:kern w:val="0"/>
          <w:sz w:val="24"/>
          <w:szCs w:val="24"/>
        </w:rPr>
      </w:pPr>
      <w:r>
        <w:rPr>
          <w:rFonts w:hint="eastAsia" w:ascii="宋体" w:hAnsi="宋体" w:cs="Courier New"/>
          <w:color w:val="auto"/>
          <w:kern w:val="0"/>
          <w:sz w:val="24"/>
          <w:szCs w:val="24"/>
        </w:rPr>
        <w:t xml:space="preserve">（2）“服务项目”应当按照“第四章 </w:t>
      </w:r>
      <w:r>
        <w:rPr>
          <w:rFonts w:hint="eastAsia" w:ascii="宋体" w:hAnsi="宋体" w:cs="Courier New"/>
          <w:color w:val="auto"/>
          <w:kern w:val="0"/>
          <w:sz w:val="24"/>
          <w:szCs w:val="24"/>
          <w:lang w:eastAsia="zh-CN"/>
        </w:rPr>
        <w:t>采购内容与</w:t>
      </w:r>
      <w:r>
        <w:rPr>
          <w:rFonts w:hint="eastAsia" w:ascii="宋体" w:hAnsi="宋体" w:cs="Courier New"/>
          <w:color w:val="auto"/>
          <w:kern w:val="0"/>
          <w:sz w:val="24"/>
          <w:szCs w:val="24"/>
        </w:rPr>
        <w:t>服务需求”的要求进行分项填写；</w:t>
      </w:r>
    </w:p>
    <w:p>
      <w:pPr>
        <w:adjustRightInd w:val="0"/>
        <w:snapToGrid w:val="0"/>
        <w:spacing w:line="360" w:lineRule="auto"/>
        <w:jc w:val="left"/>
        <w:rPr>
          <w:rFonts w:hint="eastAsia" w:ascii="宋体" w:hAnsi="宋体" w:cs="Courier New"/>
          <w:color w:val="auto"/>
          <w:kern w:val="0"/>
          <w:sz w:val="24"/>
          <w:szCs w:val="24"/>
        </w:rPr>
      </w:pPr>
      <w:r>
        <w:rPr>
          <w:rFonts w:hint="eastAsia" w:ascii="宋体" w:hAnsi="宋体" w:cs="Courier New"/>
          <w:color w:val="auto"/>
          <w:kern w:val="0"/>
          <w:sz w:val="24"/>
          <w:szCs w:val="24"/>
        </w:rPr>
        <w:t>（3）根据合同或本表未列明的其它可能产生的费用应由供应商支付、负责；</w:t>
      </w:r>
    </w:p>
    <w:p>
      <w:pPr>
        <w:adjustRightInd w:val="0"/>
        <w:snapToGrid w:val="0"/>
        <w:spacing w:line="360" w:lineRule="auto"/>
        <w:jc w:val="left"/>
        <w:rPr>
          <w:rFonts w:hint="eastAsia" w:ascii="宋体" w:hAnsi="宋体" w:cs="Courier New"/>
          <w:color w:val="auto"/>
          <w:kern w:val="0"/>
          <w:sz w:val="24"/>
          <w:szCs w:val="24"/>
        </w:rPr>
      </w:pPr>
      <w:r>
        <w:rPr>
          <w:rFonts w:hint="eastAsia" w:ascii="宋体" w:hAnsi="宋体" w:cs="Courier New"/>
          <w:color w:val="auto"/>
          <w:kern w:val="0"/>
          <w:sz w:val="24"/>
          <w:szCs w:val="24"/>
        </w:rPr>
        <w:t>（4）此表将随</w:t>
      </w:r>
      <w:r>
        <w:rPr>
          <w:rFonts w:hint="eastAsia" w:ascii="宋体" w:hAnsi="宋体" w:cs="Courier New"/>
          <w:color w:val="auto"/>
          <w:kern w:val="0"/>
          <w:sz w:val="24"/>
          <w:szCs w:val="24"/>
          <w:lang w:eastAsia="zh-CN"/>
        </w:rPr>
        <w:t>成交</w:t>
      </w:r>
      <w:r>
        <w:rPr>
          <w:rFonts w:hint="eastAsia" w:ascii="宋体" w:hAnsi="宋体" w:cs="Courier New"/>
          <w:color w:val="auto"/>
          <w:kern w:val="0"/>
          <w:sz w:val="24"/>
          <w:szCs w:val="24"/>
        </w:rPr>
        <w:t>公告一并公示，请供应商认真填写；</w:t>
      </w:r>
    </w:p>
    <w:p>
      <w:pPr>
        <w:adjustRightInd w:val="0"/>
        <w:snapToGrid w:val="0"/>
        <w:spacing w:line="360" w:lineRule="auto"/>
        <w:jc w:val="left"/>
        <w:rPr>
          <w:rFonts w:hint="eastAsia" w:ascii="宋体" w:hAnsi="宋体" w:cs="Courier New"/>
          <w:color w:val="auto"/>
          <w:kern w:val="0"/>
          <w:sz w:val="24"/>
          <w:szCs w:val="24"/>
        </w:rPr>
      </w:pPr>
    </w:p>
    <w:p>
      <w:pPr>
        <w:adjustRightInd w:val="0"/>
        <w:snapToGrid w:val="0"/>
        <w:spacing w:line="360" w:lineRule="auto"/>
        <w:jc w:val="left"/>
        <w:rPr>
          <w:rFonts w:hint="eastAsia" w:ascii="宋体" w:hAnsi="宋体" w:cs="Courier New"/>
          <w:color w:val="auto"/>
          <w:kern w:val="0"/>
          <w:sz w:val="24"/>
          <w:szCs w:val="24"/>
        </w:rPr>
      </w:pPr>
      <w:r>
        <w:rPr>
          <w:rFonts w:hint="eastAsia" w:ascii="宋体" w:hAnsi="宋体" w:cs="Courier New"/>
          <w:color w:val="auto"/>
          <w:kern w:val="0"/>
          <w:sz w:val="24"/>
          <w:szCs w:val="24"/>
        </w:rPr>
        <w:t xml:space="preserve">                                      供应商名称（盖章）：                       </w:t>
      </w:r>
    </w:p>
    <w:p>
      <w:pPr>
        <w:adjustRightInd w:val="0"/>
        <w:snapToGrid w:val="0"/>
        <w:spacing w:line="360" w:lineRule="auto"/>
        <w:jc w:val="left"/>
        <w:rPr>
          <w:rFonts w:hint="eastAsia" w:ascii="宋体" w:hAnsi="宋体" w:cs="Courier New"/>
          <w:color w:val="auto"/>
          <w:kern w:val="0"/>
          <w:sz w:val="24"/>
          <w:szCs w:val="24"/>
        </w:rPr>
      </w:pPr>
      <w:r>
        <w:rPr>
          <w:rFonts w:hint="eastAsia" w:ascii="宋体" w:hAnsi="宋体" w:cs="Courier New"/>
          <w:color w:val="auto"/>
          <w:kern w:val="0"/>
          <w:sz w:val="24"/>
          <w:szCs w:val="24"/>
        </w:rPr>
        <w:t xml:space="preserve">                                                    日期：   年   月   日</w:t>
      </w:r>
    </w:p>
    <w:p>
      <w:pPr>
        <w:adjustRightInd w:val="0"/>
        <w:snapToGrid w:val="0"/>
        <w:spacing w:line="360" w:lineRule="auto"/>
        <w:ind w:firstLine="480" w:firstLineChars="200"/>
        <w:rPr>
          <w:rFonts w:ascii="宋体" w:hAnsi="宋体"/>
          <w:color w:val="auto"/>
          <w:sz w:val="24"/>
          <w:szCs w:val="24"/>
        </w:rPr>
      </w:pPr>
    </w:p>
    <w:p>
      <w:pPr>
        <w:rPr>
          <w:b/>
          <w:color w:val="auto"/>
          <w:sz w:val="24"/>
          <w:szCs w:val="24"/>
        </w:rPr>
      </w:pPr>
      <w:r>
        <w:rPr>
          <w:b/>
          <w:color w:val="auto"/>
          <w:sz w:val="24"/>
          <w:szCs w:val="24"/>
        </w:rPr>
        <w:br w:type="page"/>
      </w:r>
    </w:p>
    <w:p>
      <w:pPr>
        <w:rPr>
          <w:color w:val="auto"/>
          <w:sz w:val="24"/>
          <w:szCs w:val="24"/>
        </w:rPr>
      </w:pPr>
    </w:p>
    <w:p>
      <w:pPr>
        <w:spacing w:line="360" w:lineRule="auto"/>
        <w:jc w:val="center"/>
        <w:rPr>
          <w:rFonts w:ascii="宋体" w:hAnsi="宋体"/>
          <w:b/>
          <w:bCs/>
          <w:color w:val="auto"/>
          <w:sz w:val="24"/>
          <w:szCs w:val="24"/>
        </w:rPr>
      </w:pPr>
      <w:r>
        <w:rPr>
          <w:rFonts w:hint="eastAsia" w:ascii="宋体" w:hAnsi="宋体"/>
          <w:b/>
          <w:bCs/>
          <w:color w:val="auto"/>
          <w:sz w:val="24"/>
          <w:szCs w:val="24"/>
        </w:rPr>
        <w:t>服务需求响应表</w:t>
      </w:r>
    </w:p>
    <w:p>
      <w:pPr>
        <w:spacing w:line="360" w:lineRule="auto"/>
        <w:rPr>
          <w:rFonts w:ascii="宋体" w:hAnsi="宋体"/>
          <w:b/>
          <w:color w:val="auto"/>
          <w:sz w:val="24"/>
          <w:szCs w:val="24"/>
        </w:rPr>
      </w:pPr>
      <w:r>
        <w:rPr>
          <w:rFonts w:hint="eastAsia" w:ascii="宋体" w:hAnsi="宋体" w:cs="宋体"/>
          <w:color w:val="auto"/>
          <w:kern w:val="0"/>
          <w:sz w:val="24"/>
          <w:szCs w:val="24"/>
        </w:rPr>
        <w:t>1.服务项目名称：</w:t>
      </w:r>
    </w:p>
    <w:tbl>
      <w:tblPr>
        <w:tblStyle w:val="3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编号</w:t>
            </w:r>
          </w:p>
        </w:tc>
        <w:tc>
          <w:tcPr>
            <w:tcW w:w="193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谈判文件要求服务要求及标准</w:t>
            </w:r>
          </w:p>
        </w:tc>
        <w:tc>
          <w:tcPr>
            <w:tcW w:w="166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供应商提供服务指标</w:t>
            </w:r>
          </w:p>
        </w:tc>
        <w:tc>
          <w:tcPr>
            <w:tcW w:w="129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响应</w:t>
            </w:r>
          </w:p>
          <w:p>
            <w:pPr>
              <w:spacing w:line="360" w:lineRule="auto"/>
              <w:jc w:val="center"/>
              <w:rPr>
                <w:rFonts w:ascii="宋体" w:hAnsi="宋体"/>
                <w:color w:val="auto"/>
                <w:sz w:val="24"/>
                <w:szCs w:val="24"/>
              </w:rPr>
            </w:pPr>
            <w:r>
              <w:rPr>
                <w:rFonts w:hint="eastAsia" w:ascii="宋体" w:hAnsi="宋体"/>
                <w:color w:val="auto"/>
                <w:sz w:val="24"/>
                <w:szCs w:val="24"/>
              </w:rPr>
              <w:t>程度</w:t>
            </w:r>
          </w:p>
        </w:tc>
        <w:tc>
          <w:tcPr>
            <w:tcW w:w="2761" w:type="dxa"/>
            <w:vAlign w:val="center"/>
          </w:tcPr>
          <w:p>
            <w:pPr>
              <w:spacing w:line="360" w:lineRule="auto"/>
              <w:jc w:val="center"/>
              <w:rPr>
                <w:rFonts w:ascii="宋体" w:hAnsi="宋体"/>
                <w:color w:val="auto"/>
                <w:sz w:val="24"/>
                <w:szCs w:val="24"/>
              </w:rPr>
            </w:pPr>
            <w:r>
              <w:rPr>
                <w:rFonts w:hint="eastAsia" w:ascii="宋体" w:hAnsi="宋体" w:cs="宋体"/>
                <w:color w:val="auto"/>
                <w:sz w:val="24"/>
                <w:szCs w:val="24"/>
              </w:rPr>
              <w:t>其他要求（如截图、演示要求等）请标明页码</w:t>
            </w:r>
          </w:p>
        </w:tc>
        <w:tc>
          <w:tcPr>
            <w:tcW w:w="1298"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1935" w:type="dxa"/>
            <w:vAlign w:val="center"/>
          </w:tcPr>
          <w:p>
            <w:pPr>
              <w:spacing w:line="360" w:lineRule="auto"/>
              <w:rPr>
                <w:rFonts w:ascii="宋体" w:hAnsi="宋体"/>
                <w:color w:val="auto"/>
                <w:sz w:val="24"/>
                <w:szCs w:val="24"/>
              </w:rPr>
            </w:pPr>
          </w:p>
        </w:tc>
        <w:tc>
          <w:tcPr>
            <w:tcW w:w="1666" w:type="dxa"/>
            <w:vAlign w:val="center"/>
          </w:tcPr>
          <w:p>
            <w:pPr>
              <w:spacing w:line="360" w:lineRule="auto"/>
              <w:rPr>
                <w:rFonts w:ascii="宋体" w:hAnsi="宋体"/>
                <w:color w:val="auto"/>
                <w:sz w:val="24"/>
                <w:szCs w:val="24"/>
              </w:rPr>
            </w:pPr>
          </w:p>
        </w:tc>
        <w:tc>
          <w:tcPr>
            <w:tcW w:w="1292" w:type="dxa"/>
            <w:vAlign w:val="center"/>
          </w:tcPr>
          <w:p>
            <w:pPr>
              <w:spacing w:line="360" w:lineRule="auto"/>
              <w:rPr>
                <w:rFonts w:ascii="宋体" w:hAnsi="宋体"/>
                <w:color w:val="auto"/>
                <w:sz w:val="24"/>
                <w:szCs w:val="24"/>
              </w:rPr>
            </w:pPr>
          </w:p>
        </w:tc>
        <w:tc>
          <w:tcPr>
            <w:tcW w:w="2761" w:type="dxa"/>
            <w:vAlign w:val="center"/>
          </w:tcPr>
          <w:p>
            <w:pPr>
              <w:spacing w:line="360" w:lineRule="auto"/>
              <w:ind w:left="2201" w:leftChars="786"/>
              <w:rPr>
                <w:rFonts w:ascii="宋体" w:hAnsi="宋体"/>
                <w:color w:val="auto"/>
                <w:sz w:val="24"/>
                <w:szCs w:val="24"/>
              </w:rPr>
            </w:pPr>
          </w:p>
        </w:tc>
        <w:tc>
          <w:tcPr>
            <w:tcW w:w="1298" w:type="dxa"/>
            <w:vAlign w:val="top"/>
          </w:tcPr>
          <w:p>
            <w:pPr>
              <w:spacing w:line="360" w:lineRule="auto"/>
              <w:ind w:left="2201" w:leftChars="786"/>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w:t>
            </w:r>
          </w:p>
        </w:tc>
        <w:tc>
          <w:tcPr>
            <w:tcW w:w="1935" w:type="dxa"/>
            <w:vAlign w:val="center"/>
          </w:tcPr>
          <w:p>
            <w:pPr>
              <w:spacing w:line="360" w:lineRule="auto"/>
              <w:rPr>
                <w:rFonts w:ascii="宋体" w:hAnsi="宋体"/>
                <w:color w:val="auto"/>
                <w:sz w:val="24"/>
                <w:szCs w:val="24"/>
              </w:rPr>
            </w:pPr>
          </w:p>
        </w:tc>
        <w:tc>
          <w:tcPr>
            <w:tcW w:w="1666" w:type="dxa"/>
            <w:vAlign w:val="center"/>
          </w:tcPr>
          <w:p>
            <w:pPr>
              <w:spacing w:line="360" w:lineRule="auto"/>
              <w:rPr>
                <w:rFonts w:ascii="宋体" w:hAnsi="宋体"/>
                <w:color w:val="auto"/>
                <w:sz w:val="24"/>
                <w:szCs w:val="24"/>
              </w:rPr>
            </w:pPr>
          </w:p>
        </w:tc>
        <w:tc>
          <w:tcPr>
            <w:tcW w:w="1292" w:type="dxa"/>
            <w:vAlign w:val="center"/>
          </w:tcPr>
          <w:p>
            <w:pPr>
              <w:spacing w:line="360" w:lineRule="auto"/>
              <w:rPr>
                <w:rFonts w:ascii="宋体" w:hAnsi="宋体"/>
                <w:color w:val="auto"/>
                <w:sz w:val="24"/>
                <w:szCs w:val="24"/>
              </w:rPr>
            </w:pPr>
          </w:p>
        </w:tc>
        <w:tc>
          <w:tcPr>
            <w:tcW w:w="2761" w:type="dxa"/>
            <w:vAlign w:val="center"/>
          </w:tcPr>
          <w:p>
            <w:pPr>
              <w:spacing w:line="360" w:lineRule="auto"/>
              <w:rPr>
                <w:rFonts w:ascii="宋体" w:hAnsi="宋体"/>
                <w:color w:val="auto"/>
                <w:sz w:val="24"/>
                <w:szCs w:val="24"/>
              </w:rPr>
            </w:pPr>
          </w:p>
        </w:tc>
        <w:tc>
          <w:tcPr>
            <w:tcW w:w="1298" w:type="dxa"/>
            <w:vAlign w:val="top"/>
          </w:tcPr>
          <w:p>
            <w:pPr>
              <w:spacing w:line="360" w:lineRule="auto"/>
              <w:rPr>
                <w:rFonts w:ascii="宋体" w:hAnsi="宋体"/>
                <w:color w:val="auto"/>
                <w:sz w:val="24"/>
                <w:szCs w:val="24"/>
              </w:rPr>
            </w:pPr>
          </w:p>
        </w:tc>
      </w:tr>
    </w:tbl>
    <w:p>
      <w:pPr>
        <w:spacing w:line="360" w:lineRule="auto"/>
        <w:rPr>
          <w:rFonts w:ascii="宋体" w:hAnsi="宋体"/>
          <w:b/>
          <w:color w:val="auto"/>
          <w:sz w:val="24"/>
          <w:szCs w:val="24"/>
        </w:rPr>
      </w:pPr>
      <w:r>
        <w:rPr>
          <w:rFonts w:hint="eastAsia" w:ascii="宋体" w:hAnsi="宋体" w:cs="宋体"/>
          <w:color w:val="auto"/>
          <w:kern w:val="0"/>
          <w:sz w:val="24"/>
          <w:szCs w:val="24"/>
        </w:rPr>
        <w:t>2. 服务项目名称：：</w:t>
      </w:r>
    </w:p>
    <w:tbl>
      <w:tblPr>
        <w:tblStyle w:val="3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编号</w:t>
            </w:r>
          </w:p>
        </w:tc>
        <w:tc>
          <w:tcPr>
            <w:tcW w:w="193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谈判文件要求服务要求及标准</w:t>
            </w:r>
          </w:p>
        </w:tc>
        <w:tc>
          <w:tcPr>
            <w:tcW w:w="166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供应商提供服务指标</w:t>
            </w:r>
          </w:p>
        </w:tc>
        <w:tc>
          <w:tcPr>
            <w:tcW w:w="129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响应</w:t>
            </w:r>
          </w:p>
          <w:p>
            <w:pPr>
              <w:spacing w:line="360" w:lineRule="auto"/>
              <w:jc w:val="center"/>
              <w:rPr>
                <w:rFonts w:ascii="宋体" w:hAnsi="宋体"/>
                <w:color w:val="auto"/>
                <w:sz w:val="24"/>
                <w:szCs w:val="24"/>
              </w:rPr>
            </w:pPr>
            <w:r>
              <w:rPr>
                <w:rFonts w:hint="eastAsia" w:ascii="宋体" w:hAnsi="宋体"/>
                <w:color w:val="auto"/>
                <w:sz w:val="24"/>
                <w:szCs w:val="24"/>
              </w:rPr>
              <w:t>程度</w:t>
            </w:r>
          </w:p>
        </w:tc>
        <w:tc>
          <w:tcPr>
            <w:tcW w:w="2761" w:type="dxa"/>
            <w:vAlign w:val="center"/>
          </w:tcPr>
          <w:p>
            <w:pPr>
              <w:spacing w:line="360" w:lineRule="auto"/>
              <w:jc w:val="center"/>
              <w:rPr>
                <w:rFonts w:ascii="宋体" w:hAnsi="宋体"/>
                <w:color w:val="auto"/>
                <w:sz w:val="24"/>
                <w:szCs w:val="24"/>
              </w:rPr>
            </w:pPr>
            <w:r>
              <w:rPr>
                <w:rFonts w:hint="eastAsia" w:ascii="宋体" w:hAnsi="宋体" w:cs="宋体"/>
                <w:color w:val="auto"/>
                <w:sz w:val="24"/>
                <w:szCs w:val="24"/>
              </w:rPr>
              <w:t>其他要求（如截图、演示要求等）请标明页码</w:t>
            </w:r>
          </w:p>
        </w:tc>
        <w:tc>
          <w:tcPr>
            <w:tcW w:w="1298"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1933" w:type="dxa"/>
            <w:vAlign w:val="center"/>
          </w:tcPr>
          <w:p>
            <w:pPr>
              <w:spacing w:line="360" w:lineRule="auto"/>
              <w:rPr>
                <w:rFonts w:ascii="宋体" w:hAnsi="宋体"/>
                <w:color w:val="auto"/>
                <w:sz w:val="24"/>
                <w:szCs w:val="24"/>
              </w:rPr>
            </w:pPr>
          </w:p>
        </w:tc>
        <w:tc>
          <w:tcPr>
            <w:tcW w:w="1666" w:type="dxa"/>
            <w:vAlign w:val="center"/>
          </w:tcPr>
          <w:p>
            <w:pPr>
              <w:spacing w:line="360" w:lineRule="auto"/>
              <w:rPr>
                <w:rFonts w:ascii="宋体" w:hAnsi="宋体"/>
                <w:color w:val="auto"/>
                <w:sz w:val="24"/>
                <w:szCs w:val="24"/>
              </w:rPr>
            </w:pPr>
          </w:p>
        </w:tc>
        <w:tc>
          <w:tcPr>
            <w:tcW w:w="1294" w:type="dxa"/>
            <w:vAlign w:val="center"/>
          </w:tcPr>
          <w:p>
            <w:pPr>
              <w:spacing w:line="360" w:lineRule="auto"/>
              <w:rPr>
                <w:rFonts w:ascii="宋体" w:hAnsi="宋体"/>
                <w:color w:val="auto"/>
                <w:sz w:val="24"/>
                <w:szCs w:val="24"/>
              </w:rPr>
            </w:pPr>
          </w:p>
        </w:tc>
        <w:tc>
          <w:tcPr>
            <w:tcW w:w="2761" w:type="dxa"/>
            <w:vAlign w:val="center"/>
          </w:tcPr>
          <w:p>
            <w:pPr>
              <w:spacing w:line="360" w:lineRule="auto"/>
              <w:ind w:left="2201" w:leftChars="786"/>
              <w:rPr>
                <w:rFonts w:ascii="宋体" w:hAnsi="宋体"/>
                <w:color w:val="auto"/>
                <w:sz w:val="24"/>
                <w:szCs w:val="24"/>
              </w:rPr>
            </w:pPr>
          </w:p>
        </w:tc>
        <w:tc>
          <w:tcPr>
            <w:tcW w:w="1298" w:type="dxa"/>
            <w:vAlign w:val="top"/>
          </w:tcPr>
          <w:p>
            <w:pPr>
              <w:spacing w:line="360" w:lineRule="auto"/>
              <w:ind w:left="2201" w:leftChars="786"/>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w:t>
            </w:r>
          </w:p>
        </w:tc>
        <w:tc>
          <w:tcPr>
            <w:tcW w:w="1933" w:type="dxa"/>
            <w:vAlign w:val="center"/>
          </w:tcPr>
          <w:p>
            <w:pPr>
              <w:spacing w:line="360" w:lineRule="auto"/>
              <w:rPr>
                <w:rFonts w:ascii="宋体" w:hAnsi="宋体"/>
                <w:color w:val="auto"/>
                <w:sz w:val="24"/>
                <w:szCs w:val="24"/>
              </w:rPr>
            </w:pPr>
          </w:p>
        </w:tc>
        <w:tc>
          <w:tcPr>
            <w:tcW w:w="1666" w:type="dxa"/>
            <w:vAlign w:val="center"/>
          </w:tcPr>
          <w:p>
            <w:pPr>
              <w:spacing w:line="360" w:lineRule="auto"/>
              <w:rPr>
                <w:rFonts w:ascii="宋体" w:hAnsi="宋体"/>
                <w:color w:val="auto"/>
                <w:sz w:val="24"/>
                <w:szCs w:val="24"/>
              </w:rPr>
            </w:pPr>
          </w:p>
        </w:tc>
        <w:tc>
          <w:tcPr>
            <w:tcW w:w="1294" w:type="dxa"/>
            <w:vAlign w:val="center"/>
          </w:tcPr>
          <w:p>
            <w:pPr>
              <w:spacing w:line="360" w:lineRule="auto"/>
              <w:rPr>
                <w:rFonts w:ascii="宋体" w:hAnsi="宋体"/>
                <w:color w:val="auto"/>
                <w:sz w:val="24"/>
                <w:szCs w:val="24"/>
              </w:rPr>
            </w:pPr>
          </w:p>
        </w:tc>
        <w:tc>
          <w:tcPr>
            <w:tcW w:w="2761" w:type="dxa"/>
            <w:vAlign w:val="center"/>
          </w:tcPr>
          <w:p>
            <w:pPr>
              <w:spacing w:line="360" w:lineRule="auto"/>
              <w:rPr>
                <w:rFonts w:ascii="宋体" w:hAnsi="宋体"/>
                <w:color w:val="auto"/>
                <w:sz w:val="24"/>
                <w:szCs w:val="24"/>
              </w:rPr>
            </w:pPr>
          </w:p>
        </w:tc>
        <w:tc>
          <w:tcPr>
            <w:tcW w:w="1298" w:type="dxa"/>
            <w:vAlign w:val="top"/>
          </w:tcPr>
          <w:p>
            <w:pPr>
              <w:spacing w:line="360" w:lineRule="auto"/>
              <w:rPr>
                <w:rFonts w:ascii="宋体" w:hAnsi="宋体"/>
                <w:color w:val="auto"/>
                <w:sz w:val="24"/>
                <w:szCs w:val="24"/>
              </w:rPr>
            </w:pPr>
          </w:p>
        </w:tc>
      </w:tr>
    </w:tbl>
    <w:p>
      <w:pPr>
        <w:spacing w:line="360" w:lineRule="auto"/>
        <w:ind w:right="57"/>
        <w:rPr>
          <w:rFonts w:ascii="宋体" w:hAnsi="宋体"/>
          <w:b/>
          <w:bCs/>
          <w:color w:val="auto"/>
          <w:sz w:val="24"/>
          <w:szCs w:val="24"/>
        </w:rPr>
      </w:pPr>
    </w:p>
    <w:p>
      <w:pPr>
        <w:spacing w:line="360" w:lineRule="auto"/>
        <w:ind w:right="57"/>
        <w:rPr>
          <w:rFonts w:ascii="宋体" w:hAnsi="宋体"/>
          <w:color w:val="auto"/>
          <w:sz w:val="24"/>
          <w:szCs w:val="24"/>
        </w:rPr>
      </w:pPr>
      <w:r>
        <w:rPr>
          <w:rFonts w:hint="eastAsia" w:ascii="宋体" w:hAnsi="宋体"/>
          <w:b/>
          <w:bCs/>
          <w:color w:val="auto"/>
          <w:sz w:val="24"/>
          <w:szCs w:val="24"/>
        </w:rPr>
        <w:t>说明</w:t>
      </w:r>
      <w:r>
        <w:rPr>
          <w:rFonts w:hint="eastAsia" w:ascii="宋体" w:hAnsi="宋体"/>
          <w:b/>
          <w:color w:val="auto"/>
          <w:sz w:val="24"/>
          <w:szCs w:val="24"/>
        </w:rPr>
        <w:t>：</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1. 供应商应按照本谈判文件第四章中的相关要求，将</w:t>
      </w:r>
      <w:r>
        <w:rPr>
          <w:rFonts w:hint="eastAsia" w:ascii="宋体" w:hAnsi="宋体"/>
          <w:color w:val="auto"/>
          <w:sz w:val="24"/>
          <w:szCs w:val="24"/>
        </w:rPr>
        <w:t>服务要求及标准</w:t>
      </w:r>
      <w:r>
        <w:rPr>
          <w:rFonts w:hint="eastAsia" w:ascii="宋体" w:hAnsi="宋体" w:cs="宋体"/>
          <w:color w:val="auto"/>
          <w:sz w:val="24"/>
          <w:szCs w:val="24"/>
        </w:rPr>
        <w:t>逐一列出，以证明供应商对谈判文件要求的服务内容做出实质性响应。</w:t>
      </w:r>
    </w:p>
    <w:p>
      <w:pPr>
        <w:spacing w:line="360" w:lineRule="auto"/>
        <w:ind w:right="57" w:firstLine="360" w:firstLineChars="150"/>
        <w:rPr>
          <w:rFonts w:ascii="宋体" w:hAnsi="宋体" w:cs="宋体"/>
          <w:color w:val="auto"/>
          <w:sz w:val="24"/>
          <w:szCs w:val="24"/>
        </w:rPr>
      </w:pPr>
      <w:r>
        <w:rPr>
          <w:rFonts w:hint="eastAsia" w:ascii="宋体" w:hAnsi="宋体" w:cs="宋体"/>
          <w:color w:val="auto"/>
          <w:kern w:val="0"/>
          <w:sz w:val="24"/>
          <w:szCs w:val="24"/>
        </w:rPr>
        <w:t>响应文件中的服务指标应达到或优于谈判文件中所列要求。谈判文件中所列服务指标仅列出了最低限度，供应商在提供的服务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3.“响应程度”处可填写满足、响应或正偏离、负偏离。</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4. “备注”处可填写偏离情况的具体说明。</w:t>
      </w:r>
    </w:p>
    <w:p>
      <w:pPr>
        <w:widowControl/>
        <w:rPr>
          <w:color w:val="auto"/>
          <w:sz w:val="21"/>
        </w:rPr>
      </w:pPr>
      <w:r>
        <w:rPr>
          <w:color w:val="auto"/>
          <w:sz w:val="21"/>
        </w:rPr>
        <w:br w:type="page"/>
      </w:r>
    </w:p>
    <w:p>
      <w:pPr>
        <w:widowControl/>
        <w:rPr>
          <w:color w:val="auto"/>
          <w:sz w:val="21"/>
        </w:rPr>
      </w:pPr>
    </w:p>
    <w:p>
      <w:pPr>
        <w:spacing w:line="480" w:lineRule="exact"/>
        <w:ind w:firstLine="3975" w:firstLineChars="1650"/>
        <w:rPr>
          <w:rFonts w:ascii="宋体" w:hAnsi="Courier New"/>
          <w:b/>
          <w:snapToGrid w:val="0"/>
          <w:color w:val="auto"/>
          <w:kern w:val="0"/>
          <w:sz w:val="24"/>
          <w:szCs w:val="24"/>
        </w:rPr>
      </w:pPr>
      <w:r>
        <w:rPr>
          <w:rFonts w:hint="eastAsia" w:ascii="宋体" w:hAnsi="Courier New"/>
          <w:b/>
          <w:bCs/>
          <w:snapToGrid w:val="0"/>
          <w:color w:val="auto"/>
          <w:kern w:val="0"/>
          <w:sz w:val="24"/>
          <w:szCs w:val="24"/>
        </w:rPr>
        <w:t>项目服务方案</w:t>
      </w:r>
      <w:r>
        <w:rPr>
          <w:rFonts w:hint="eastAsia" w:ascii="宋体" w:hAnsi="Courier New"/>
          <w:b/>
          <w:snapToGrid w:val="0"/>
          <w:color w:val="auto"/>
          <w:kern w:val="0"/>
          <w:sz w:val="24"/>
          <w:szCs w:val="24"/>
        </w:rPr>
        <w:t>（</w:t>
      </w:r>
      <w:r>
        <w:rPr>
          <w:rFonts w:hint="eastAsia" w:ascii="宋体" w:hAnsi="宋体"/>
          <w:color w:val="auto"/>
          <w:sz w:val="24"/>
          <w:szCs w:val="24"/>
        </w:rPr>
        <w:t>整体实施方案</w:t>
      </w:r>
      <w:r>
        <w:rPr>
          <w:rFonts w:hint="eastAsia" w:ascii="宋体" w:hAnsi="Courier New"/>
          <w:b/>
          <w:snapToGrid w:val="0"/>
          <w:color w:val="auto"/>
          <w:kern w:val="0"/>
          <w:sz w:val="24"/>
          <w:szCs w:val="24"/>
        </w:rPr>
        <w:t>）</w:t>
      </w:r>
    </w:p>
    <w:p>
      <w:pPr>
        <w:spacing w:line="480" w:lineRule="exact"/>
        <w:rPr>
          <w:rFonts w:ascii="宋体" w:hAnsi="Courier New"/>
          <w:snapToGrid w:val="0"/>
          <w:color w:val="auto"/>
          <w:kern w:val="0"/>
          <w:sz w:val="24"/>
          <w:szCs w:val="24"/>
        </w:rPr>
      </w:pPr>
    </w:p>
    <w:p>
      <w:pPr>
        <w:spacing w:line="480" w:lineRule="exact"/>
        <w:rPr>
          <w:rFonts w:ascii="宋体" w:hAnsi="Courier New"/>
          <w:snapToGrid w:val="0"/>
          <w:color w:val="auto"/>
          <w:kern w:val="0"/>
          <w:sz w:val="24"/>
          <w:szCs w:val="24"/>
        </w:rPr>
      </w:pPr>
      <w:r>
        <w:rPr>
          <w:rFonts w:hint="eastAsia" w:ascii="宋体" w:hAnsi="Courier New"/>
          <w:snapToGrid w:val="0"/>
          <w:color w:val="auto"/>
          <w:kern w:val="0"/>
          <w:sz w:val="24"/>
          <w:szCs w:val="24"/>
        </w:rPr>
        <w:t>（由供应商自行编制）</w:t>
      </w:r>
    </w:p>
    <w:p>
      <w:pPr>
        <w:spacing w:line="480" w:lineRule="exact"/>
        <w:rPr>
          <w:rFonts w:ascii="宋体" w:hAnsi="Courier New"/>
          <w:snapToGrid w:val="0"/>
          <w:color w:val="auto"/>
          <w:kern w:val="0"/>
          <w:sz w:val="24"/>
          <w:szCs w:val="24"/>
        </w:rPr>
      </w:pPr>
    </w:p>
    <w:p>
      <w:pPr>
        <w:autoSpaceDE w:val="0"/>
        <w:autoSpaceDN w:val="0"/>
        <w:adjustRightInd w:val="0"/>
        <w:spacing w:line="480" w:lineRule="exact"/>
        <w:ind w:firstLine="480" w:firstLineChars="200"/>
        <w:jc w:val="left"/>
        <w:rPr>
          <w:rFonts w:ascii="宋体" w:hAnsi="Courier New"/>
          <w:snapToGrid w:val="0"/>
          <w:color w:val="auto"/>
          <w:kern w:val="0"/>
          <w:sz w:val="24"/>
          <w:szCs w:val="24"/>
        </w:rPr>
      </w:pPr>
    </w:p>
    <w:p>
      <w:pPr>
        <w:autoSpaceDE w:val="0"/>
        <w:autoSpaceDN w:val="0"/>
        <w:adjustRightInd w:val="0"/>
        <w:spacing w:line="480" w:lineRule="exact"/>
        <w:ind w:firstLine="480" w:firstLineChars="200"/>
        <w:jc w:val="left"/>
        <w:rPr>
          <w:rFonts w:ascii="宋体" w:hAnsi="Courier New"/>
          <w:snapToGrid w:val="0"/>
          <w:color w:val="auto"/>
          <w:kern w:val="0"/>
          <w:sz w:val="24"/>
          <w:szCs w:val="24"/>
        </w:rPr>
      </w:pPr>
    </w:p>
    <w:p>
      <w:pPr>
        <w:autoSpaceDE w:val="0"/>
        <w:autoSpaceDN w:val="0"/>
        <w:adjustRightInd w:val="0"/>
        <w:spacing w:line="480" w:lineRule="exact"/>
        <w:ind w:firstLine="480" w:firstLineChars="200"/>
        <w:jc w:val="left"/>
        <w:rPr>
          <w:rFonts w:ascii="宋体" w:hAnsi="Courier New"/>
          <w:snapToGrid w:val="0"/>
          <w:color w:val="auto"/>
          <w:kern w:val="0"/>
          <w:sz w:val="24"/>
          <w:szCs w:val="24"/>
        </w:rPr>
      </w:pPr>
    </w:p>
    <w:p>
      <w:pPr>
        <w:autoSpaceDE w:val="0"/>
        <w:autoSpaceDN w:val="0"/>
        <w:adjustRightInd w:val="0"/>
        <w:spacing w:line="480" w:lineRule="exact"/>
        <w:ind w:firstLine="480" w:firstLineChars="200"/>
        <w:jc w:val="left"/>
        <w:rPr>
          <w:rFonts w:ascii="宋体" w:hAnsi="Courier New"/>
          <w:snapToGrid w:val="0"/>
          <w:color w:val="auto"/>
          <w:kern w:val="0"/>
          <w:sz w:val="24"/>
          <w:szCs w:val="24"/>
        </w:rPr>
      </w:pPr>
    </w:p>
    <w:p>
      <w:pPr>
        <w:autoSpaceDE w:val="0"/>
        <w:autoSpaceDN w:val="0"/>
        <w:adjustRightInd w:val="0"/>
        <w:spacing w:line="480" w:lineRule="exact"/>
        <w:ind w:firstLine="480" w:firstLineChars="200"/>
        <w:jc w:val="left"/>
        <w:rPr>
          <w:rFonts w:ascii="宋体" w:hAnsi="Courier New"/>
          <w:snapToGrid w:val="0"/>
          <w:color w:val="auto"/>
          <w:kern w:val="0"/>
          <w:sz w:val="24"/>
          <w:szCs w:val="24"/>
        </w:rPr>
      </w:pPr>
    </w:p>
    <w:p>
      <w:pPr>
        <w:autoSpaceDE w:val="0"/>
        <w:autoSpaceDN w:val="0"/>
        <w:adjustRightInd w:val="0"/>
        <w:spacing w:line="480" w:lineRule="exact"/>
        <w:ind w:firstLine="480" w:firstLineChars="200"/>
        <w:jc w:val="left"/>
        <w:rPr>
          <w:rFonts w:ascii="宋体" w:hAnsi="Courier New"/>
          <w:snapToGrid w:val="0"/>
          <w:color w:val="auto"/>
          <w:kern w:val="0"/>
          <w:sz w:val="24"/>
          <w:szCs w:val="24"/>
        </w:rPr>
      </w:pPr>
    </w:p>
    <w:p>
      <w:pPr>
        <w:autoSpaceDE w:val="0"/>
        <w:autoSpaceDN w:val="0"/>
        <w:adjustRightInd w:val="0"/>
        <w:spacing w:line="480" w:lineRule="exact"/>
        <w:ind w:firstLine="480" w:firstLineChars="200"/>
        <w:jc w:val="left"/>
        <w:rPr>
          <w:rFonts w:ascii="宋体" w:hAnsi="Courier New"/>
          <w:snapToGrid w:val="0"/>
          <w:color w:val="auto"/>
          <w:kern w:val="0"/>
          <w:sz w:val="24"/>
          <w:szCs w:val="24"/>
        </w:rPr>
      </w:pPr>
    </w:p>
    <w:p>
      <w:pPr>
        <w:autoSpaceDE w:val="0"/>
        <w:autoSpaceDN w:val="0"/>
        <w:adjustRightInd w:val="0"/>
        <w:spacing w:line="480" w:lineRule="exact"/>
        <w:ind w:firstLine="480" w:firstLineChars="200"/>
        <w:jc w:val="left"/>
        <w:rPr>
          <w:rFonts w:ascii="宋体" w:hAnsi="Courier New"/>
          <w:snapToGrid w:val="0"/>
          <w:color w:val="auto"/>
          <w:kern w:val="0"/>
          <w:sz w:val="24"/>
          <w:szCs w:val="24"/>
        </w:rPr>
      </w:pPr>
      <w:r>
        <w:rPr>
          <w:rFonts w:hint="eastAsia" w:ascii="宋体" w:hAnsi="Courier New"/>
          <w:snapToGrid w:val="0"/>
          <w:color w:val="auto"/>
          <w:kern w:val="0"/>
          <w:sz w:val="24"/>
          <w:szCs w:val="24"/>
        </w:rPr>
        <w:t>注：本部分内容应包含但不限于本谈判文件服务要求的相关的内容。</w:t>
      </w:r>
    </w:p>
    <w:p>
      <w:pPr>
        <w:rPr>
          <w:color w:val="auto"/>
        </w:rPr>
      </w:pPr>
      <w:r>
        <w:rPr>
          <w:color w:val="auto"/>
        </w:rPr>
        <w:br w:type="page"/>
      </w:r>
    </w:p>
    <w:p>
      <w:pPr>
        <w:spacing w:line="360" w:lineRule="auto"/>
        <w:jc w:val="center"/>
        <w:rPr>
          <w:rFonts w:ascii="宋体" w:hAnsi="宋体"/>
          <w:b/>
          <w:bCs/>
          <w:color w:val="auto"/>
          <w:sz w:val="24"/>
          <w:szCs w:val="24"/>
        </w:rPr>
      </w:pPr>
      <w:r>
        <w:rPr>
          <w:rFonts w:hint="eastAsia" w:ascii="宋体" w:hAnsi="宋体"/>
          <w:b/>
          <w:bCs/>
          <w:color w:val="auto"/>
          <w:sz w:val="24"/>
          <w:szCs w:val="24"/>
        </w:rPr>
        <w:t>商务规格响应表</w:t>
      </w:r>
    </w:p>
    <w:tbl>
      <w:tblPr>
        <w:tblStyle w:val="36"/>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谈判文件商务</w:t>
            </w:r>
          </w:p>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供应商响应的</w:t>
            </w:r>
          </w:p>
          <w:p>
            <w:pPr>
              <w:spacing w:line="360" w:lineRule="auto"/>
              <w:jc w:val="center"/>
              <w:rPr>
                <w:rFonts w:ascii="宋体" w:hAnsi="宋体"/>
                <w:color w:val="auto"/>
                <w:sz w:val="24"/>
                <w:szCs w:val="24"/>
              </w:rPr>
            </w:pPr>
            <w:r>
              <w:rPr>
                <w:rFonts w:hint="eastAsia" w:ascii="宋体" w:hAnsi="宋体"/>
                <w:color w:val="auto"/>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jc w:val="center"/>
              <w:rPr>
                <w:rFonts w:ascii="宋体" w:hAnsi="宋体"/>
                <w:color w:val="auto"/>
                <w:sz w:val="24"/>
                <w:szCs w:val="24"/>
              </w:rPr>
            </w:pPr>
            <w:r>
              <w:rPr>
                <w:rFonts w:hint="eastAsia" w:ascii="宋体" w:hAnsi="宋体"/>
                <w:color w:val="auto"/>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jc w:val="center"/>
              <w:rPr>
                <w:rFonts w:ascii="宋体" w:hAnsi="宋体"/>
                <w:color w:val="auto"/>
                <w:sz w:val="24"/>
                <w:szCs w:val="24"/>
              </w:rPr>
            </w:pPr>
            <w:r>
              <w:rPr>
                <w:rFonts w:hint="eastAsia" w:ascii="宋体" w:hAnsi="宋体"/>
                <w:color w:val="auto"/>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jc w:val="center"/>
              <w:rPr>
                <w:rFonts w:ascii="宋体" w:hAnsi="宋体"/>
                <w:color w:val="auto"/>
                <w:sz w:val="24"/>
                <w:szCs w:val="24"/>
              </w:rPr>
            </w:pPr>
            <w:r>
              <w:rPr>
                <w:rFonts w:hint="eastAsia" w:ascii="宋体" w:hAnsi="宋体"/>
                <w:color w:val="auto"/>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bl>
    <w:p>
      <w:pPr>
        <w:spacing w:line="360" w:lineRule="auto"/>
        <w:ind w:right="57" w:firstLine="361" w:firstLineChars="150"/>
        <w:rPr>
          <w:rFonts w:ascii="宋体" w:hAnsi="宋体"/>
          <w:color w:val="auto"/>
          <w:sz w:val="24"/>
          <w:szCs w:val="24"/>
        </w:rPr>
      </w:pPr>
      <w:r>
        <w:rPr>
          <w:rFonts w:hint="eastAsia" w:ascii="宋体" w:hAnsi="宋体"/>
          <w:b/>
          <w:color w:val="auto"/>
          <w:sz w:val="24"/>
          <w:szCs w:val="24"/>
        </w:rPr>
        <w:t>说明：</w:t>
      </w:r>
      <w:r>
        <w:rPr>
          <w:rFonts w:hint="eastAsia" w:ascii="宋体" w:hAnsi="宋体" w:cs="宋体"/>
          <w:color w:val="auto"/>
          <w:sz w:val="24"/>
          <w:szCs w:val="24"/>
        </w:rPr>
        <w:t>“响应程度”处可填写满足、响应或正偏离、负偏离。</w:t>
      </w:r>
    </w:p>
    <w:p>
      <w:pPr>
        <w:spacing w:line="360" w:lineRule="auto"/>
        <w:rPr>
          <w:rFonts w:ascii="宋体" w:hAnsi="宋体"/>
          <w:b/>
          <w:color w:val="auto"/>
          <w:sz w:val="24"/>
          <w:szCs w:val="24"/>
        </w:rPr>
      </w:pPr>
      <w:r>
        <w:rPr>
          <w:rFonts w:ascii="宋体" w:hAnsi="宋体"/>
          <w:b/>
          <w:color w:val="auto"/>
          <w:sz w:val="24"/>
          <w:szCs w:val="24"/>
        </w:rPr>
        <w:br w:type="page"/>
      </w:r>
    </w:p>
    <w:p>
      <w:pPr>
        <w:spacing w:line="360" w:lineRule="auto"/>
        <w:rPr>
          <w:rFonts w:ascii="宋体" w:hAnsi="宋体"/>
          <w:b/>
          <w:bCs w:val="0"/>
          <w:color w:val="auto"/>
          <w:sz w:val="24"/>
          <w:szCs w:val="24"/>
        </w:rPr>
      </w:pPr>
      <w:r>
        <w:rPr>
          <w:rFonts w:hint="eastAsia" w:ascii="宋体" w:hAnsi="宋体"/>
          <w:b/>
          <w:color w:val="auto"/>
          <w:sz w:val="24"/>
          <w:szCs w:val="24"/>
        </w:rPr>
        <w:t xml:space="preserve">               </w:t>
      </w:r>
    </w:p>
    <w:p>
      <w:pPr>
        <w:spacing w:line="360" w:lineRule="auto"/>
        <w:jc w:val="center"/>
        <w:rPr>
          <w:rFonts w:ascii="宋体" w:hAnsi="宋体"/>
          <w:b/>
          <w:bCs w:val="0"/>
          <w:color w:val="auto"/>
          <w:sz w:val="24"/>
          <w:szCs w:val="24"/>
        </w:rPr>
      </w:pPr>
      <w:r>
        <w:rPr>
          <w:rFonts w:hint="eastAsia" w:ascii="宋体" w:hAnsi="宋体"/>
          <w:b/>
          <w:bCs w:val="0"/>
          <w:color w:val="auto"/>
          <w:sz w:val="24"/>
          <w:szCs w:val="24"/>
        </w:rPr>
        <w:t>供应商业绩情况表</w:t>
      </w:r>
    </w:p>
    <w:tbl>
      <w:tblPr>
        <w:tblStyle w:val="3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05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使用单位</w:t>
            </w:r>
          </w:p>
        </w:tc>
        <w:tc>
          <w:tcPr>
            <w:tcW w:w="353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业绩名称</w:t>
            </w:r>
          </w:p>
        </w:tc>
        <w:tc>
          <w:tcPr>
            <w:tcW w:w="170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合同总价</w:t>
            </w:r>
          </w:p>
        </w:tc>
        <w:tc>
          <w:tcPr>
            <w:tcW w:w="170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1</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2</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3</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4</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ascii="宋体" w:hAnsi="宋体"/>
                <w:color w:val="auto"/>
                <w:kern w:val="0"/>
                <w:sz w:val="24"/>
                <w:szCs w:val="24"/>
              </w:rPr>
              <w:t>…</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bl>
    <w:p>
      <w:pPr>
        <w:rPr>
          <w:rFonts w:ascii="宋体" w:hAnsi="宋体"/>
          <w:color w:val="auto"/>
          <w:sz w:val="24"/>
          <w:szCs w:val="24"/>
        </w:rPr>
      </w:pPr>
      <w:r>
        <w:rPr>
          <w:rFonts w:hint="eastAsia" w:ascii="宋体" w:hAnsi="宋体"/>
          <w:color w:val="auto"/>
          <w:sz w:val="24"/>
          <w:szCs w:val="24"/>
        </w:rPr>
        <w:t>注：供应商根据上述业绩情况后附服务</w:t>
      </w:r>
      <w:r>
        <w:rPr>
          <w:rFonts w:ascii="宋体" w:hAnsi="宋体"/>
          <w:color w:val="auto"/>
          <w:sz w:val="24"/>
          <w:szCs w:val="24"/>
        </w:rPr>
        <w:t>合同</w:t>
      </w:r>
      <w:r>
        <w:rPr>
          <w:rFonts w:hint="eastAsia" w:ascii="宋体" w:hAnsi="宋体"/>
          <w:color w:val="auto"/>
          <w:sz w:val="24"/>
          <w:szCs w:val="24"/>
        </w:rPr>
        <w:t>复印件。</w:t>
      </w:r>
    </w:p>
    <w:p>
      <w:pPr>
        <w:spacing w:line="360" w:lineRule="auto"/>
        <w:rPr>
          <w:rFonts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 xml:space="preserve">              </w:t>
      </w:r>
    </w:p>
    <w:p>
      <w:pPr>
        <w:spacing w:line="360" w:lineRule="auto"/>
        <w:jc w:val="center"/>
        <w:rPr>
          <w:rFonts w:ascii="宋体" w:hAnsi="宋体"/>
          <w:b/>
          <w:color w:val="auto"/>
          <w:sz w:val="24"/>
          <w:szCs w:val="24"/>
        </w:rPr>
      </w:pPr>
      <w:r>
        <w:rPr>
          <w:rFonts w:hint="eastAsia" w:ascii="宋体" w:hAnsi="宋体"/>
          <w:b/>
          <w:bCs/>
          <w:color w:val="auto"/>
          <w:sz w:val="24"/>
          <w:szCs w:val="24"/>
        </w:rPr>
        <w:t>供应商基本情况表</w:t>
      </w:r>
    </w:p>
    <w:tbl>
      <w:tblPr>
        <w:tblStyle w:val="36"/>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color w:val="auto"/>
                <w:sz w:val="24"/>
                <w:szCs w:val="24"/>
              </w:rPr>
            </w:pPr>
            <w:r>
              <w:rPr>
                <w:rFonts w:hint="eastAsia" w:ascii="宋体" w:hAnsi="宋体"/>
                <w:color w:val="auto"/>
                <w:sz w:val="24"/>
                <w:szCs w:val="24"/>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竞</w:t>
            </w:r>
            <w:r>
              <w:rPr>
                <w:rFonts w:hint="eastAsia" w:ascii="宋体" w:hAnsi="宋体"/>
                <w:b/>
                <w:color w:val="auto"/>
                <w:sz w:val="24"/>
                <w:szCs w:val="24"/>
              </w:rPr>
              <w:t>标单位须在该表后附</w:t>
            </w:r>
            <w:r>
              <w:rPr>
                <w:rFonts w:hint="eastAsia" w:ascii="宋体" w:hAnsi="宋体" w:cs="宋体"/>
                <w:b/>
                <w:bCs/>
                <w:color w:val="auto"/>
                <w:sz w:val="24"/>
                <w:szCs w:val="24"/>
              </w:rPr>
              <w:t>法人或其他组织的营业执照副本、自然人的身份证明</w:t>
            </w:r>
            <w:r>
              <w:rPr>
                <w:rFonts w:hint="eastAsia" w:ascii="宋体" w:hAnsi="宋体"/>
                <w:b/>
                <w:color w:val="auto"/>
                <w:sz w:val="24"/>
                <w:szCs w:val="24"/>
              </w:rPr>
              <w:t>及</w:t>
            </w:r>
            <w:r>
              <w:rPr>
                <w:rFonts w:hint="eastAsia" w:ascii="宋体" w:hAnsi="宋体"/>
                <w:b/>
                <w:color w:val="auto"/>
                <w:sz w:val="24"/>
                <w:szCs w:val="24"/>
                <w:lang w:eastAsia="zh-CN"/>
              </w:rPr>
              <w:t>采购</w:t>
            </w:r>
            <w:r>
              <w:rPr>
                <w:rFonts w:hint="eastAsia" w:ascii="宋体" w:hAnsi="宋体"/>
                <w:b/>
                <w:color w:val="auto"/>
                <w:sz w:val="24"/>
                <w:szCs w:val="24"/>
              </w:rPr>
              <w:t>公告中供应商资质要求的其他资质证明等。</w:t>
            </w:r>
          </w:p>
        </w:tc>
      </w:tr>
    </w:tbl>
    <w:p>
      <w:pPr>
        <w:spacing w:line="360" w:lineRule="auto"/>
        <w:rPr>
          <w:rFonts w:ascii="宋体" w:hAnsi="宋体"/>
          <w:b/>
          <w:color w:val="auto"/>
          <w:sz w:val="24"/>
          <w:szCs w:val="24"/>
        </w:rPr>
      </w:pPr>
      <w:r>
        <w:rPr>
          <w:rFonts w:hint="eastAsia" w:ascii="宋体" w:hAnsi="宋体"/>
          <w:b/>
          <w:color w:val="auto"/>
          <w:sz w:val="24"/>
          <w:szCs w:val="24"/>
        </w:rPr>
        <w:t>说明：</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rPr>
          <w:rFonts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 xml:space="preserve">          </w:t>
      </w:r>
    </w:p>
    <w:p>
      <w:pPr>
        <w:spacing w:line="360" w:lineRule="auto"/>
        <w:jc w:val="center"/>
        <w:rPr>
          <w:rFonts w:ascii="宋体" w:hAnsi="宋体"/>
          <w:b/>
          <w:bCs/>
          <w:color w:val="auto"/>
          <w:sz w:val="24"/>
          <w:szCs w:val="24"/>
        </w:rPr>
      </w:pPr>
      <w:r>
        <w:rPr>
          <w:rFonts w:hint="eastAsia" w:ascii="宋体" w:hAnsi="宋体"/>
          <w:b/>
          <w:bCs/>
          <w:color w:val="auto"/>
          <w:sz w:val="24"/>
          <w:szCs w:val="24"/>
          <w:lang w:eastAsia="zh-CN"/>
        </w:rPr>
        <w:t>近一</w:t>
      </w:r>
      <w:r>
        <w:rPr>
          <w:rFonts w:hint="eastAsia" w:ascii="宋体" w:hAnsi="宋体"/>
          <w:b/>
          <w:bCs/>
          <w:color w:val="auto"/>
          <w:sz w:val="24"/>
          <w:szCs w:val="24"/>
        </w:rPr>
        <w:t>年度财务会计制度</w:t>
      </w:r>
    </w:p>
    <w:p>
      <w:pPr>
        <w:spacing w:line="360" w:lineRule="auto"/>
        <w:rPr>
          <w:rFonts w:ascii="宋体" w:hAnsi="宋体"/>
          <w:color w:val="auto"/>
          <w:sz w:val="24"/>
          <w:szCs w:val="24"/>
        </w:rPr>
      </w:pPr>
    </w:p>
    <w:p>
      <w:pPr>
        <w:autoSpaceDE w:val="0"/>
        <w:autoSpaceDN w:val="0"/>
        <w:spacing w:line="360" w:lineRule="auto"/>
        <w:ind w:firstLine="570"/>
        <w:jc w:val="left"/>
        <w:rPr>
          <w:rFonts w:ascii="宋体" w:hAnsi="宋体"/>
          <w:color w:val="auto"/>
          <w:sz w:val="24"/>
          <w:szCs w:val="24"/>
        </w:rPr>
      </w:pPr>
      <w:r>
        <w:rPr>
          <w:rFonts w:hint="eastAsia" w:ascii="宋体" w:hAnsi="宋体"/>
          <w:color w:val="auto"/>
          <w:sz w:val="24"/>
          <w:szCs w:val="24"/>
        </w:rPr>
        <w:t>按照本</w:t>
      </w:r>
      <w:r>
        <w:rPr>
          <w:rFonts w:hint="eastAsia" w:ascii="宋体" w:hAnsi="宋体"/>
          <w:color w:val="auto"/>
          <w:sz w:val="24"/>
          <w:szCs w:val="24"/>
          <w:lang w:eastAsia="zh-CN"/>
        </w:rPr>
        <w:t>竞争性谈判</w:t>
      </w:r>
      <w:r>
        <w:rPr>
          <w:rFonts w:hint="eastAsia" w:ascii="宋体" w:hAnsi="宋体"/>
          <w:color w:val="auto"/>
          <w:sz w:val="24"/>
          <w:szCs w:val="24"/>
        </w:rPr>
        <w:t>文件第六章资格性审查的要求，提供供应商的财务审计报告或资信证明。</w:t>
      </w:r>
    </w:p>
    <w:p>
      <w:pPr>
        <w:spacing w:line="360" w:lineRule="auto"/>
        <w:rPr>
          <w:rFonts w:ascii="宋体" w:hAnsi="宋体"/>
          <w:b/>
          <w:color w:val="auto"/>
          <w:sz w:val="24"/>
          <w:szCs w:val="24"/>
        </w:rPr>
      </w:pPr>
      <w:r>
        <w:rPr>
          <w:rFonts w:hint="eastAsia" w:ascii="宋体" w:hAnsi="宋体"/>
          <w:b/>
          <w:color w:val="auto"/>
          <w:sz w:val="24"/>
          <w:szCs w:val="24"/>
        </w:rPr>
        <w:t>说明：</w:t>
      </w:r>
    </w:p>
    <w:p>
      <w:pPr>
        <w:spacing w:line="360" w:lineRule="auto"/>
        <w:rPr>
          <w:rFonts w:ascii="宋体" w:hAnsi="宋体"/>
          <w:color w:val="auto"/>
          <w:sz w:val="24"/>
          <w:szCs w:val="24"/>
        </w:rPr>
      </w:pPr>
      <w:bookmarkStart w:id="31" w:name="_Toc482026556"/>
      <w:bookmarkStart w:id="32" w:name="_Toc438714732"/>
      <w:bookmarkStart w:id="33" w:name="_Toc438655702"/>
      <w:r>
        <w:rPr>
          <w:rFonts w:hint="eastAsia" w:ascii="宋体" w:hAnsi="宋体"/>
          <w:color w:val="auto"/>
          <w:sz w:val="24"/>
          <w:szCs w:val="24"/>
        </w:rPr>
        <w:t>1.提供供应商财务审计报告的，须提供会计师事务所出具的经审计的财务报告。</w:t>
      </w:r>
    </w:p>
    <w:p>
      <w:pPr>
        <w:rPr>
          <w:rFonts w:ascii="宋体" w:hAnsi="宋体"/>
          <w:color w:val="auto"/>
          <w:sz w:val="24"/>
          <w:szCs w:val="24"/>
        </w:rPr>
      </w:pPr>
      <w:r>
        <w:rPr>
          <w:rFonts w:hint="eastAsia" w:ascii="宋体" w:hAnsi="宋体"/>
          <w:color w:val="auto"/>
          <w:sz w:val="24"/>
          <w:szCs w:val="24"/>
        </w:rPr>
        <w:t>2.提供供应商银行资信证明的，同时提供基本开户银行的开户许可证。</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bookmarkEnd w:id="31"/>
      <w:bookmarkEnd w:id="32"/>
      <w:bookmarkEnd w:id="33"/>
      <w:r>
        <w:rPr>
          <w:rFonts w:hint="eastAsia" w:ascii="宋体" w:hAnsi="宋体"/>
          <w:b/>
          <w:color w:val="auto"/>
          <w:sz w:val="24"/>
          <w:szCs w:val="24"/>
        </w:rPr>
        <w:t xml:space="preserve">      </w:t>
      </w:r>
    </w:p>
    <w:p>
      <w:pPr>
        <w:autoSpaceDE w:val="0"/>
        <w:autoSpaceDN w:val="0"/>
        <w:spacing w:line="360" w:lineRule="auto"/>
        <w:jc w:val="center"/>
        <w:rPr>
          <w:rFonts w:ascii="宋体" w:hAnsi="宋体"/>
          <w:color w:val="auto"/>
          <w:sz w:val="24"/>
          <w:szCs w:val="24"/>
          <w:highlight w:val="none"/>
        </w:rPr>
      </w:pPr>
      <w:bookmarkStart w:id="34" w:name="_Toc438655703"/>
      <w:bookmarkStart w:id="35" w:name="_Toc438714733"/>
      <w:bookmarkStart w:id="36" w:name="_Toc482026557"/>
      <w:r>
        <w:rPr>
          <w:rFonts w:hint="eastAsia" w:ascii="宋体" w:hAnsi="宋体"/>
          <w:b/>
          <w:bCs/>
          <w:color w:val="auto"/>
          <w:sz w:val="24"/>
          <w:szCs w:val="24"/>
          <w:highlight w:val="none"/>
        </w:rPr>
        <w:t>依法缴纳税收的凭据</w:t>
      </w:r>
    </w:p>
    <w:p>
      <w:pPr>
        <w:autoSpaceDE w:val="0"/>
        <w:autoSpaceDN w:val="0"/>
        <w:spacing w:line="360" w:lineRule="auto"/>
        <w:jc w:val="center"/>
        <w:rPr>
          <w:rFonts w:ascii="宋体" w:hAnsi="宋体"/>
          <w:b/>
          <w:color w:val="auto"/>
          <w:sz w:val="24"/>
          <w:szCs w:val="24"/>
          <w:highlight w:val="none"/>
        </w:rPr>
      </w:pPr>
    </w:p>
    <w:p>
      <w:pPr>
        <w:autoSpaceDE w:val="0"/>
        <w:autoSpaceDN w:val="0"/>
        <w:spacing w:line="360" w:lineRule="auto"/>
        <w:ind w:firstLine="570"/>
        <w:jc w:val="left"/>
        <w:rPr>
          <w:rFonts w:ascii="宋体" w:hAnsi="宋体"/>
          <w:color w:val="auto"/>
          <w:sz w:val="24"/>
          <w:szCs w:val="24"/>
          <w:highlight w:val="none"/>
        </w:rPr>
      </w:pPr>
      <w:r>
        <w:rPr>
          <w:rFonts w:hint="eastAsia" w:ascii="宋体" w:hAnsi="宋体"/>
          <w:color w:val="auto"/>
          <w:sz w:val="24"/>
          <w:szCs w:val="24"/>
          <w:highlight w:val="none"/>
        </w:rPr>
        <w:t>提供递交</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文件截止之日前六个月内（至少一个月）的良好缴纳税收的相关凭据。</w:t>
      </w:r>
      <w:r>
        <w:rPr>
          <w:rFonts w:hint="eastAsia" w:ascii="宋体" w:hAnsi="宋体" w:cs="宋体"/>
          <w:color w:val="auto"/>
          <w:sz w:val="24"/>
          <w:szCs w:val="24"/>
          <w:highlight w:val="none"/>
        </w:rPr>
        <w:t>（以税务机关提供的纳税凭据或银行入账单为准）</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bookmarkEnd w:id="34"/>
      <w:bookmarkEnd w:id="35"/>
      <w:bookmarkEnd w:id="36"/>
      <w:r>
        <w:rPr>
          <w:rFonts w:hint="eastAsia" w:ascii="宋体" w:hAnsi="宋体"/>
          <w:b/>
          <w:color w:val="auto"/>
          <w:sz w:val="24"/>
          <w:szCs w:val="24"/>
        </w:rPr>
        <w:t xml:space="preserve">            </w:t>
      </w:r>
    </w:p>
    <w:p>
      <w:pPr>
        <w:autoSpaceDE w:val="0"/>
        <w:autoSpaceDN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依法缴纳社会保险的凭</w:t>
      </w:r>
      <w:r>
        <w:rPr>
          <w:rFonts w:hint="eastAsia" w:ascii="宋体" w:hAnsi="宋体"/>
          <w:b/>
          <w:bCs/>
          <w:color w:val="auto"/>
          <w:sz w:val="24"/>
          <w:szCs w:val="24"/>
          <w:highlight w:val="none"/>
          <w:lang w:eastAsia="zh-CN"/>
        </w:rPr>
        <w:t>证</w:t>
      </w:r>
    </w:p>
    <w:p>
      <w:pPr>
        <w:autoSpaceDE w:val="0"/>
        <w:autoSpaceDN w:val="0"/>
        <w:spacing w:line="360" w:lineRule="auto"/>
        <w:rPr>
          <w:rFonts w:ascii="宋体" w:hAnsi="宋体"/>
          <w:b w:val="0"/>
          <w:bCs w:val="0"/>
          <w:color w:val="auto"/>
          <w:sz w:val="24"/>
          <w:szCs w:val="24"/>
          <w:highlight w:val="none"/>
        </w:rPr>
      </w:pPr>
    </w:p>
    <w:p>
      <w:pPr>
        <w:spacing w:line="360" w:lineRule="auto"/>
        <w:ind w:firstLine="480" w:firstLineChars="200"/>
        <w:rPr>
          <w:color w:val="auto"/>
          <w:sz w:val="24"/>
          <w:szCs w:val="24"/>
          <w:highlight w:val="none"/>
        </w:rPr>
      </w:pPr>
      <w:r>
        <w:rPr>
          <w:rFonts w:hint="eastAsia" w:ascii="宋体" w:hAnsi="宋体"/>
          <w:b w:val="0"/>
          <w:bCs w:val="0"/>
          <w:color w:val="auto"/>
          <w:sz w:val="24"/>
          <w:szCs w:val="24"/>
          <w:highlight w:val="none"/>
        </w:rPr>
        <w:t>提供递交</w:t>
      </w:r>
      <w:r>
        <w:rPr>
          <w:rFonts w:hint="eastAsia" w:ascii="宋体" w:hAnsi="宋体"/>
          <w:b w:val="0"/>
          <w:bCs w:val="0"/>
          <w:color w:val="auto"/>
          <w:sz w:val="24"/>
          <w:szCs w:val="24"/>
          <w:highlight w:val="none"/>
          <w:lang w:eastAsia="zh-CN"/>
        </w:rPr>
        <w:t>响应</w:t>
      </w:r>
      <w:r>
        <w:rPr>
          <w:rFonts w:hint="eastAsia" w:ascii="宋体" w:hAnsi="宋体"/>
          <w:b w:val="0"/>
          <w:bCs w:val="0"/>
          <w:color w:val="auto"/>
          <w:sz w:val="24"/>
          <w:szCs w:val="24"/>
          <w:highlight w:val="none"/>
        </w:rPr>
        <w:t>文件截止之日前六个月内（至少一个月）缴纳社会保险的凭证。（以社保机构出具的专用收据或社会保险缴纳清单为准）</w:t>
      </w:r>
    </w:p>
    <w:p>
      <w:pPr>
        <w:spacing w:line="360" w:lineRule="auto"/>
        <w:ind w:firstLine="480" w:firstLineChars="200"/>
        <w:rPr>
          <w:color w:val="auto"/>
          <w:sz w:val="24"/>
          <w:szCs w:val="24"/>
        </w:rPr>
      </w:pPr>
    </w:p>
    <w:p>
      <w:pPr>
        <w:ind w:firstLine="480" w:firstLineChars="200"/>
        <w:rPr>
          <w:color w:val="auto"/>
          <w:sz w:val="24"/>
          <w:szCs w:val="24"/>
        </w:rPr>
      </w:pPr>
      <w:r>
        <w:rPr>
          <w:color w:val="auto"/>
          <w:sz w:val="24"/>
          <w:szCs w:val="24"/>
        </w:rPr>
        <w:br w:type="page"/>
      </w:r>
    </w:p>
    <w:p>
      <w:pPr>
        <w:spacing w:line="360" w:lineRule="auto"/>
        <w:rPr>
          <w:rFonts w:ascii="宋体" w:hAnsi="宋体"/>
          <w:b/>
          <w:color w:val="auto"/>
          <w:sz w:val="24"/>
          <w:szCs w:val="24"/>
        </w:rPr>
      </w:pPr>
    </w:p>
    <w:p>
      <w:pPr>
        <w:rPr>
          <w:color w:val="auto"/>
          <w:sz w:val="24"/>
          <w:szCs w:val="24"/>
        </w:rPr>
      </w:pPr>
    </w:p>
    <w:p>
      <w:pPr>
        <w:autoSpaceDE w:val="0"/>
        <w:autoSpaceDN w:val="0"/>
        <w:spacing w:line="360" w:lineRule="auto"/>
        <w:ind w:firstLine="2168" w:firstLineChars="900"/>
        <w:rPr>
          <w:rFonts w:ascii="宋体" w:hAnsi="宋体"/>
          <w:b/>
          <w:bCs/>
          <w:color w:val="auto"/>
          <w:kern w:val="0"/>
          <w:sz w:val="24"/>
          <w:szCs w:val="24"/>
        </w:rPr>
      </w:pPr>
    </w:p>
    <w:p>
      <w:pPr>
        <w:autoSpaceDE w:val="0"/>
        <w:autoSpaceDN w:val="0"/>
        <w:spacing w:line="360" w:lineRule="auto"/>
        <w:jc w:val="center"/>
        <w:rPr>
          <w:rFonts w:ascii="宋体" w:hAnsi="宋体"/>
          <w:bCs/>
          <w:color w:val="auto"/>
          <w:kern w:val="0"/>
          <w:sz w:val="24"/>
          <w:szCs w:val="24"/>
        </w:rPr>
      </w:pPr>
      <w:r>
        <w:rPr>
          <w:rFonts w:hint="eastAsia" w:ascii="宋体" w:hAnsi="宋体"/>
          <w:b/>
          <w:bCs/>
          <w:color w:val="auto"/>
          <w:sz w:val="24"/>
          <w:szCs w:val="24"/>
        </w:rPr>
        <w:t>政府采购政策情况表</w:t>
      </w:r>
    </w:p>
    <w:tbl>
      <w:tblPr>
        <w:tblStyle w:val="36"/>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vAlign w:val="center"/>
          </w:tcPr>
          <w:p>
            <w:pPr>
              <w:pStyle w:val="133"/>
              <w:tabs>
                <w:tab w:val="left" w:pos="1260"/>
              </w:tabs>
              <w:spacing w:before="156" w:after="156"/>
              <w:rPr>
                <w:rFonts w:ascii="宋体" w:hAnsi="宋体" w:cs="宋体"/>
                <w:color w:val="auto"/>
                <w:kern w:val="0"/>
                <w:sz w:val="24"/>
              </w:rPr>
            </w:pPr>
            <w:r>
              <w:rPr>
                <w:rFonts w:hint="eastAsia" w:ascii="宋体" w:hAnsi="宋体" w:cs="宋体"/>
                <w:color w:val="auto"/>
                <w:kern w:val="0"/>
                <w:sz w:val="24"/>
              </w:rPr>
              <w:t>中小企业扶持政策</w:t>
            </w:r>
          </w:p>
        </w:tc>
        <w:tc>
          <w:tcPr>
            <w:tcW w:w="7898" w:type="dxa"/>
            <w:vAlign w:val="center"/>
          </w:tcPr>
          <w:p>
            <w:pPr>
              <w:pStyle w:val="133"/>
              <w:tabs>
                <w:tab w:val="left" w:pos="1260"/>
              </w:tabs>
              <w:spacing w:before="40" w:after="40" w:line="360" w:lineRule="auto"/>
              <w:rPr>
                <w:rFonts w:ascii="宋体" w:hAnsi="宋体" w:cs="宋体"/>
                <w:color w:val="auto"/>
                <w:kern w:val="0"/>
                <w:sz w:val="24"/>
              </w:rPr>
            </w:pPr>
            <w:r>
              <w:rPr>
                <w:rFonts w:ascii="宋体" w:hAnsi="宋体" w:cs="宋体"/>
                <w:color w:val="auto"/>
                <w:kern w:val="0"/>
                <w:sz w:val="24"/>
              </w:rPr>
              <w:t>（  ）我公司属于</w:t>
            </w:r>
            <w:r>
              <w:rPr>
                <w:rFonts w:hint="eastAsia" w:ascii="宋体" w:hAnsi="宋体" w:cs="宋体"/>
                <w:color w:val="auto"/>
                <w:kern w:val="0"/>
                <w:sz w:val="24"/>
              </w:rPr>
              <w:t>小微企业</w:t>
            </w:r>
            <w:r>
              <w:rPr>
                <w:rFonts w:ascii="宋体" w:hAnsi="宋体" w:cs="宋体"/>
                <w:color w:val="auto"/>
                <w:kern w:val="0"/>
                <w:sz w:val="24"/>
              </w:rPr>
              <w:t>，</w:t>
            </w:r>
            <w:r>
              <w:rPr>
                <w:rFonts w:hint="eastAsia" w:ascii="宋体" w:hAnsi="宋体" w:cs="宋体"/>
                <w:color w:val="auto"/>
                <w:kern w:val="0"/>
                <w:sz w:val="24"/>
              </w:rPr>
              <w:t>并</w:t>
            </w:r>
            <w:r>
              <w:rPr>
                <w:rFonts w:ascii="宋体" w:hAnsi="宋体" w:cs="宋体"/>
                <w:color w:val="auto"/>
                <w:kern w:val="0"/>
                <w:sz w:val="24"/>
              </w:rPr>
              <w:t>提供</w:t>
            </w:r>
            <w:r>
              <w:rPr>
                <w:rFonts w:hint="eastAsia" w:ascii="宋体" w:hAnsi="宋体" w:cs="宋体"/>
                <w:color w:val="auto"/>
                <w:kern w:val="0"/>
                <w:sz w:val="24"/>
              </w:rPr>
              <w:t>中小企业声明函</w:t>
            </w:r>
            <w:r>
              <w:rPr>
                <w:rFonts w:ascii="宋体" w:hAnsi="宋体" w:cs="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pPr>
              <w:pStyle w:val="133"/>
              <w:tabs>
                <w:tab w:val="left" w:pos="1260"/>
              </w:tabs>
              <w:spacing w:before="156" w:after="156"/>
              <w:rPr>
                <w:rFonts w:ascii="宋体" w:hAnsi="宋体" w:cs="宋体"/>
                <w:color w:val="auto"/>
                <w:kern w:val="0"/>
                <w:sz w:val="24"/>
              </w:rPr>
            </w:pPr>
            <w:r>
              <w:rPr>
                <w:rFonts w:ascii="宋体" w:hAnsi="宋体" w:cs="宋体"/>
                <w:color w:val="auto"/>
                <w:kern w:val="0"/>
                <w:sz w:val="24"/>
              </w:rPr>
              <w:t>监狱企业</w:t>
            </w:r>
          </w:p>
        </w:tc>
        <w:tc>
          <w:tcPr>
            <w:tcW w:w="7898" w:type="dxa"/>
            <w:tcBorders>
              <w:top w:val="single" w:color="auto" w:sz="4" w:space="0"/>
              <w:left w:val="single" w:color="auto" w:sz="4" w:space="0"/>
              <w:bottom w:val="single" w:color="auto" w:sz="4" w:space="0"/>
              <w:right w:val="single" w:color="auto" w:sz="4" w:space="0"/>
            </w:tcBorders>
            <w:vAlign w:val="center"/>
          </w:tcPr>
          <w:p>
            <w:pPr>
              <w:pStyle w:val="133"/>
              <w:tabs>
                <w:tab w:val="left" w:pos="1260"/>
              </w:tabs>
              <w:spacing w:before="40" w:after="40"/>
              <w:rPr>
                <w:rFonts w:ascii="宋体" w:hAnsi="宋体" w:cs="宋体"/>
                <w:color w:val="auto"/>
                <w:kern w:val="0"/>
                <w:sz w:val="24"/>
              </w:rPr>
            </w:pPr>
            <w:r>
              <w:rPr>
                <w:rFonts w:ascii="宋体" w:hAnsi="宋体" w:cs="宋体"/>
                <w:color w:val="auto"/>
                <w:kern w:val="0"/>
                <w:sz w:val="24"/>
              </w:rPr>
              <w:t>（  ）我公司属于监狱企业，</w:t>
            </w:r>
            <w:r>
              <w:rPr>
                <w:rFonts w:hint="eastAsia" w:ascii="宋体" w:hAnsi="宋体" w:cs="宋体"/>
                <w:color w:val="auto"/>
                <w:kern w:val="0"/>
                <w:sz w:val="24"/>
              </w:rPr>
              <w:t>并</w:t>
            </w:r>
            <w:r>
              <w:rPr>
                <w:rFonts w:ascii="宋体" w:hAnsi="宋体" w:cs="宋体"/>
                <w:color w:val="auto"/>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pPr>
              <w:pStyle w:val="133"/>
              <w:tabs>
                <w:tab w:val="left" w:pos="1260"/>
              </w:tabs>
              <w:spacing w:before="156" w:after="156"/>
              <w:rPr>
                <w:rFonts w:ascii="宋体" w:hAnsi="宋体" w:cs="宋体"/>
                <w:color w:val="auto"/>
                <w:kern w:val="0"/>
                <w:sz w:val="24"/>
              </w:rPr>
            </w:pPr>
            <w:r>
              <w:rPr>
                <w:rFonts w:hint="eastAsia" w:ascii="宋体" w:hAnsi="宋体" w:cs="宋体"/>
                <w:color w:val="auto"/>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vAlign w:val="center"/>
          </w:tcPr>
          <w:p>
            <w:pPr>
              <w:pStyle w:val="133"/>
              <w:tabs>
                <w:tab w:val="left" w:pos="1260"/>
              </w:tabs>
              <w:spacing w:before="40" w:after="40"/>
              <w:rPr>
                <w:rFonts w:ascii="宋体" w:hAnsi="宋体" w:cs="宋体"/>
                <w:color w:val="auto"/>
                <w:kern w:val="0"/>
                <w:sz w:val="24"/>
              </w:rPr>
            </w:pPr>
            <w:r>
              <w:rPr>
                <w:rFonts w:ascii="宋体" w:hAnsi="宋体" w:cs="宋体"/>
                <w:color w:val="auto"/>
                <w:kern w:val="0"/>
                <w:sz w:val="24"/>
              </w:rPr>
              <w:t>（  ）我公司属于</w:t>
            </w:r>
            <w:r>
              <w:rPr>
                <w:rFonts w:hint="eastAsia" w:ascii="宋体" w:hAnsi="宋体" w:cs="宋体"/>
                <w:color w:val="auto"/>
                <w:kern w:val="0"/>
                <w:sz w:val="24"/>
              </w:rPr>
              <w:t>残疾人福利性单位</w:t>
            </w:r>
            <w:r>
              <w:rPr>
                <w:rFonts w:ascii="宋体" w:hAnsi="宋体" w:cs="宋体"/>
                <w:color w:val="auto"/>
                <w:kern w:val="0"/>
                <w:sz w:val="24"/>
              </w:rPr>
              <w:t>，</w:t>
            </w:r>
            <w:r>
              <w:rPr>
                <w:rFonts w:hint="eastAsia" w:ascii="宋体" w:hAnsi="宋体" w:cs="宋体"/>
                <w:color w:val="auto"/>
                <w:kern w:val="0"/>
                <w:sz w:val="24"/>
              </w:rPr>
              <w:t>并</w:t>
            </w:r>
            <w:r>
              <w:rPr>
                <w:rFonts w:ascii="宋体" w:hAnsi="宋体" w:cs="宋体"/>
                <w:color w:val="auto"/>
                <w:kern w:val="0"/>
                <w:sz w:val="24"/>
              </w:rPr>
              <w:t>提供</w:t>
            </w:r>
            <w:r>
              <w:rPr>
                <w:rFonts w:hint="eastAsia" w:ascii="宋体" w:hAnsi="宋体" w:cs="宋体"/>
                <w:color w:val="auto"/>
                <w:kern w:val="0"/>
                <w:sz w:val="24"/>
              </w:rPr>
              <w:t>残疾人福利性单位声明函</w:t>
            </w:r>
            <w:r>
              <w:rPr>
                <w:rFonts w:ascii="宋体" w:hAnsi="宋体" w:cs="宋体"/>
                <w:color w:val="auto"/>
                <w:kern w:val="0"/>
                <w:sz w:val="24"/>
              </w:rPr>
              <w:t>。</w:t>
            </w:r>
          </w:p>
        </w:tc>
      </w:tr>
    </w:tbl>
    <w:p>
      <w:pPr>
        <w:spacing w:line="360" w:lineRule="auto"/>
        <w:ind w:firstLine="480" w:firstLineChars="200"/>
        <w:rPr>
          <w:rFonts w:hint="eastAsia" w:ascii="宋体" w:hAnsi="宋体" w:cs="宋体"/>
          <w:color w:val="auto"/>
          <w:kern w:val="0"/>
          <w:sz w:val="24"/>
          <w:lang w:eastAsia="zh-CN"/>
        </w:rPr>
      </w:pPr>
      <w:r>
        <w:rPr>
          <w:rFonts w:hint="eastAsia"/>
          <w:color w:val="auto"/>
          <w:sz w:val="24"/>
        </w:rPr>
        <w:t>填报要求：</w:t>
      </w:r>
      <w:r>
        <w:rPr>
          <w:rFonts w:hint="eastAsia" w:ascii="宋体" w:hAnsi="宋体" w:cs="宋体"/>
          <w:color w:val="auto"/>
          <w:kern w:val="0"/>
          <w:sz w:val="24"/>
        </w:rPr>
        <w:t>如属所列情形的，请在括号内打“√”</w:t>
      </w:r>
      <w:r>
        <w:rPr>
          <w:rFonts w:hint="eastAsia" w:ascii="宋体" w:hAnsi="宋体" w:cs="宋体"/>
          <w:color w:val="auto"/>
          <w:kern w:val="0"/>
          <w:sz w:val="24"/>
          <w:lang w:eastAsia="zh-CN"/>
        </w:rPr>
        <w:t>。</w:t>
      </w:r>
    </w:p>
    <w:p>
      <w:pPr>
        <w:autoSpaceDE w:val="0"/>
        <w:autoSpaceDN w:val="0"/>
        <w:spacing w:line="360" w:lineRule="auto"/>
        <w:ind w:firstLine="480" w:firstLineChars="200"/>
        <w:rPr>
          <w:rFonts w:hint="eastAsia" w:ascii="宋体" w:hAnsi="宋体"/>
          <w:color w:val="auto"/>
          <w:sz w:val="24"/>
          <w:szCs w:val="24"/>
        </w:rPr>
      </w:pPr>
      <w:r>
        <w:rPr>
          <w:rFonts w:hint="eastAsia"/>
          <w:color w:val="auto"/>
          <w:sz w:val="24"/>
          <w:szCs w:val="22"/>
          <w:lang w:val="en-US" w:eastAsia="zh-CN"/>
        </w:rPr>
        <w:t>本表后附“小微企业名录”（http://xwqy.gsxt.gov.cn）截图。</w:t>
      </w:r>
    </w:p>
    <w:p>
      <w:pPr>
        <w:spacing w:line="360" w:lineRule="auto"/>
        <w:ind w:firstLine="480" w:firstLineChars="200"/>
        <w:rPr>
          <w:rFonts w:hint="eastAsia" w:ascii="宋体" w:hAnsi="宋体" w:cs="宋体"/>
          <w:color w:val="auto"/>
          <w:kern w:val="0"/>
          <w:sz w:val="24"/>
          <w:lang w:eastAsia="zh-CN"/>
        </w:rPr>
      </w:pPr>
    </w:p>
    <w:p>
      <w:pPr>
        <w:autoSpaceDE w:val="0"/>
        <w:autoSpaceDN w:val="0"/>
        <w:spacing w:line="360" w:lineRule="auto"/>
        <w:ind w:firstLine="2168" w:firstLineChars="900"/>
        <w:rPr>
          <w:rFonts w:ascii="宋体" w:hAnsi="宋体"/>
          <w:b/>
          <w:bCs/>
          <w:color w:val="auto"/>
          <w:kern w:val="0"/>
          <w:sz w:val="24"/>
          <w:szCs w:val="24"/>
        </w:rPr>
      </w:pPr>
      <w:r>
        <w:rPr>
          <w:rFonts w:ascii="宋体" w:hAnsi="宋体"/>
          <w:b/>
          <w:bCs/>
          <w:color w:val="auto"/>
          <w:kern w:val="0"/>
          <w:sz w:val="24"/>
          <w:szCs w:val="24"/>
        </w:rPr>
        <w:br w:type="page"/>
      </w:r>
    </w:p>
    <w:p>
      <w:pPr>
        <w:autoSpaceDN w:val="0"/>
        <w:spacing w:line="360" w:lineRule="auto"/>
        <w:rPr>
          <w:b/>
          <w:bCs/>
          <w:color w:val="auto"/>
          <w:sz w:val="24"/>
        </w:rPr>
      </w:pPr>
    </w:p>
    <w:p>
      <w:pPr>
        <w:spacing w:line="588"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中小企业声明函</w:t>
      </w:r>
    </w:p>
    <w:p>
      <w:pPr>
        <w:spacing w:line="588" w:lineRule="exact"/>
        <w:rPr>
          <w:rFonts w:ascii="宋体" w:hAnsi="宋体" w:cs="宋体"/>
          <w:color w:val="auto"/>
          <w:kern w:val="0"/>
          <w:sz w:val="24"/>
          <w:szCs w:val="24"/>
        </w:rPr>
      </w:pP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本公司郑重声明，根据《政府采购促进中小企业发展暂行办法》（财库[2011]181号）的规定，本公司为</w:t>
      </w:r>
      <w:bookmarkStart w:id="37" w:name="OLE_LINK5"/>
      <w:bookmarkStart w:id="38" w:name="OLE_LINK2"/>
      <w:r>
        <w:rPr>
          <w:rFonts w:hint="eastAsia" w:ascii="宋体" w:hAnsi="宋体" w:cs="宋体"/>
          <w:color w:val="auto"/>
          <w:kern w:val="0"/>
          <w:sz w:val="24"/>
          <w:szCs w:val="24"/>
        </w:rPr>
        <w:t>______________（请填写：中型、小型、微型）企业</w:t>
      </w:r>
      <w:bookmarkEnd w:id="37"/>
      <w:bookmarkEnd w:id="38"/>
      <w:r>
        <w:rPr>
          <w:rFonts w:hint="eastAsia" w:ascii="宋体" w:hAnsi="宋体" w:cs="宋体"/>
          <w:color w:val="auto"/>
          <w:kern w:val="0"/>
          <w:sz w:val="24"/>
          <w:szCs w:val="24"/>
        </w:rPr>
        <w:t>。即，本公司同时满足以下条件：</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企业名称（盖章）： </w:t>
      </w:r>
    </w:p>
    <w:p>
      <w:pPr>
        <w:autoSpaceDE w:val="0"/>
        <w:autoSpaceDN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                                           日  期：</w:t>
      </w:r>
    </w:p>
    <w:p>
      <w:pPr>
        <w:autoSpaceDE w:val="0"/>
        <w:autoSpaceDN w:val="0"/>
        <w:spacing w:line="360" w:lineRule="auto"/>
        <w:rPr>
          <w:rFonts w:ascii="宋体" w:hAnsi="宋体" w:cs="宋体"/>
          <w:color w:val="auto"/>
          <w:kern w:val="0"/>
          <w:sz w:val="24"/>
          <w:szCs w:val="24"/>
        </w:rPr>
      </w:pPr>
      <w:r>
        <w:rPr>
          <w:rFonts w:ascii="宋体" w:hAnsi="宋体" w:cs="宋体"/>
          <w:color w:val="auto"/>
          <w:kern w:val="0"/>
          <w:sz w:val="24"/>
          <w:szCs w:val="24"/>
        </w:rPr>
        <w:br w:type="page"/>
      </w:r>
    </w:p>
    <w:p>
      <w:pPr>
        <w:spacing w:line="588" w:lineRule="exact"/>
        <w:ind w:firstLine="2771" w:firstLineChars="1150"/>
        <w:rPr>
          <w:rFonts w:ascii="宋体" w:hAnsi="宋体" w:cs="宋体"/>
          <w:b/>
          <w:bCs/>
          <w:color w:val="auto"/>
          <w:kern w:val="0"/>
          <w:sz w:val="24"/>
          <w:szCs w:val="24"/>
        </w:rPr>
      </w:pPr>
      <w:r>
        <w:rPr>
          <w:rFonts w:hint="eastAsia" w:ascii="宋体" w:hAnsi="宋体" w:cs="宋体"/>
          <w:b/>
          <w:bCs/>
          <w:color w:val="auto"/>
          <w:kern w:val="0"/>
          <w:sz w:val="24"/>
          <w:szCs w:val="24"/>
        </w:rPr>
        <w:t>残疾人福利性单位声明函</w:t>
      </w:r>
    </w:p>
    <w:p>
      <w:pPr>
        <w:spacing w:line="588" w:lineRule="exact"/>
        <w:rPr>
          <w:rFonts w:ascii="宋体" w:hAnsi="宋体" w:cs="宋体"/>
          <w:color w:val="auto"/>
          <w:kern w:val="0"/>
          <w:sz w:val="24"/>
          <w:szCs w:val="24"/>
        </w:rPr>
      </w:pP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单位名称（盖章）：</w:t>
      </w: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日  期：</w:t>
      </w:r>
    </w:p>
    <w:p>
      <w:pPr>
        <w:autoSpaceDE w:val="0"/>
        <w:autoSpaceDN w:val="0"/>
        <w:spacing w:line="360" w:lineRule="auto"/>
        <w:ind w:firstLine="480" w:firstLineChars="200"/>
        <w:rPr>
          <w:color w:val="auto"/>
          <w:sz w:val="24"/>
        </w:rPr>
      </w:pPr>
      <w:r>
        <w:rPr>
          <w:color w:val="auto"/>
          <w:sz w:val="24"/>
        </w:rPr>
        <w:br w:type="page"/>
      </w:r>
    </w:p>
    <w:p>
      <w:pPr>
        <w:autoSpaceDE w:val="0"/>
        <w:autoSpaceDN w:val="0"/>
        <w:spacing w:line="360" w:lineRule="auto"/>
        <w:ind w:left="3132" w:hanging="3132" w:hangingChars="1300"/>
        <w:jc w:val="center"/>
        <w:rPr>
          <w:rFonts w:ascii="宋体" w:hAnsi="宋体"/>
          <w:b/>
          <w:bCs/>
          <w:color w:val="auto"/>
          <w:sz w:val="24"/>
          <w:szCs w:val="24"/>
          <w:lang w:val="zh-CN"/>
        </w:rPr>
      </w:pPr>
      <w:r>
        <w:rPr>
          <w:rFonts w:hint="eastAsia" w:ascii="宋体" w:hAnsi="宋体"/>
          <w:b/>
          <w:bCs/>
          <w:color w:val="auto"/>
          <w:sz w:val="24"/>
          <w:szCs w:val="24"/>
        </w:rPr>
        <w:t>各类</w:t>
      </w:r>
      <w:r>
        <w:rPr>
          <w:rFonts w:hint="eastAsia" w:ascii="宋体" w:hAnsi="宋体"/>
          <w:b/>
          <w:bCs/>
          <w:color w:val="auto"/>
          <w:sz w:val="24"/>
          <w:szCs w:val="24"/>
          <w:lang w:val="zh-CN"/>
        </w:rPr>
        <w:t>证明材料</w:t>
      </w:r>
    </w:p>
    <w:p>
      <w:pPr>
        <w:spacing w:line="360" w:lineRule="auto"/>
        <w:rPr>
          <w:rFonts w:ascii="宋体" w:hAnsi="宋体"/>
          <w:color w:val="auto"/>
          <w:sz w:val="24"/>
          <w:szCs w:val="24"/>
        </w:rPr>
      </w:pPr>
      <w:r>
        <w:rPr>
          <w:rFonts w:hint="eastAsia" w:ascii="宋体" w:hAnsi="宋体"/>
          <w:color w:val="auto"/>
          <w:sz w:val="24"/>
          <w:szCs w:val="24"/>
        </w:rPr>
        <w:t>1.谈判文件要求提供的其他资料。</w:t>
      </w:r>
    </w:p>
    <w:p>
      <w:pPr>
        <w:spacing w:line="360" w:lineRule="auto"/>
        <w:rPr>
          <w:rFonts w:ascii="宋体" w:hAnsi="宋体"/>
          <w:color w:val="auto"/>
          <w:sz w:val="24"/>
          <w:szCs w:val="24"/>
        </w:rPr>
      </w:pPr>
      <w:r>
        <w:rPr>
          <w:rFonts w:hint="eastAsia" w:ascii="宋体" w:hAnsi="宋体"/>
          <w:color w:val="auto"/>
          <w:sz w:val="24"/>
          <w:szCs w:val="24"/>
        </w:rPr>
        <w:t>2.供应商认为需提供的其他资料。</w:t>
      </w:r>
    </w:p>
    <w:p>
      <w:pPr>
        <w:rPr>
          <w:color w:val="auto"/>
        </w:rPr>
      </w:pPr>
      <w:r>
        <w:rPr>
          <w:color w:val="auto"/>
        </w:rPr>
        <w:br w:type="page"/>
      </w:r>
    </w:p>
    <w:p>
      <w:pPr>
        <w:pStyle w:val="45"/>
        <w:spacing w:line="360" w:lineRule="auto"/>
        <w:rPr>
          <w:rFonts w:ascii="宋体" w:hAnsi="宋体"/>
          <w:color w:val="auto"/>
          <w:sz w:val="24"/>
          <w:szCs w:val="24"/>
        </w:rPr>
      </w:pPr>
      <w:bookmarkStart w:id="39" w:name="_Toc497726585"/>
      <w:r>
        <w:rPr>
          <w:rFonts w:hint="eastAsia" w:ascii="宋体" w:hAnsi="宋体"/>
          <w:color w:val="auto"/>
          <w:sz w:val="24"/>
          <w:szCs w:val="24"/>
        </w:rPr>
        <w:t>温馨提示</w:t>
      </w:r>
      <w:bookmarkEnd w:id="39"/>
    </w:p>
    <w:p>
      <w:pPr>
        <w:spacing w:line="360" w:lineRule="auto"/>
        <w:rPr>
          <w:rFonts w:ascii="宋体" w:hAnsi="宋体"/>
          <w:b/>
          <w:color w:val="auto"/>
          <w:sz w:val="24"/>
          <w:szCs w:val="24"/>
        </w:rPr>
      </w:pPr>
      <w:r>
        <w:rPr>
          <w:rFonts w:hint="eastAsia" w:ascii="宋体" w:hAnsi="宋体"/>
          <w:b/>
          <w:color w:val="auto"/>
          <w:sz w:val="24"/>
          <w:szCs w:val="24"/>
        </w:rPr>
        <w:t>各位供应商:</w:t>
      </w:r>
    </w:p>
    <w:p>
      <w:pPr>
        <w:spacing w:line="360" w:lineRule="auto"/>
        <w:rPr>
          <w:rFonts w:ascii="宋体" w:hAnsi="宋体"/>
          <w:b/>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color w:val="auto"/>
          <w:sz w:val="24"/>
          <w:szCs w:val="24"/>
        </w:rPr>
      </w:pPr>
      <w:r>
        <w:rPr>
          <w:rFonts w:hint="eastAsia" w:ascii="宋体" w:hAnsi="宋体"/>
          <w:color w:val="auto"/>
          <w:sz w:val="24"/>
          <w:szCs w:val="24"/>
        </w:rPr>
        <w:t>1.及时查看</w:t>
      </w:r>
      <w:r>
        <w:rPr>
          <w:rFonts w:hint="eastAsia" w:ascii="宋体" w:hAnsi="宋体"/>
          <w:color w:val="auto"/>
          <w:sz w:val="24"/>
          <w:szCs w:val="24"/>
          <w:lang w:eastAsia="zh-CN"/>
        </w:rPr>
        <w:t>采购</w:t>
      </w:r>
      <w:r>
        <w:rPr>
          <w:rFonts w:hint="eastAsia" w:ascii="宋体" w:hAnsi="宋体"/>
          <w:color w:val="auto"/>
          <w:sz w:val="24"/>
          <w:szCs w:val="24"/>
        </w:rPr>
        <w:t>项目的相关信息公告，如谈判公告、变更公告、废标公告等。</w:t>
      </w:r>
    </w:p>
    <w:p>
      <w:pPr>
        <w:tabs>
          <w:tab w:val="left" w:pos="851"/>
        </w:tabs>
        <w:spacing w:line="360" w:lineRule="auto"/>
        <w:rPr>
          <w:rFonts w:ascii="宋体" w:hAnsi="宋体"/>
          <w:color w:val="auto"/>
          <w:sz w:val="24"/>
          <w:szCs w:val="24"/>
        </w:rPr>
      </w:pPr>
      <w:r>
        <w:rPr>
          <w:rFonts w:hint="eastAsia" w:ascii="宋体" w:hAnsi="宋体"/>
          <w:color w:val="auto"/>
          <w:sz w:val="24"/>
          <w:szCs w:val="24"/>
        </w:rPr>
        <w:t>2.认真填写报名信息，在递交响应文件截止时间前核对保证金缴纳情况，若报名成功、保证金缴纳之后，如保证金状态仍显示“未缴纳”，请及时与我单位联系。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color w:val="auto"/>
          <w:sz w:val="24"/>
          <w:szCs w:val="24"/>
        </w:rPr>
      </w:pPr>
      <w:r>
        <w:rPr>
          <w:rFonts w:hint="eastAsia" w:ascii="宋体" w:hAnsi="宋体"/>
          <w:color w:val="auto"/>
          <w:sz w:val="24"/>
          <w:szCs w:val="24"/>
        </w:rPr>
        <w:t>3.注意响应文件的密封、装订及签署、盖章，如项目分包，响应文件务必分包、分别编制。</w:t>
      </w:r>
    </w:p>
    <w:p>
      <w:pPr>
        <w:tabs>
          <w:tab w:val="left" w:pos="851"/>
        </w:tabs>
        <w:spacing w:line="360" w:lineRule="auto"/>
        <w:rPr>
          <w:rFonts w:ascii="宋体" w:hAnsi="宋体"/>
          <w:color w:val="auto"/>
          <w:sz w:val="24"/>
          <w:szCs w:val="24"/>
        </w:rPr>
      </w:pPr>
      <w:r>
        <w:rPr>
          <w:rFonts w:hint="eastAsia" w:ascii="宋体" w:hAnsi="宋体"/>
          <w:color w:val="auto"/>
          <w:sz w:val="24"/>
          <w:szCs w:val="24"/>
        </w:rPr>
        <w:t>4.按照谈判文件规定的时间、地点，提前到达并递交响应文件。</w:t>
      </w:r>
    </w:p>
    <w:p>
      <w:pPr>
        <w:tabs>
          <w:tab w:val="left" w:pos="851"/>
        </w:tabs>
        <w:spacing w:line="360" w:lineRule="auto"/>
        <w:rPr>
          <w:rFonts w:ascii="宋体" w:hAnsi="宋体"/>
          <w:color w:val="auto"/>
          <w:sz w:val="24"/>
          <w:szCs w:val="24"/>
        </w:rPr>
      </w:pPr>
      <w:r>
        <w:rPr>
          <w:rFonts w:hint="eastAsia" w:ascii="宋体" w:hAnsi="宋体"/>
          <w:color w:val="auto"/>
          <w:sz w:val="24"/>
          <w:szCs w:val="24"/>
        </w:rPr>
        <w:t>5.注意响应文件中相关证明材料的完整性及有效期限。</w:t>
      </w:r>
    </w:p>
    <w:p>
      <w:pPr>
        <w:tabs>
          <w:tab w:val="left" w:pos="851"/>
        </w:tabs>
        <w:spacing w:line="360" w:lineRule="auto"/>
        <w:rPr>
          <w:rFonts w:ascii="宋体" w:hAnsi="宋体"/>
          <w:color w:val="auto"/>
          <w:sz w:val="24"/>
          <w:szCs w:val="24"/>
        </w:rPr>
      </w:pPr>
    </w:p>
    <w:p>
      <w:pPr>
        <w:tabs>
          <w:tab w:val="left" w:pos="851"/>
        </w:tabs>
        <w:spacing w:line="360" w:lineRule="auto"/>
        <w:ind w:firstLine="480" w:firstLineChars="200"/>
        <w:rPr>
          <w:rFonts w:ascii="宋体" w:hAnsi="宋体"/>
          <w:color w:val="auto"/>
          <w:sz w:val="24"/>
          <w:szCs w:val="24"/>
        </w:rPr>
      </w:pPr>
      <w:r>
        <w:rPr>
          <w:rFonts w:hint="eastAsia" w:ascii="宋体" w:hAnsi="宋体"/>
          <w:color w:val="auto"/>
          <w:sz w:val="24"/>
          <w:szCs w:val="24"/>
        </w:rPr>
        <w:t>请各供应商严格遵守《中华人民共和国政府采购法》及其条例，如出现违法、违规行为，将承担响应法律责任。</w:t>
      </w:r>
    </w:p>
    <w:sectPr>
      <w:headerReference r:id="rId4" w:type="first"/>
      <w:headerReference r:id="rId3" w:type="default"/>
      <w:footerReference r:id="rId5" w:type="default"/>
      <w:pgSz w:w="11906" w:h="16838"/>
      <w:pgMar w:top="737" w:right="1247" w:bottom="737" w:left="124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楷体简体">
    <w:altName w:val="黑体"/>
    <w:panose1 w:val="03000509000000000000"/>
    <w:charset w:val="86"/>
    <w:family w:val="auto"/>
    <w:pitch w:val="default"/>
    <w:sig w:usb0="00000000" w:usb1="00000000" w:usb2="00000010" w:usb3="00000000" w:csb0="00040000" w:csb1="00000000"/>
  </w:font>
  <w:font w:name="方正大黑简体">
    <w:altName w:val="宋体"/>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昆仑黑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长城仿宋">
    <w:altName w:val="黑体"/>
    <w:panose1 w:val="0201060900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黑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Align="top"/>
      <w:pBdr>
        <w:between w:val="none" w:color="auto" w:sz="0" w:space="0"/>
      </w:pBdr>
    </w:pPr>
    <w:r>
      <w:fldChar w:fldCharType="begin"/>
    </w:r>
    <w:r>
      <w:rPr>
        <w:rStyle w:val="39"/>
      </w:rPr>
      <w:instrText xml:space="preserve"> PAGE  </w:instrText>
    </w:r>
    <w:r>
      <w:fldChar w:fldCharType="separate"/>
    </w:r>
    <w:r>
      <w:rPr>
        <w:rStyle w:val="39"/>
      </w:rPr>
      <w:t>2</w: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01"/>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1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pStyle w:val="131"/>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128"/>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2"/>
      <w:lvlText w:val="%5)"/>
      <w:lvlJc w:val="left"/>
      <w:pPr>
        <w:tabs>
          <w:tab w:val="left" w:pos="2649"/>
        </w:tabs>
        <w:ind w:left="2649" w:hanging="420"/>
      </w:pPr>
    </w:lvl>
    <w:lvl w:ilvl="5" w:tentative="0">
      <w:start w:val="1"/>
      <w:numFmt w:val="lowerRoman"/>
      <w:pStyle w:val="3"/>
      <w:lvlText w:val="%6."/>
      <w:lvlJc w:val="right"/>
      <w:pPr>
        <w:tabs>
          <w:tab w:val="left" w:pos="3069"/>
        </w:tabs>
        <w:ind w:left="3069" w:hanging="420"/>
      </w:pPr>
    </w:lvl>
    <w:lvl w:ilvl="6" w:tentative="0">
      <w:start w:val="1"/>
      <w:numFmt w:val="decimal"/>
      <w:pStyle w:val="4"/>
      <w:lvlText w:val="%7."/>
      <w:lvlJc w:val="left"/>
      <w:pPr>
        <w:tabs>
          <w:tab w:val="left" w:pos="3489"/>
        </w:tabs>
        <w:ind w:left="3489" w:hanging="420"/>
      </w:pPr>
    </w:lvl>
    <w:lvl w:ilvl="7" w:tentative="0">
      <w:start w:val="1"/>
      <w:numFmt w:val="lowerLetter"/>
      <w:pStyle w:val="5"/>
      <w:lvlText w:val="%8)"/>
      <w:lvlJc w:val="left"/>
      <w:pPr>
        <w:tabs>
          <w:tab w:val="left" w:pos="3909"/>
        </w:tabs>
        <w:ind w:left="3909" w:hanging="420"/>
      </w:pPr>
    </w:lvl>
    <w:lvl w:ilvl="8" w:tentative="0">
      <w:start w:val="1"/>
      <w:numFmt w:val="lowerRoman"/>
      <w:pStyle w:val="6"/>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71"/>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5BECE775"/>
    <w:multiLevelType w:val="singleLevel"/>
    <w:tmpl w:val="5BECE775"/>
    <w:lvl w:ilvl="0" w:tentative="0">
      <w:start w:val="3"/>
      <w:numFmt w:val="decimal"/>
      <w:suff w:val="nothing"/>
      <w:lvlText w:val="%1."/>
      <w:lvlJc w:val="left"/>
    </w:lvl>
  </w:abstractNum>
  <w:abstractNum w:abstractNumId="5">
    <w:nsid w:val="60B55DC2"/>
    <w:multiLevelType w:val="multilevel"/>
    <w:tmpl w:val="60B55DC2"/>
    <w:lvl w:ilvl="0" w:tentative="0">
      <w:start w:val="1"/>
      <w:numFmt w:val="upperLetter"/>
      <w:pStyle w:val="129"/>
      <w:lvlText w:val="%1"/>
      <w:lvlJc w:val="left"/>
      <w:pPr>
        <w:tabs>
          <w:tab w:val="left" w:pos="0"/>
        </w:tabs>
        <w:ind w:left="0" w:hanging="425"/>
      </w:pPr>
    </w:lvl>
    <w:lvl w:ilvl="1" w:tentative="0">
      <w:start w:val="1"/>
      <w:numFmt w:val="decimal"/>
      <w:pStyle w:val="130"/>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F145D4"/>
    <w:rsid w:val="04845272"/>
    <w:rsid w:val="10381878"/>
    <w:rsid w:val="24E562A3"/>
    <w:rsid w:val="25961999"/>
    <w:rsid w:val="5406570B"/>
    <w:rsid w:val="58A8321F"/>
    <w:rsid w:val="5B790F86"/>
    <w:rsid w:val="5BFF2373"/>
    <w:rsid w:val="6A9254B4"/>
    <w:rsid w:val="6FFD09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5"/>
    <w:basedOn w:val="1"/>
    <w:next w:val="1"/>
    <w:link w:val="134"/>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3">
    <w:name w:val="heading 6"/>
    <w:basedOn w:val="1"/>
    <w:next w:val="1"/>
    <w:link w:val="135"/>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4">
    <w:name w:val="heading 7"/>
    <w:basedOn w:val="1"/>
    <w:next w:val="1"/>
    <w:link w:val="136"/>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5">
    <w:name w:val="heading 8"/>
    <w:basedOn w:val="1"/>
    <w:next w:val="1"/>
    <w:link w:val="137"/>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6">
    <w:name w:val="heading 9"/>
    <w:basedOn w:val="1"/>
    <w:next w:val="1"/>
    <w:link w:val="138"/>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37">
    <w:name w:val="Default Paragraph Font"/>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7">
    <w:name w:val="toc 7"/>
    <w:basedOn w:val="8"/>
    <w:next w:val="1"/>
    <w:qFormat/>
    <w:uiPriority w:val="39"/>
    <w:pPr>
      <w:ind w:left="1260"/>
      <w:jc w:val="left"/>
    </w:pPr>
    <w:rPr>
      <w:rFonts w:ascii="Times New Roman" w:hAnsi="Times New Roman"/>
      <w:sz w:val="18"/>
    </w:rPr>
  </w:style>
  <w:style w:type="paragraph" w:customStyle="1" w:styleId="8">
    <w:name w:val="目录"/>
    <w:basedOn w:val="1"/>
    <w:qFormat/>
    <w:uiPriority w:val="0"/>
    <w:pPr>
      <w:suppressLineNumbers/>
      <w:suppressAutoHyphens/>
    </w:pPr>
    <w:rPr>
      <w:rFonts w:ascii="宋体" w:hAnsi="宋体"/>
      <w:kern w:val="21"/>
      <w:lang w:eastAsia="ar-SA"/>
    </w:rPr>
  </w:style>
  <w:style w:type="paragraph" w:styleId="9">
    <w:name w:val="Document Map"/>
    <w:basedOn w:val="1"/>
    <w:link w:val="213"/>
    <w:qFormat/>
    <w:uiPriority w:val="0"/>
    <w:pPr>
      <w:shd w:val="clear" w:color="auto" w:fill="000080"/>
      <w:suppressAutoHyphens/>
    </w:pPr>
    <w:rPr>
      <w:rFonts w:ascii="宋体" w:hAnsi="宋体"/>
      <w:kern w:val="21"/>
      <w:lang w:eastAsia="ar-SA"/>
    </w:rPr>
  </w:style>
  <w:style w:type="paragraph" w:styleId="10">
    <w:name w:val="annotation text"/>
    <w:basedOn w:val="1"/>
    <w:link w:val="205"/>
    <w:qFormat/>
    <w:uiPriority w:val="0"/>
    <w:pPr>
      <w:jc w:val="left"/>
    </w:pPr>
  </w:style>
  <w:style w:type="paragraph" w:styleId="11">
    <w:name w:val="Body Text 3"/>
    <w:basedOn w:val="1"/>
    <w:link w:val="192"/>
    <w:qFormat/>
    <w:uiPriority w:val="0"/>
    <w:rPr>
      <w:rFonts w:ascii="黑体" w:hAnsi="Arial" w:eastAsia="黑体"/>
      <w:b/>
      <w:kern w:val="0"/>
    </w:rPr>
  </w:style>
  <w:style w:type="paragraph" w:styleId="12">
    <w:name w:val="Body Text"/>
    <w:basedOn w:val="1"/>
    <w:link w:val="154"/>
    <w:qFormat/>
    <w:uiPriority w:val="0"/>
    <w:pPr>
      <w:spacing w:after="120"/>
    </w:pPr>
    <w:rPr>
      <w:kern w:val="0"/>
      <w:sz w:val="20"/>
      <w:szCs w:val="24"/>
    </w:rPr>
  </w:style>
  <w:style w:type="paragraph" w:styleId="13">
    <w:name w:val="Body Text Indent"/>
    <w:basedOn w:val="1"/>
    <w:link w:val="184"/>
    <w:qFormat/>
    <w:uiPriority w:val="0"/>
    <w:pPr>
      <w:ind w:firstLine="830" w:firstLineChars="352"/>
    </w:pPr>
    <w:rPr>
      <w:rFonts w:ascii="仿宋_GB2312" w:eastAsia="仿宋_GB2312"/>
      <w:kern w:val="0"/>
      <w:sz w:val="32"/>
    </w:rPr>
  </w:style>
  <w:style w:type="paragraph" w:styleId="14">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5">
    <w:name w:val="toc 5"/>
    <w:basedOn w:val="8"/>
    <w:next w:val="1"/>
    <w:qFormat/>
    <w:uiPriority w:val="39"/>
    <w:pPr>
      <w:ind w:left="840"/>
      <w:jc w:val="left"/>
    </w:pPr>
    <w:rPr>
      <w:rFonts w:ascii="Times New Roman" w:hAnsi="Times New Roman"/>
      <w:sz w:val="18"/>
    </w:rPr>
  </w:style>
  <w:style w:type="paragraph" w:styleId="16">
    <w:name w:val="toc 3"/>
    <w:basedOn w:val="1"/>
    <w:next w:val="1"/>
    <w:qFormat/>
    <w:uiPriority w:val="39"/>
    <w:pPr>
      <w:ind w:left="840" w:leftChars="400"/>
    </w:pPr>
  </w:style>
  <w:style w:type="paragraph" w:styleId="17">
    <w:name w:val="toc 8"/>
    <w:basedOn w:val="8"/>
    <w:next w:val="1"/>
    <w:qFormat/>
    <w:uiPriority w:val="39"/>
    <w:pPr>
      <w:ind w:left="1470"/>
      <w:jc w:val="left"/>
    </w:pPr>
    <w:rPr>
      <w:rFonts w:ascii="Times New Roman" w:hAnsi="Times New Roman"/>
      <w:sz w:val="18"/>
    </w:rPr>
  </w:style>
  <w:style w:type="paragraph" w:styleId="18">
    <w:name w:val="Date"/>
    <w:basedOn w:val="1"/>
    <w:next w:val="1"/>
    <w:link w:val="186"/>
    <w:qFormat/>
    <w:uiPriority w:val="0"/>
    <w:pPr>
      <w:ind w:left="100" w:leftChars="2500"/>
    </w:pPr>
    <w:rPr>
      <w:rFonts w:ascii="宋体" w:hAnsi="Courier New"/>
      <w:kern w:val="0"/>
      <w:sz w:val="20"/>
      <w:szCs w:val="21"/>
    </w:rPr>
  </w:style>
  <w:style w:type="paragraph" w:styleId="19">
    <w:name w:val="Body Text Indent 2"/>
    <w:basedOn w:val="1"/>
    <w:link w:val="179"/>
    <w:qFormat/>
    <w:uiPriority w:val="0"/>
    <w:pPr>
      <w:spacing w:after="120" w:line="480" w:lineRule="auto"/>
      <w:ind w:left="420" w:leftChars="200"/>
    </w:pPr>
    <w:rPr>
      <w:kern w:val="0"/>
      <w:sz w:val="20"/>
      <w:szCs w:val="24"/>
    </w:rPr>
  </w:style>
  <w:style w:type="paragraph" w:styleId="20">
    <w:name w:val="Balloon Text"/>
    <w:basedOn w:val="1"/>
    <w:link w:val="175"/>
    <w:qFormat/>
    <w:uiPriority w:val="0"/>
    <w:rPr>
      <w:kern w:val="0"/>
      <w:sz w:val="18"/>
      <w:szCs w:val="18"/>
    </w:rPr>
  </w:style>
  <w:style w:type="paragraph" w:styleId="21">
    <w:name w:val="footer"/>
    <w:basedOn w:val="1"/>
    <w:link w:val="197"/>
    <w:qFormat/>
    <w:uiPriority w:val="0"/>
    <w:pPr>
      <w:tabs>
        <w:tab w:val="center" w:pos="4153"/>
        <w:tab w:val="right" w:pos="8306"/>
      </w:tabs>
      <w:snapToGrid w:val="0"/>
      <w:jc w:val="left"/>
    </w:pPr>
    <w:rPr>
      <w:kern w:val="0"/>
      <w:sz w:val="18"/>
      <w:szCs w:val="18"/>
    </w:rPr>
  </w:style>
  <w:style w:type="paragraph" w:styleId="22">
    <w:name w:val="header"/>
    <w:basedOn w:val="1"/>
    <w:link w:val="143"/>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qFormat/>
    <w:uiPriority w:val="39"/>
    <w:pPr>
      <w:ind w:left="1260" w:leftChars="600"/>
    </w:pPr>
    <w:rPr>
      <w:szCs w:val="24"/>
    </w:rPr>
  </w:style>
  <w:style w:type="paragraph" w:styleId="25">
    <w:name w:val="Subtitle"/>
    <w:basedOn w:val="1"/>
    <w:next w:val="1"/>
    <w:link w:val="14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List"/>
    <w:basedOn w:val="12"/>
    <w:qFormat/>
    <w:uiPriority w:val="0"/>
    <w:pPr>
      <w:suppressAutoHyphens/>
    </w:pPr>
    <w:rPr>
      <w:rFonts w:hint="eastAsia" w:ascii="方正大黑简体" w:hAnsi="宋体"/>
      <w:kern w:val="44"/>
      <w:position w:val="6"/>
      <w:sz w:val="30"/>
      <w:szCs w:val="20"/>
    </w:rPr>
  </w:style>
  <w:style w:type="paragraph" w:styleId="27">
    <w:name w:val="toc 6"/>
    <w:basedOn w:val="8"/>
    <w:next w:val="1"/>
    <w:qFormat/>
    <w:uiPriority w:val="39"/>
    <w:pPr>
      <w:ind w:left="1050"/>
      <w:jc w:val="left"/>
    </w:pPr>
    <w:rPr>
      <w:rFonts w:ascii="Times New Roman" w:hAnsi="Times New Roman"/>
      <w:sz w:val="18"/>
    </w:rPr>
  </w:style>
  <w:style w:type="paragraph" w:styleId="28">
    <w:name w:val="Body Text Indent 3"/>
    <w:basedOn w:val="1"/>
    <w:link w:val="164"/>
    <w:qFormat/>
    <w:uiPriority w:val="0"/>
    <w:pPr>
      <w:spacing w:after="120"/>
      <w:ind w:left="420" w:leftChars="200"/>
    </w:pPr>
    <w:rPr>
      <w:kern w:val="0"/>
      <w:sz w:val="16"/>
      <w:szCs w:val="16"/>
    </w:rPr>
  </w:style>
  <w:style w:type="paragraph" w:styleId="29">
    <w:name w:val="toc 2"/>
    <w:basedOn w:val="1"/>
    <w:next w:val="1"/>
    <w:qFormat/>
    <w:uiPriority w:val="39"/>
    <w:pPr>
      <w:ind w:left="420" w:leftChars="200"/>
    </w:pPr>
    <w:rPr>
      <w:sz w:val="24"/>
    </w:rPr>
  </w:style>
  <w:style w:type="paragraph" w:styleId="30">
    <w:name w:val="toc 9"/>
    <w:basedOn w:val="8"/>
    <w:next w:val="1"/>
    <w:qFormat/>
    <w:uiPriority w:val="39"/>
    <w:pPr>
      <w:ind w:left="1680"/>
      <w:jc w:val="left"/>
    </w:pPr>
    <w:rPr>
      <w:rFonts w:ascii="Times New Roman" w:hAnsi="Times New Roman"/>
      <w:sz w:val="18"/>
    </w:rPr>
  </w:style>
  <w:style w:type="paragraph" w:styleId="31">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3">
    <w:name w:val="Title"/>
    <w:basedOn w:val="1"/>
    <w:next w:val="1"/>
    <w:link w:val="139"/>
    <w:qFormat/>
    <w:uiPriority w:val="99"/>
    <w:pPr>
      <w:spacing w:before="240" w:after="60"/>
      <w:jc w:val="center"/>
      <w:outlineLvl w:val="0"/>
    </w:pPr>
    <w:rPr>
      <w:rFonts w:ascii="Cambria" w:hAnsi="Cambria" w:eastAsia="方正小标宋简体"/>
      <w:b/>
      <w:bCs/>
      <w:kern w:val="0"/>
      <w:sz w:val="44"/>
      <w:szCs w:val="32"/>
    </w:rPr>
  </w:style>
  <w:style w:type="paragraph" w:styleId="34">
    <w:name w:val="annotation subject"/>
    <w:basedOn w:val="10"/>
    <w:next w:val="10"/>
    <w:link w:val="206"/>
    <w:qFormat/>
    <w:uiPriority w:val="0"/>
    <w:pPr>
      <w:suppressAutoHyphens/>
    </w:pPr>
    <w:rPr>
      <w:rFonts w:ascii="宋体" w:hAnsi="宋体"/>
      <w:b/>
      <w:kern w:val="21"/>
      <w:lang w:eastAsia="ar-SA"/>
    </w:rPr>
  </w:style>
  <w:style w:type="paragraph" w:styleId="35">
    <w:name w:val="Body Text First Indent"/>
    <w:basedOn w:val="12"/>
    <w:link w:val="218"/>
    <w:qFormat/>
    <w:uiPriority w:val="0"/>
    <w:pPr>
      <w:ind w:firstLine="420" w:firstLineChars="100"/>
    </w:pPr>
    <w:rPr>
      <w:kern w:val="2"/>
      <w:sz w:val="28"/>
    </w:rPr>
  </w:style>
  <w:style w:type="character" w:styleId="38">
    <w:name w:val="Strong"/>
    <w:qFormat/>
    <w:uiPriority w:val="99"/>
    <w:rPr>
      <w:b/>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qFormat/>
    <w:uiPriority w:val="0"/>
    <w:rPr>
      <w:rFonts w:hint="default" w:ascii="Times New Roman" w:hAnsi="Times New Roman" w:cs="Times New Roman"/>
    </w:rPr>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customStyle="1" w:styleId="44">
    <w:name w:val="标题 1 Char"/>
    <w:link w:val="45"/>
    <w:qFormat/>
    <w:uiPriority w:val="0"/>
    <w:rPr>
      <w:rFonts w:ascii="Times New Roman" w:hAnsi="Times New Roman"/>
      <w:b/>
      <w:bCs/>
      <w:kern w:val="44"/>
      <w:sz w:val="36"/>
      <w:szCs w:val="44"/>
    </w:rPr>
  </w:style>
  <w:style w:type="paragraph" w:customStyle="1" w:styleId="45">
    <w:name w:val="标题 11"/>
    <w:basedOn w:val="1"/>
    <w:next w:val="1"/>
    <w:link w:val="44"/>
    <w:qFormat/>
    <w:uiPriority w:val="0"/>
    <w:pPr>
      <w:keepNext/>
      <w:keepLines/>
      <w:spacing w:before="340" w:after="330" w:line="576" w:lineRule="auto"/>
      <w:jc w:val="center"/>
      <w:outlineLvl w:val="0"/>
    </w:pPr>
    <w:rPr>
      <w:b/>
      <w:bCs/>
      <w:kern w:val="44"/>
      <w:sz w:val="36"/>
      <w:szCs w:val="44"/>
    </w:rPr>
  </w:style>
  <w:style w:type="character" w:customStyle="1" w:styleId="46">
    <w:name w:val="标题 2 Char"/>
    <w:link w:val="47"/>
    <w:qFormat/>
    <w:uiPriority w:val="0"/>
    <w:rPr>
      <w:rFonts w:ascii="Arial" w:hAnsi="Arial" w:eastAsia="黑体"/>
      <w:b/>
      <w:bCs/>
      <w:sz w:val="32"/>
      <w:szCs w:val="32"/>
    </w:rPr>
  </w:style>
  <w:style w:type="paragraph" w:customStyle="1" w:styleId="47">
    <w:name w:val="标题 21"/>
    <w:basedOn w:val="1"/>
    <w:next w:val="1"/>
    <w:link w:val="46"/>
    <w:qFormat/>
    <w:uiPriority w:val="0"/>
    <w:pPr>
      <w:keepNext/>
      <w:keepLines/>
      <w:spacing w:before="260" w:after="260" w:line="413" w:lineRule="auto"/>
      <w:outlineLvl w:val="1"/>
    </w:pPr>
    <w:rPr>
      <w:rFonts w:ascii="Arial" w:hAnsi="Arial" w:eastAsia="黑体"/>
      <w:b/>
      <w:bCs/>
      <w:kern w:val="0"/>
      <w:sz w:val="32"/>
      <w:szCs w:val="32"/>
    </w:rPr>
  </w:style>
  <w:style w:type="character" w:customStyle="1" w:styleId="48">
    <w:name w:val="标题 3 Char"/>
    <w:link w:val="49"/>
    <w:qFormat/>
    <w:uiPriority w:val="0"/>
    <w:rPr>
      <w:rFonts w:ascii="Times New Roman" w:hAnsi="Times New Roman"/>
      <w:b/>
      <w:bCs/>
      <w:sz w:val="32"/>
      <w:szCs w:val="32"/>
    </w:rPr>
  </w:style>
  <w:style w:type="paragraph" w:customStyle="1" w:styleId="49">
    <w:name w:val="标题 31"/>
    <w:basedOn w:val="1"/>
    <w:next w:val="1"/>
    <w:link w:val="48"/>
    <w:qFormat/>
    <w:uiPriority w:val="0"/>
    <w:pPr>
      <w:keepNext/>
      <w:keepLines/>
      <w:spacing w:before="260" w:after="260" w:line="413" w:lineRule="auto"/>
      <w:outlineLvl w:val="2"/>
    </w:pPr>
    <w:rPr>
      <w:b/>
      <w:bCs/>
      <w:kern w:val="0"/>
      <w:sz w:val="32"/>
      <w:szCs w:val="32"/>
    </w:rPr>
  </w:style>
  <w:style w:type="character" w:customStyle="1" w:styleId="50">
    <w:name w:val="标题 4 Char"/>
    <w:link w:val="51"/>
    <w:qFormat/>
    <w:uiPriority w:val="0"/>
    <w:rPr>
      <w:rFonts w:ascii="仿宋_GB2312" w:hAnsi="Times New Roman" w:eastAsia="仿宋_GB2312"/>
      <w:sz w:val="28"/>
      <w:szCs w:val="24"/>
    </w:rPr>
  </w:style>
  <w:style w:type="paragraph" w:customStyle="1" w:styleId="51">
    <w:name w:val="标题 41"/>
    <w:basedOn w:val="1"/>
    <w:next w:val="1"/>
    <w:link w:val="50"/>
    <w:qFormat/>
    <w:uiPriority w:val="0"/>
    <w:pPr>
      <w:keepNext/>
      <w:spacing w:line="440" w:lineRule="exact"/>
      <w:jc w:val="center"/>
      <w:outlineLvl w:val="3"/>
    </w:pPr>
    <w:rPr>
      <w:rFonts w:ascii="仿宋_GB2312" w:eastAsia="仿宋_GB2312"/>
      <w:kern w:val="0"/>
      <w:szCs w:val="24"/>
    </w:rPr>
  </w:style>
  <w:style w:type="character" w:customStyle="1" w:styleId="52">
    <w:name w:val="纯文本 Char"/>
    <w:link w:val="53"/>
    <w:qFormat/>
    <w:uiPriority w:val="0"/>
    <w:rPr>
      <w:rFonts w:ascii="宋体" w:hAnsi="Courier New" w:cs="Courier New"/>
      <w:szCs w:val="21"/>
    </w:rPr>
  </w:style>
  <w:style w:type="paragraph" w:customStyle="1" w:styleId="53">
    <w:name w:val="纯文本1"/>
    <w:basedOn w:val="1"/>
    <w:link w:val="52"/>
    <w:qFormat/>
    <w:uiPriority w:val="0"/>
    <w:rPr>
      <w:rFonts w:ascii="宋体" w:hAnsi="Courier New"/>
      <w:kern w:val="0"/>
      <w:sz w:val="20"/>
      <w:szCs w:val="21"/>
    </w:rPr>
  </w:style>
  <w:style w:type="paragraph" w:customStyle="1" w:styleId="54">
    <w:name w:val="列出段落1"/>
    <w:basedOn w:val="1"/>
    <w:qFormat/>
    <w:uiPriority w:val="34"/>
    <w:pPr>
      <w:ind w:firstLine="420" w:firstLineChars="200"/>
    </w:pPr>
    <w:rPr>
      <w:rFonts w:ascii="Calibri" w:hAnsi="Calibri"/>
      <w:szCs w:val="22"/>
    </w:rPr>
  </w:style>
  <w:style w:type="paragraph" w:customStyle="1" w:styleId="55">
    <w:name w:val="无间隔1"/>
    <w:link w:val="141"/>
    <w:qFormat/>
    <w:uiPriority w:val="0"/>
    <w:rPr>
      <w:rFonts w:ascii="Calibri" w:hAnsi="Calibri" w:eastAsia="宋体" w:cs="Times New Roman"/>
      <w:sz w:val="22"/>
      <w:lang w:val="en-US" w:eastAsia="zh-CN" w:bidi="ar-SA"/>
    </w:rPr>
  </w:style>
  <w:style w:type="paragraph" w:customStyle="1" w:styleId="56">
    <w:name w:val="列出段落2"/>
    <w:basedOn w:val="1"/>
    <w:qFormat/>
    <w:uiPriority w:val="99"/>
    <w:pPr>
      <w:ind w:firstLine="420" w:firstLineChars="200"/>
    </w:pPr>
    <w:rPr>
      <w:rFonts w:ascii="Calibri" w:hAnsi="Calibri"/>
      <w:sz w:val="21"/>
      <w:szCs w:val="22"/>
    </w:rPr>
  </w:style>
  <w:style w:type="paragraph" w:customStyle="1" w:styleId="57">
    <w:name w:val="TOC 标题1"/>
    <w:basedOn w:val="4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8">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59">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60">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61">
    <w:name w:val="首行缩进:  0.85 厘米"/>
    <w:basedOn w:val="1"/>
    <w:link w:val="155"/>
    <w:qFormat/>
    <w:uiPriority w:val="0"/>
    <w:pPr>
      <w:spacing w:line="360" w:lineRule="auto"/>
      <w:ind w:firstLine="482"/>
      <w:jc w:val="left"/>
    </w:pPr>
    <w:rPr>
      <w:rFonts w:ascii="Calibri" w:hAnsi="Calibri" w:eastAsia="昆仑黑体" w:cs="Arial Unicode MS"/>
      <w:kern w:val="0"/>
      <w:lang w:eastAsia="en-US" w:bidi="en-US"/>
    </w:rPr>
  </w:style>
  <w:style w:type="paragraph" w:customStyle="1" w:styleId="62">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6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65">
    <w:name w:val="内容目录 10"/>
    <w:basedOn w:val="8"/>
    <w:qFormat/>
    <w:uiPriority w:val="0"/>
    <w:pPr>
      <w:tabs>
        <w:tab w:val="right" w:leader="dot" w:pos="9637"/>
      </w:tabs>
      <w:ind w:left="2547"/>
    </w:pPr>
  </w:style>
  <w:style w:type="paragraph" w:customStyle="1" w:styleId="66">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67">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68">
    <w:name w:val="框内容"/>
    <w:basedOn w:val="12"/>
    <w:qFormat/>
    <w:uiPriority w:val="0"/>
    <w:pPr>
      <w:suppressAutoHyphens/>
    </w:pPr>
    <w:rPr>
      <w:rFonts w:hint="eastAsia" w:ascii="方正大黑简体" w:hAnsi="宋体" w:eastAsia="方正大黑简体"/>
      <w:kern w:val="44"/>
      <w:position w:val="6"/>
      <w:sz w:val="30"/>
      <w:szCs w:val="20"/>
    </w:rPr>
  </w:style>
  <w:style w:type="paragraph" w:customStyle="1" w:styleId="69">
    <w:name w:val="pa-2"/>
    <w:basedOn w:val="1"/>
    <w:qFormat/>
    <w:uiPriority w:val="0"/>
    <w:pPr>
      <w:widowControl/>
      <w:spacing w:line="360" w:lineRule="atLeast"/>
      <w:ind w:firstLine="480"/>
    </w:pPr>
    <w:rPr>
      <w:rFonts w:ascii="宋体" w:hAnsi="宋体" w:cs="宋体"/>
      <w:kern w:val="0"/>
      <w:sz w:val="24"/>
      <w:szCs w:val="24"/>
    </w:rPr>
  </w:style>
  <w:style w:type="paragraph" w:customStyle="1" w:styleId="7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1">
    <w:name w:val="正文要点"/>
    <w:basedOn w:val="1"/>
    <w:next w:val="72"/>
    <w:link w:val="165"/>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72">
    <w:name w:val="正文要点内容"/>
    <w:basedOn w:val="71"/>
    <w:link w:val="185"/>
    <w:qFormat/>
    <w:uiPriority w:val="0"/>
    <w:pPr>
      <w:numPr>
        <w:ilvl w:val="0"/>
        <w:numId w:val="0"/>
      </w:numPr>
      <w:ind w:left="400" w:leftChars="400" w:firstLine="200" w:firstLineChars="200"/>
    </w:pPr>
    <w:rPr>
      <w:rFonts w:ascii="Times New Roman" w:hAnsi="Times New Roman"/>
      <w:kern w:val="0"/>
      <w:sz w:val="20"/>
    </w:rPr>
  </w:style>
  <w:style w:type="paragraph" w:customStyle="1" w:styleId="73">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Calibri"/>
      <w:sz w:val="32"/>
      <w:lang w:val="en-US" w:eastAsia="zh-CN" w:bidi="ar-SA"/>
    </w:rPr>
  </w:style>
  <w:style w:type="paragraph" w:customStyle="1" w:styleId="74">
    <w:name w:val="默认段落字体 Para Char"/>
    <w:basedOn w:val="1"/>
    <w:qFormat/>
    <w:uiPriority w:val="0"/>
    <w:rPr>
      <w:szCs w:val="21"/>
    </w:rPr>
  </w:style>
  <w:style w:type="paragraph" w:customStyle="1" w:styleId="75">
    <w:name w:val="表格标题"/>
    <w:basedOn w:val="76"/>
    <w:qFormat/>
    <w:uiPriority w:val="0"/>
    <w:pPr>
      <w:jc w:val="center"/>
    </w:pPr>
    <w:rPr>
      <w:b/>
    </w:rPr>
  </w:style>
  <w:style w:type="paragraph" w:customStyle="1" w:styleId="76">
    <w:name w:val="表格内容"/>
    <w:basedOn w:val="1"/>
    <w:qFormat/>
    <w:uiPriority w:val="0"/>
    <w:pPr>
      <w:suppressLineNumbers/>
      <w:suppressAutoHyphens/>
    </w:pPr>
    <w:rPr>
      <w:rFonts w:ascii="宋体" w:hAnsi="宋体"/>
      <w:kern w:val="1"/>
      <w:lang w:eastAsia="ar-SA"/>
    </w:rPr>
  </w:style>
  <w:style w:type="paragraph" w:customStyle="1" w:styleId="77">
    <w:name w:val="批注框文本 Char Char"/>
    <w:basedOn w:val="1"/>
    <w:qFormat/>
    <w:uiPriority w:val="0"/>
    <w:rPr>
      <w:sz w:val="18"/>
      <w:szCs w:val="18"/>
    </w:rPr>
  </w:style>
  <w:style w:type="paragraph" w:customStyle="1" w:styleId="78">
    <w:name w:val="正文段落"/>
    <w:basedOn w:val="1"/>
    <w:link w:val="203"/>
    <w:qFormat/>
    <w:uiPriority w:val="0"/>
    <w:pPr>
      <w:ind w:firstLine="560" w:firstLineChars="200"/>
    </w:pPr>
    <w:rPr>
      <w:rFonts w:ascii="宋体" w:hAnsi="宋体"/>
      <w:szCs w:val="22"/>
    </w:rPr>
  </w:style>
  <w:style w:type="paragraph" w:customStyle="1" w:styleId="79">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80">
    <w:name w:val="CSS1级正文"/>
    <w:basedOn w:val="12"/>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81">
    <w:name w:val="标题二样式"/>
    <w:basedOn w:val="47"/>
    <w:qFormat/>
    <w:uiPriority w:val="0"/>
    <w:pPr>
      <w:suppressAutoHyphens/>
      <w:spacing w:before="0" w:after="0" w:line="240" w:lineRule="auto"/>
      <w:jc w:val="left"/>
    </w:pPr>
    <w:rPr>
      <w:bCs w:val="0"/>
      <w:kern w:val="1"/>
      <w:szCs w:val="20"/>
      <w:lang w:eastAsia="ar-SA"/>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83">
    <w:name w:val="论文标题1"/>
    <w:basedOn w:val="45"/>
    <w:qFormat/>
    <w:uiPriority w:val="0"/>
    <w:pPr>
      <w:tabs>
        <w:tab w:val="left" w:pos="747"/>
      </w:tabs>
      <w:adjustRightInd w:val="0"/>
      <w:spacing w:line="240" w:lineRule="auto"/>
      <w:ind w:left="747" w:hanging="567"/>
      <w:textAlignment w:val="baseline"/>
    </w:pPr>
  </w:style>
  <w:style w:type="paragraph" w:customStyle="1" w:styleId="84">
    <w:name w:val="我的正文"/>
    <w:basedOn w:val="1"/>
    <w:qFormat/>
    <w:uiPriority w:val="0"/>
    <w:pPr>
      <w:ind w:firstLine="200" w:firstLineChars="200"/>
    </w:pPr>
    <w:rPr>
      <w:rFonts w:ascii="宋体" w:hAnsi="宋体"/>
      <w:sz w:val="24"/>
    </w:rPr>
  </w:style>
  <w:style w:type="paragraph" w:customStyle="1" w:styleId="85">
    <w:name w:val="表格"/>
    <w:basedOn w:val="86"/>
    <w:qFormat/>
    <w:uiPriority w:val="0"/>
    <w:pPr>
      <w:spacing w:line="240" w:lineRule="atLeast"/>
      <w:ind w:firstLine="0" w:firstLineChars="0"/>
      <w:jc w:val="center"/>
    </w:pPr>
    <w:rPr>
      <w:rFonts w:ascii="Arial" w:hAnsi="Arial" w:eastAsia="宋体"/>
      <w:sz w:val="21"/>
    </w:rPr>
  </w:style>
  <w:style w:type="paragraph" w:customStyle="1" w:styleId="86">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8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Calibri"/>
      <w:color w:val="000000"/>
      <w:sz w:val="21"/>
      <w:lang w:val="en-US" w:eastAsia="zh-CN" w:bidi="ar-SA"/>
    </w:rPr>
  </w:style>
  <w:style w:type="paragraph" w:customStyle="1" w:styleId="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Calibri"/>
      <w:lang w:val="en-US" w:eastAsia="zh-CN" w:bidi="ar-SA"/>
    </w:rPr>
  </w:style>
  <w:style w:type="paragraph" w:customStyle="1" w:styleId="89">
    <w:name w:val="Char"/>
    <w:basedOn w:val="1"/>
    <w:qFormat/>
    <w:uiPriority w:val="0"/>
    <w:pPr>
      <w:suppressAutoHyphens/>
    </w:pPr>
    <w:rPr>
      <w:rFonts w:ascii="宋体" w:hAnsi="宋体"/>
      <w:kern w:val="1"/>
      <w:sz w:val="24"/>
      <w:lang w:eastAsia="ar-SA"/>
    </w:rPr>
  </w:style>
  <w:style w:type="paragraph" w:customStyle="1" w:styleId="90">
    <w:name w:val="正文内容"/>
    <w:basedOn w:val="1"/>
    <w:qFormat/>
    <w:uiPriority w:val="0"/>
    <w:pPr>
      <w:suppressAutoHyphens/>
    </w:pPr>
    <w:rPr>
      <w:rFonts w:ascii="Arial" w:hAnsi="Arial"/>
      <w:spacing w:val="-12"/>
      <w:kern w:val="21"/>
      <w:lang w:eastAsia="ar-SA"/>
    </w:rPr>
  </w:style>
  <w:style w:type="paragraph" w:customStyle="1" w:styleId="91">
    <w:name w:val="Char1 Char Char Char Char Char Char"/>
    <w:basedOn w:val="1"/>
    <w:qFormat/>
    <w:uiPriority w:val="0"/>
    <w:rPr>
      <w:rFonts w:ascii="Tahoma" w:hAnsi="Tahoma"/>
      <w:sz w:val="24"/>
    </w:rPr>
  </w:style>
  <w:style w:type="paragraph" w:customStyle="1" w:styleId="92">
    <w:name w:val="标准正文"/>
    <w:basedOn w:val="1"/>
    <w:qFormat/>
    <w:uiPriority w:val="0"/>
    <w:pPr>
      <w:spacing w:line="360" w:lineRule="auto"/>
      <w:ind w:firstLine="420" w:firstLineChars="200"/>
    </w:pPr>
    <w:rPr>
      <w:rFonts w:ascii="Calibri" w:hAnsi="Calibri"/>
    </w:rPr>
  </w:style>
  <w:style w:type="paragraph" w:customStyle="1" w:styleId="9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94">
    <w:name w:val="Normal1"/>
    <w:basedOn w:val="1"/>
    <w:qFormat/>
    <w:uiPriority w:val="0"/>
    <w:pPr>
      <w:suppressAutoHyphens/>
      <w:spacing w:line="360" w:lineRule="auto"/>
    </w:pPr>
    <w:rPr>
      <w:rFonts w:ascii="宋体" w:hAnsi="宋体"/>
      <w:kern w:val="1"/>
      <w:lang w:eastAsia="ar-SA"/>
    </w:rPr>
  </w:style>
  <w:style w:type="paragraph" w:customStyle="1" w:styleId="95">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9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97">
    <w:name w:val="默认段落字体 Para Char Char Char Char"/>
    <w:basedOn w:val="1"/>
    <w:qFormat/>
    <w:uiPriority w:val="0"/>
    <w:rPr>
      <w:szCs w:val="24"/>
    </w:rPr>
  </w:style>
  <w:style w:type="paragraph" w:customStyle="1" w:styleId="98">
    <w:name w:val="样式 标题 3h3Level 3 HeadH3Heading 3 - oldlevel_3PIM 3BOD 0s..."/>
    <w:basedOn w:val="49"/>
    <w:qFormat/>
    <w:uiPriority w:val="0"/>
    <w:pPr>
      <w:tabs>
        <w:tab w:val="left" w:pos="0"/>
      </w:tabs>
      <w:adjustRightInd w:val="0"/>
      <w:spacing w:before="0" w:after="0" w:line="500" w:lineRule="exact"/>
      <w:textAlignment w:val="baseline"/>
    </w:pPr>
    <w:rPr>
      <w:rFonts w:cs="宋体"/>
      <w:sz w:val="28"/>
      <w:szCs w:val="20"/>
    </w:rPr>
  </w:style>
  <w:style w:type="paragraph" w:customStyle="1" w:styleId="99">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00">
    <w:name w:val="Table Description"/>
    <w:basedOn w:val="1"/>
    <w:qFormat/>
    <w:uiPriority w:val="0"/>
    <w:pPr>
      <w:suppressAutoHyphens/>
    </w:pPr>
    <w:rPr>
      <w:rFonts w:ascii="宋体" w:hAnsi="宋体"/>
      <w:kern w:val="1"/>
      <w:lang w:eastAsia="ar-SA"/>
    </w:rPr>
  </w:style>
  <w:style w:type="paragraph" w:customStyle="1" w:styleId="101">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02">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03">
    <w:name w:val="WPS Plain"/>
    <w:qFormat/>
    <w:uiPriority w:val="0"/>
    <w:rPr>
      <w:rFonts w:ascii="Times New Roman" w:hAnsi="Times New Roman" w:eastAsia="宋体" w:cs="Calibri"/>
      <w:lang w:val="en-US" w:eastAsia="zh-CN" w:bidi="ar-SA"/>
    </w:rPr>
  </w:style>
  <w:style w:type="paragraph" w:customStyle="1" w:styleId="104">
    <w:name w:val="Char1 Char Char Char"/>
    <w:basedOn w:val="1"/>
    <w:qFormat/>
    <w:uiPriority w:val="0"/>
    <w:pPr>
      <w:suppressAutoHyphens/>
    </w:pPr>
    <w:rPr>
      <w:rFonts w:ascii="宋体" w:hAnsi="宋体"/>
      <w:kern w:val="1"/>
      <w:sz w:val="24"/>
      <w:lang w:eastAsia="ar-SA"/>
    </w:rPr>
  </w:style>
  <w:style w:type="paragraph" w:customStyle="1" w:styleId="105">
    <w:name w:val="Figure Description"/>
    <w:basedOn w:val="1"/>
    <w:qFormat/>
    <w:uiPriority w:val="0"/>
    <w:pPr>
      <w:suppressAutoHyphens/>
    </w:pPr>
    <w:rPr>
      <w:rFonts w:ascii="宋体" w:hAnsi="宋体"/>
      <w:kern w:val="1"/>
      <w:lang w:eastAsia="ar-SA"/>
    </w:rPr>
  </w:style>
  <w:style w:type="paragraph" w:customStyle="1" w:styleId="106">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07">
    <w:name w:val="样式 标题 1 + 黑体 小二 居中 段前: 15.6 磅 段后: 15.6 磅 行距: 单倍行距"/>
    <w:basedOn w:val="45"/>
    <w:qFormat/>
    <w:uiPriority w:val="0"/>
    <w:pPr>
      <w:spacing w:before="312" w:after="312" w:line="240" w:lineRule="auto"/>
    </w:pPr>
    <w:rPr>
      <w:rFonts w:ascii="黑体" w:eastAsia="黑体" w:cs="宋体"/>
      <w:szCs w:val="20"/>
    </w:rPr>
  </w:style>
  <w:style w:type="paragraph" w:customStyle="1" w:styleId="108">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9">
    <w:name w:val="Char Char Char Char Char Char Char1 Char"/>
    <w:basedOn w:val="1"/>
    <w:qFormat/>
    <w:uiPriority w:val="0"/>
    <w:rPr>
      <w:rFonts w:ascii="Tahoma" w:hAnsi="Tahoma"/>
      <w:sz w:val="24"/>
    </w:rPr>
  </w:style>
  <w:style w:type="paragraph" w:customStyle="1" w:styleId="11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样式 标题 2第一层条论文标题 1正文二级标题heading 2 + Indent: Left 0.25 inh2h...1"/>
    <w:basedOn w:val="47"/>
    <w:link w:val="188"/>
    <w:qFormat/>
    <w:uiPriority w:val="0"/>
    <w:pPr>
      <w:spacing w:before="0" w:after="156" w:line="360" w:lineRule="auto"/>
    </w:pPr>
    <w:rPr>
      <w:rFonts w:ascii="新宋体" w:hAnsi="新宋体" w:eastAsia="新宋体"/>
      <w:kern w:val="2"/>
      <w:sz w:val="28"/>
      <w:szCs w:val="20"/>
    </w:rPr>
  </w:style>
  <w:style w:type="paragraph" w:customStyle="1" w:styleId="112">
    <w:name w:val="三级条标题"/>
    <w:basedOn w:val="113"/>
    <w:next w:val="1"/>
    <w:qFormat/>
    <w:uiPriority w:val="0"/>
    <w:pPr>
      <w:numPr>
        <w:ilvl w:val="3"/>
        <w:numId w:val="0"/>
      </w:numPr>
      <w:tabs>
        <w:tab w:val="left" w:pos="360"/>
      </w:tabs>
      <w:outlineLvl w:val="4"/>
    </w:pPr>
  </w:style>
  <w:style w:type="paragraph" w:customStyle="1" w:styleId="113">
    <w:name w:val="二级条标题"/>
    <w:basedOn w:val="1"/>
    <w:next w:val="1"/>
    <w:qFormat/>
    <w:uiPriority w:val="0"/>
    <w:pPr>
      <w:widowControl/>
      <w:numPr>
        <w:ilvl w:val="3"/>
        <w:numId w:val="4"/>
      </w:numPr>
      <w:jc w:val="left"/>
      <w:outlineLvl w:val="3"/>
    </w:pPr>
    <w:rPr>
      <w:rFonts w:eastAsia="黑体"/>
      <w:kern w:val="0"/>
    </w:rPr>
  </w:style>
  <w:style w:type="paragraph" w:customStyle="1" w:styleId="114">
    <w:name w:val="p0"/>
    <w:basedOn w:val="1"/>
    <w:qFormat/>
    <w:uiPriority w:val="0"/>
    <w:pPr>
      <w:widowControl/>
    </w:pPr>
    <w:rPr>
      <w:kern w:val="0"/>
      <w:szCs w:val="21"/>
    </w:rPr>
  </w:style>
  <w:style w:type="paragraph" w:customStyle="1" w:styleId="115">
    <w:name w:val="正文缩进1"/>
    <w:basedOn w:val="1"/>
    <w:qFormat/>
    <w:uiPriority w:val="0"/>
    <w:pPr>
      <w:ind w:firstLine="420"/>
    </w:pPr>
  </w:style>
  <w:style w:type="paragraph" w:customStyle="1" w:styleId="116">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17">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18">
    <w:name w:val="段"/>
    <w:link w:val="21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20">
    <w:name w:val="正文文本 Char Char"/>
    <w:basedOn w:val="1"/>
    <w:qFormat/>
    <w:uiPriority w:val="0"/>
    <w:pPr>
      <w:jc w:val="center"/>
    </w:pPr>
    <w:rPr>
      <w:rFonts w:hint="eastAsia" w:ascii="方正大黑简体" w:hAnsi="宋体" w:eastAsia="方正大黑简体"/>
      <w:kern w:val="44"/>
      <w:position w:val="6"/>
      <w:sz w:val="30"/>
    </w:rPr>
  </w:style>
  <w:style w:type="paragraph" w:customStyle="1" w:styleId="121">
    <w:name w:val="样式 加粗 居中"/>
    <w:basedOn w:val="1"/>
    <w:qFormat/>
    <w:uiPriority w:val="0"/>
    <w:pPr>
      <w:spacing w:beforeLines="50" w:line="360" w:lineRule="auto"/>
      <w:ind w:right="210" w:rightChars="100"/>
      <w:jc w:val="center"/>
    </w:pPr>
    <w:rPr>
      <w:rFonts w:ascii="宋体" w:hAnsi="宋体" w:cs="宋体"/>
      <w:b/>
      <w:bCs/>
      <w:kern w:val="0"/>
      <w:sz w:val="24"/>
      <w:szCs w:val="24"/>
    </w:rPr>
  </w:style>
  <w:style w:type="paragraph" w:customStyle="1" w:styleId="122">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4">
    <w:name w:val="一级条标题"/>
    <w:next w:val="118"/>
    <w:qFormat/>
    <w:uiPriority w:val="0"/>
    <w:pPr>
      <w:spacing w:beforeLines="50"/>
      <w:outlineLvl w:val="2"/>
    </w:pPr>
    <w:rPr>
      <w:rFonts w:ascii="黑体" w:hAnsi="Times New Roman" w:eastAsia="黑体" w:cs="Calibri"/>
      <w:sz w:val="21"/>
      <w:szCs w:val="21"/>
      <w:lang w:val="en-US" w:eastAsia="zh-CN" w:bidi="ar-SA"/>
    </w:rPr>
  </w:style>
  <w:style w:type="paragraph" w:customStyle="1" w:styleId="125">
    <w:name w:val="章标题"/>
    <w:next w:val="118"/>
    <w:qFormat/>
    <w:uiPriority w:val="0"/>
    <w:pPr>
      <w:spacing w:beforeLines="100"/>
      <w:ind w:left="2310"/>
      <w:jc w:val="both"/>
      <w:outlineLvl w:val="1"/>
    </w:pPr>
    <w:rPr>
      <w:rFonts w:ascii="黑体" w:hAnsi="Times New Roman" w:eastAsia="黑体" w:cs="Calibri"/>
      <w:sz w:val="21"/>
      <w:lang w:val="en-US" w:eastAsia="zh-CN" w:bidi="ar-SA"/>
    </w:rPr>
  </w:style>
  <w:style w:type="paragraph" w:customStyle="1" w:styleId="126">
    <w:name w:val="四级条标题"/>
    <w:basedOn w:val="112"/>
    <w:next w:val="118"/>
    <w:qFormat/>
    <w:uiPriority w:val="0"/>
    <w:pPr>
      <w:tabs>
        <w:tab w:val="clear" w:pos="360"/>
      </w:tabs>
      <w:spacing w:beforeLines="50" w:afterLines="50"/>
      <w:outlineLvl w:val="5"/>
    </w:pPr>
    <w:rPr>
      <w:rFonts w:ascii="黑体"/>
      <w:sz w:val="21"/>
      <w:szCs w:val="21"/>
    </w:rPr>
  </w:style>
  <w:style w:type="paragraph" w:customStyle="1" w:styleId="127">
    <w:name w:val="五级条标题"/>
    <w:basedOn w:val="126"/>
    <w:next w:val="118"/>
    <w:qFormat/>
    <w:uiPriority w:val="0"/>
    <w:pPr>
      <w:outlineLvl w:val="6"/>
    </w:pPr>
  </w:style>
  <w:style w:type="paragraph" w:customStyle="1" w:styleId="128">
    <w:name w:val="二级无"/>
    <w:basedOn w:val="113"/>
    <w:qFormat/>
    <w:uiPriority w:val="0"/>
    <w:pPr>
      <w:numPr>
        <w:ilvl w:val="2"/>
        <w:numId w:val="1"/>
      </w:numPr>
      <w:tabs>
        <w:tab w:val="left" w:pos="1674"/>
      </w:tabs>
      <w:spacing w:before="50" w:after="50"/>
    </w:pPr>
    <w:rPr>
      <w:rFonts w:ascii="宋体" w:eastAsia="宋体"/>
      <w:sz w:val="21"/>
      <w:szCs w:val="21"/>
    </w:rPr>
  </w:style>
  <w:style w:type="paragraph" w:customStyle="1" w:styleId="129">
    <w:name w:val="附录表标号"/>
    <w:basedOn w:val="1"/>
    <w:next w:val="118"/>
    <w:qFormat/>
    <w:uiPriority w:val="0"/>
    <w:pPr>
      <w:numPr>
        <w:ilvl w:val="0"/>
        <w:numId w:val="5"/>
      </w:numPr>
      <w:spacing w:line="14" w:lineRule="exact"/>
      <w:ind w:left="811" w:hanging="448"/>
      <w:jc w:val="center"/>
      <w:outlineLvl w:val="0"/>
    </w:pPr>
    <w:rPr>
      <w:color w:val="FFFFFF"/>
      <w:sz w:val="21"/>
      <w:szCs w:val="24"/>
    </w:rPr>
  </w:style>
  <w:style w:type="paragraph" w:customStyle="1" w:styleId="130">
    <w:name w:val="附录表标题"/>
    <w:basedOn w:val="1"/>
    <w:next w:val="118"/>
    <w:qFormat/>
    <w:uiPriority w:val="0"/>
    <w:pPr>
      <w:numPr>
        <w:ilvl w:val="1"/>
        <w:numId w:val="5"/>
      </w:numPr>
      <w:tabs>
        <w:tab w:val="left" w:pos="0"/>
      </w:tabs>
      <w:spacing w:beforeLines="50"/>
      <w:ind w:left="7090"/>
      <w:jc w:val="center"/>
    </w:pPr>
    <w:rPr>
      <w:rFonts w:ascii="黑体" w:eastAsia="黑体"/>
      <w:sz w:val="21"/>
      <w:szCs w:val="21"/>
    </w:rPr>
  </w:style>
  <w:style w:type="paragraph" w:customStyle="1" w:styleId="131">
    <w:name w:val="三级无"/>
    <w:basedOn w:val="112"/>
    <w:qFormat/>
    <w:uiPriority w:val="0"/>
    <w:pPr>
      <w:numPr>
        <w:ilvl w:val="0"/>
        <w:numId w:val="1"/>
      </w:numPr>
      <w:tabs>
        <w:tab w:val="clear" w:pos="360"/>
      </w:tabs>
      <w:spacing w:before="50" w:after="50"/>
    </w:pPr>
    <w:rPr>
      <w:rFonts w:ascii="宋体" w:eastAsia="宋体"/>
      <w:sz w:val="21"/>
      <w:szCs w:val="21"/>
    </w:rPr>
  </w:style>
  <w:style w:type="paragraph" w:customStyle="1" w:styleId="132">
    <w:name w:val="p15"/>
    <w:basedOn w:val="1"/>
    <w:qFormat/>
    <w:uiPriority w:val="0"/>
    <w:pPr>
      <w:widowControl/>
    </w:pPr>
    <w:rPr>
      <w:rFonts w:ascii="Wingdings" w:hAnsi="Wingdings" w:cs="宋体"/>
      <w:kern w:val="0"/>
      <w:szCs w:val="28"/>
    </w:rPr>
  </w:style>
  <w:style w:type="paragraph" w:customStyle="1" w:styleId="133">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134">
    <w:name w:val="标题 5 Char Char"/>
    <w:link w:val="2"/>
    <w:uiPriority w:val="0"/>
    <w:rPr>
      <w:rFonts w:ascii="宋体" w:hAnsi="宋体"/>
      <w:b/>
      <w:kern w:val="21"/>
      <w:sz w:val="28"/>
      <w:lang w:eastAsia="ar-SA"/>
    </w:rPr>
  </w:style>
  <w:style w:type="character" w:customStyle="1" w:styleId="135">
    <w:name w:val="标题 6 Char Char"/>
    <w:link w:val="3"/>
    <w:uiPriority w:val="0"/>
    <w:rPr>
      <w:rFonts w:ascii="Arial" w:hAnsi="Arial" w:eastAsia="黑体"/>
      <w:b/>
      <w:kern w:val="21"/>
      <w:sz w:val="24"/>
      <w:lang w:eastAsia="ar-SA"/>
    </w:rPr>
  </w:style>
  <w:style w:type="character" w:customStyle="1" w:styleId="136">
    <w:name w:val="标题 7 Char Char"/>
    <w:link w:val="4"/>
    <w:uiPriority w:val="0"/>
    <w:rPr>
      <w:rFonts w:ascii="宋体" w:hAnsi="宋体"/>
      <w:b/>
      <w:kern w:val="21"/>
      <w:sz w:val="24"/>
      <w:lang w:eastAsia="ar-SA"/>
    </w:rPr>
  </w:style>
  <w:style w:type="character" w:customStyle="1" w:styleId="137">
    <w:name w:val="标题 8 Char Char"/>
    <w:link w:val="5"/>
    <w:uiPriority w:val="0"/>
    <w:rPr>
      <w:rFonts w:ascii="Arial" w:hAnsi="Arial" w:eastAsia="黑体"/>
      <w:kern w:val="21"/>
      <w:sz w:val="24"/>
      <w:lang w:eastAsia="ar-SA"/>
    </w:rPr>
  </w:style>
  <w:style w:type="character" w:customStyle="1" w:styleId="138">
    <w:name w:val="标题 9 Char Char"/>
    <w:link w:val="6"/>
    <w:uiPriority w:val="0"/>
    <w:rPr>
      <w:rFonts w:ascii="Arial" w:hAnsi="Arial" w:eastAsia="黑体"/>
      <w:kern w:val="21"/>
      <w:sz w:val="21"/>
      <w:lang w:eastAsia="ar-SA"/>
    </w:rPr>
  </w:style>
  <w:style w:type="character" w:customStyle="1" w:styleId="139">
    <w:name w:val="标题 Char Char"/>
    <w:link w:val="33"/>
    <w:uiPriority w:val="99"/>
    <w:rPr>
      <w:rFonts w:ascii="Cambria" w:hAnsi="Cambria" w:eastAsia="方正小标宋简体"/>
      <w:b/>
      <w:bCs/>
      <w:sz w:val="44"/>
      <w:szCs w:val="32"/>
    </w:rPr>
  </w:style>
  <w:style w:type="character" w:customStyle="1" w:styleId="140">
    <w:name w:val="副标题 Char Char"/>
    <w:link w:val="25"/>
    <w:uiPriority w:val="0"/>
    <w:rPr>
      <w:rFonts w:ascii="Cambria" w:hAnsi="Cambria" w:eastAsia="方正楷体简体"/>
      <w:bCs/>
      <w:kern w:val="28"/>
      <w:szCs w:val="32"/>
    </w:rPr>
  </w:style>
  <w:style w:type="character" w:customStyle="1" w:styleId="141">
    <w:name w:val="无间隔 Char"/>
    <w:link w:val="55"/>
    <w:qFormat/>
    <w:uiPriority w:val="0"/>
    <w:rPr>
      <w:rFonts w:cs="Times New Roman"/>
      <w:sz w:val="22"/>
      <w:lang w:bidi="ar-SA"/>
    </w:rPr>
  </w:style>
  <w:style w:type="character" w:customStyle="1" w:styleId="142">
    <w:name w:val="fontheight2"/>
    <w:qFormat/>
    <w:uiPriority w:val="0"/>
    <w:rPr>
      <w:sz w:val="20"/>
      <w:szCs w:val="20"/>
      <w:u w:val="none"/>
    </w:rPr>
  </w:style>
  <w:style w:type="character" w:customStyle="1" w:styleId="143">
    <w:name w:val="页眉 Char Char"/>
    <w:link w:val="22"/>
    <w:uiPriority w:val="0"/>
    <w:rPr>
      <w:rFonts w:ascii="Times New Roman" w:hAnsi="Times New Roman"/>
      <w:sz w:val="18"/>
      <w:szCs w:val="18"/>
    </w:rPr>
  </w:style>
  <w:style w:type="character" w:customStyle="1" w:styleId="144">
    <w:name w:val="WW8Num1z3"/>
    <w:qFormat/>
    <w:uiPriority w:val="0"/>
    <w:rPr>
      <w:rFonts w:ascii="Arial" w:hAnsi="Arial"/>
      <w:color w:val="auto"/>
      <w:position w:val="0"/>
      <w:sz w:val="21"/>
    </w:rPr>
  </w:style>
  <w:style w:type="character" w:customStyle="1" w:styleId="145">
    <w:name w:val="WW8Num1z2"/>
    <w:qFormat/>
    <w:uiPriority w:val="0"/>
    <w:rPr>
      <w:b/>
      <w:sz w:val="28"/>
    </w:rPr>
  </w:style>
  <w:style w:type="character" w:customStyle="1" w:styleId="146">
    <w:name w:val="H3 Char"/>
    <w:qFormat/>
    <w:uiPriority w:val="0"/>
    <w:rPr>
      <w:rFonts w:eastAsia="宋体"/>
      <w:b/>
      <w:bCs/>
      <w:sz w:val="32"/>
      <w:szCs w:val="32"/>
      <w:lang w:val="en-US" w:eastAsia="zh-CN" w:bidi="ar-SA"/>
    </w:rPr>
  </w:style>
  <w:style w:type="character" w:customStyle="1" w:styleId="147">
    <w:name w:val="text91"/>
    <w:qFormat/>
    <w:uiPriority w:val="0"/>
    <w:rPr>
      <w:sz w:val="18"/>
      <w:u w:val="none"/>
    </w:rPr>
  </w:style>
  <w:style w:type="character" w:customStyle="1" w:styleId="148">
    <w:name w:val="ca-6"/>
    <w:basedOn w:val="37"/>
    <w:qFormat/>
    <w:uiPriority w:val="0"/>
  </w:style>
  <w:style w:type="character" w:customStyle="1" w:styleId="149">
    <w:name w:val="Char Char10"/>
    <w:qFormat/>
    <w:uiPriority w:val="0"/>
    <w:rPr>
      <w:rFonts w:hint="eastAsia" w:ascii="宋体" w:hAnsi="Courier New" w:eastAsia="宋体" w:cs="Times New Roman"/>
      <w:sz w:val="18"/>
      <w:szCs w:val="20"/>
    </w:rPr>
  </w:style>
  <w:style w:type="character" w:customStyle="1" w:styleId="150">
    <w:name w:val="faq"/>
    <w:basedOn w:val="37"/>
    <w:qFormat/>
    <w:uiPriority w:val="0"/>
  </w:style>
  <w:style w:type="character" w:customStyle="1" w:styleId="151">
    <w:name w:val="WW8Num15z6"/>
    <w:qFormat/>
    <w:uiPriority w:val="0"/>
    <w:rPr>
      <w:rFonts w:ascii="Times New Roman" w:hAnsi="Times New Roman"/>
    </w:rPr>
  </w:style>
  <w:style w:type="character" w:customStyle="1" w:styleId="152">
    <w:name w:val="Char Char Char Char Char Char"/>
    <w:qFormat/>
    <w:uiPriority w:val="0"/>
    <w:rPr>
      <w:rFonts w:ascii="Times New Roman" w:hAnsi="Times New Roman"/>
      <w:sz w:val="21"/>
      <w:szCs w:val="24"/>
    </w:rPr>
  </w:style>
  <w:style w:type="character" w:customStyle="1" w:styleId="153">
    <w:name w:val="WW8Num1z0"/>
    <w:qFormat/>
    <w:uiPriority w:val="0"/>
    <w:rPr>
      <w:rFonts w:ascii="Arial" w:hAnsi="Arial"/>
      <w:b/>
      <w:color w:val="000000"/>
      <w:position w:val="0"/>
      <w:sz w:val="36"/>
    </w:rPr>
  </w:style>
  <w:style w:type="character" w:customStyle="1" w:styleId="154">
    <w:name w:val="正文文本 Char Char Char Char"/>
    <w:link w:val="12"/>
    <w:uiPriority w:val="0"/>
    <w:rPr>
      <w:rFonts w:ascii="Times New Roman" w:hAnsi="Times New Roman"/>
      <w:szCs w:val="24"/>
    </w:rPr>
  </w:style>
  <w:style w:type="character" w:customStyle="1" w:styleId="155">
    <w:name w:val="首行缩进:  0.85 厘米 Char Char"/>
    <w:link w:val="61"/>
    <w:qFormat/>
    <w:uiPriority w:val="0"/>
    <w:rPr>
      <w:rFonts w:eastAsia="昆仑黑体" w:cs="Arial Unicode MS"/>
      <w:sz w:val="28"/>
      <w:lang w:eastAsia="en-US" w:bidi="en-US"/>
    </w:rPr>
  </w:style>
  <w:style w:type="character" w:customStyle="1" w:styleId="156">
    <w:name w:val="0921 Char"/>
    <w:qFormat/>
    <w:uiPriority w:val="0"/>
    <w:rPr>
      <w:rFonts w:ascii="宋体" w:hAnsi="Courier New" w:cs="宋体"/>
      <w:kern w:val="2"/>
      <w:sz w:val="21"/>
      <w:szCs w:val="21"/>
    </w:rPr>
  </w:style>
  <w:style w:type="character" w:customStyle="1" w:styleId="157">
    <w:name w:val="paramname2"/>
    <w:qFormat/>
    <w:uiPriority w:val="0"/>
    <w:rPr>
      <w:color w:val="999999"/>
    </w:rPr>
  </w:style>
  <w:style w:type="character" w:customStyle="1" w:styleId="158">
    <w:name w:val="WW8Num2z3"/>
    <w:qFormat/>
    <w:uiPriority w:val="0"/>
    <w:rPr>
      <w:rFonts w:ascii="Arial" w:hAnsi="Arial"/>
      <w:color w:val="auto"/>
      <w:position w:val="0"/>
      <w:sz w:val="21"/>
    </w:rPr>
  </w:style>
  <w:style w:type="character" w:customStyle="1" w:styleId="159">
    <w:name w:val="默认段落字体1"/>
    <w:qFormat/>
    <w:uiPriority w:val="0"/>
  </w:style>
  <w:style w:type="character" w:customStyle="1" w:styleId="160">
    <w:name w:val="WW8Num17z0"/>
    <w:qFormat/>
    <w:uiPriority w:val="0"/>
    <w:rPr>
      <w:rFonts w:ascii="Wingdings" w:hAnsi="Wingdings"/>
    </w:rPr>
  </w:style>
  <w:style w:type="character" w:customStyle="1" w:styleId="161">
    <w:name w:val="WW-Absatz-Standardschriftart"/>
    <w:qFormat/>
    <w:uiPriority w:val="0"/>
  </w:style>
  <w:style w:type="character" w:customStyle="1" w:styleId="162">
    <w:name w:val="WW8Num22z1"/>
    <w:qFormat/>
    <w:uiPriority w:val="0"/>
    <w:rPr>
      <w:rFonts w:ascii="Wingdings" w:hAnsi="Wingdings"/>
    </w:rPr>
  </w:style>
  <w:style w:type="character" w:customStyle="1" w:styleId="163">
    <w:name w:val="WW8Num2z2"/>
    <w:qFormat/>
    <w:uiPriority w:val="0"/>
    <w:rPr>
      <w:rFonts w:ascii="Arial" w:hAnsi="Arial"/>
      <w:color w:val="000000"/>
      <w:position w:val="0"/>
      <w:sz w:val="24"/>
    </w:rPr>
  </w:style>
  <w:style w:type="character" w:customStyle="1" w:styleId="164">
    <w:name w:val="正文文本缩进 3 Char Char"/>
    <w:link w:val="28"/>
    <w:uiPriority w:val="0"/>
    <w:rPr>
      <w:rFonts w:ascii="Times New Roman" w:hAnsi="Times New Roman"/>
      <w:sz w:val="16"/>
      <w:szCs w:val="16"/>
    </w:rPr>
  </w:style>
  <w:style w:type="character" w:customStyle="1" w:styleId="165">
    <w:name w:val="正文要点 Char Char"/>
    <w:link w:val="71"/>
    <w:qFormat/>
    <w:uiPriority w:val="0"/>
    <w:rPr>
      <w:kern w:val="2"/>
      <w:sz w:val="21"/>
      <w:szCs w:val="24"/>
    </w:rPr>
  </w:style>
  <w:style w:type="character" w:customStyle="1" w:styleId="166">
    <w:name w:val="WW8Num19z0"/>
    <w:qFormat/>
    <w:uiPriority w:val="0"/>
    <w:rPr>
      <w:rFonts w:ascii="Wingdings" w:hAnsi="Wingdings"/>
    </w:rPr>
  </w:style>
  <w:style w:type="character" w:customStyle="1" w:styleId="167">
    <w:name w:val="case31"/>
    <w:qFormat/>
    <w:uiPriority w:val="0"/>
    <w:rPr>
      <w:rFonts w:hint="default"/>
      <w:spacing w:val="390"/>
      <w:sz w:val="21"/>
      <w:szCs w:val="21"/>
    </w:rPr>
  </w:style>
  <w:style w:type="character" w:customStyle="1" w:styleId="168">
    <w:name w:val="mark4"/>
    <w:qFormat/>
    <w:uiPriority w:val="0"/>
  </w:style>
  <w:style w:type="character" w:customStyle="1" w:styleId="169">
    <w:name w:val="WW8Num9z0"/>
    <w:qFormat/>
    <w:uiPriority w:val="0"/>
    <w:rPr>
      <w:b/>
    </w:rPr>
  </w:style>
  <w:style w:type="character" w:customStyle="1" w:styleId="170">
    <w:name w:val="apple-style-span"/>
    <w:basedOn w:val="37"/>
    <w:qFormat/>
    <w:uiPriority w:val="0"/>
  </w:style>
  <w:style w:type="character" w:customStyle="1" w:styleId="171">
    <w:name w:val="WW8Num31z1"/>
    <w:qFormat/>
    <w:uiPriority w:val="0"/>
    <w:rPr>
      <w:b/>
      <w:color w:val="000000"/>
    </w:rPr>
  </w:style>
  <w:style w:type="character" w:customStyle="1" w:styleId="172">
    <w:name w:val="Char Char4"/>
    <w:qFormat/>
    <w:uiPriority w:val="0"/>
    <w:rPr>
      <w:rFonts w:eastAsia="宋体"/>
      <w:b/>
      <w:bCs/>
      <w:kern w:val="44"/>
      <w:sz w:val="44"/>
      <w:szCs w:val="44"/>
      <w:lang w:val="en-US" w:eastAsia="zh-CN" w:bidi="ar-SA"/>
    </w:rPr>
  </w:style>
  <w:style w:type="character" w:customStyle="1" w:styleId="173">
    <w:name w:val="WW8Num2z0"/>
    <w:qFormat/>
    <w:uiPriority w:val="0"/>
    <w:rPr>
      <w:rFonts w:ascii="Arial" w:hAnsi="Arial"/>
      <w:b/>
      <w:color w:val="000000"/>
      <w:position w:val="0"/>
      <w:sz w:val="36"/>
    </w:rPr>
  </w:style>
  <w:style w:type="character" w:customStyle="1" w:styleId="174">
    <w:name w:val="WW8Num27z0"/>
    <w:qFormat/>
    <w:uiPriority w:val="0"/>
    <w:rPr>
      <w:b/>
    </w:rPr>
  </w:style>
  <w:style w:type="character" w:customStyle="1" w:styleId="175">
    <w:name w:val="批注框文本 Char Char Char Char"/>
    <w:link w:val="20"/>
    <w:uiPriority w:val="0"/>
    <w:rPr>
      <w:rFonts w:ascii="Times New Roman" w:hAnsi="Times New Roman"/>
      <w:sz w:val="18"/>
      <w:szCs w:val="18"/>
    </w:rPr>
  </w:style>
  <w:style w:type="character" w:customStyle="1" w:styleId="176">
    <w:name w:val="WW-Absatz-Standardschriftart1"/>
    <w:qFormat/>
    <w:uiPriority w:val="0"/>
  </w:style>
  <w:style w:type="character" w:customStyle="1" w:styleId="177">
    <w:name w:val="WW8Num8z0"/>
    <w:qFormat/>
    <w:uiPriority w:val="0"/>
    <w:rPr>
      <w:b/>
    </w:rPr>
  </w:style>
  <w:style w:type="character" w:customStyle="1" w:styleId="178">
    <w:name w:val="jk"/>
    <w:qFormat/>
    <w:uiPriority w:val="0"/>
  </w:style>
  <w:style w:type="character" w:customStyle="1" w:styleId="179">
    <w:name w:val="正文文本缩进 2 Char Char"/>
    <w:link w:val="19"/>
    <w:uiPriority w:val="0"/>
    <w:rPr>
      <w:rFonts w:ascii="Times New Roman" w:hAnsi="Times New Roman"/>
      <w:szCs w:val="24"/>
    </w:rPr>
  </w:style>
  <w:style w:type="character" w:customStyle="1" w:styleId="180">
    <w:name w:val="font131"/>
    <w:qFormat/>
    <w:uiPriority w:val="0"/>
    <w:rPr>
      <w:sz w:val="20"/>
      <w:szCs w:val="20"/>
    </w:rPr>
  </w:style>
  <w:style w:type="character" w:customStyle="1" w:styleId="181">
    <w:name w:val="Absatz-Standardschriftart"/>
    <w:qFormat/>
    <w:uiPriority w:val="0"/>
  </w:style>
  <w:style w:type="character" w:customStyle="1" w:styleId="182">
    <w:name w:val="WW8Num1z1"/>
    <w:qFormat/>
    <w:uiPriority w:val="0"/>
    <w:rPr>
      <w:b/>
      <w:sz w:val="28"/>
    </w:rPr>
  </w:style>
  <w:style w:type="character" w:customStyle="1" w:styleId="183">
    <w:name w:val="ca-2"/>
    <w:basedOn w:val="37"/>
    <w:qFormat/>
    <w:uiPriority w:val="0"/>
  </w:style>
  <w:style w:type="character" w:customStyle="1" w:styleId="184">
    <w:name w:val="正文文本缩进 Char Char"/>
    <w:link w:val="13"/>
    <w:uiPriority w:val="0"/>
    <w:rPr>
      <w:rFonts w:ascii="仿宋_GB2312" w:hAnsi="Times New Roman" w:eastAsia="仿宋_GB2312"/>
      <w:sz w:val="32"/>
    </w:rPr>
  </w:style>
  <w:style w:type="character" w:customStyle="1" w:styleId="185">
    <w:name w:val="正文要点内容 Char Char"/>
    <w:link w:val="72"/>
    <w:qFormat/>
    <w:uiPriority w:val="0"/>
    <w:rPr>
      <w:rFonts w:ascii="Times New Roman" w:hAnsi="Times New Roman"/>
      <w:szCs w:val="24"/>
    </w:rPr>
  </w:style>
  <w:style w:type="character" w:customStyle="1" w:styleId="186">
    <w:name w:val="日期 Char Char"/>
    <w:link w:val="18"/>
    <w:uiPriority w:val="0"/>
    <w:rPr>
      <w:rFonts w:ascii="宋体" w:hAnsi="Courier New" w:cs="Courier New"/>
      <w:szCs w:val="21"/>
    </w:rPr>
  </w:style>
  <w:style w:type="character" w:customStyle="1" w:styleId="187">
    <w:name w:val="a14_red_bold1"/>
    <w:qFormat/>
    <w:uiPriority w:val="0"/>
    <w:rPr>
      <w:rFonts w:ascii="Arial" w:hAnsi="Arial" w:cs="Arial"/>
      <w:b/>
      <w:bCs/>
      <w:color w:val="auto"/>
      <w:sz w:val="21"/>
      <w:szCs w:val="21"/>
      <w:u w:val="none"/>
    </w:rPr>
  </w:style>
  <w:style w:type="character" w:customStyle="1" w:styleId="188">
    <w:name w:val="样式 标题 2第一层条论文标题 1正文二级标题heading 2 + Indent: Left 0.25 inh2h...1 Char Char"/>
    <w:link w:val="111"/>
    <w:qFormat/>
    <w:uiPriority w:val="0"/>
    <w:rPr>
      <w:rFonts w:ascii="新宋体" w:hAnsi="新宋体" w:eastAsia="新宋体" w:cs="宋体"/>
      <w:b/>
      <w:bCs/>
      <w:kern w:val="2"/>
      <w:sz w:val="28"/>
    </w:rPr>
  </w:style>
  <w:style w:type="character" w:customStyle="1" w:styleId="189">
    <w:name w:val="WW8Num2z1"/>
    <w:qFormat/>
    <w:uiPriority w:val="0"/>
    <w:rPr>
      <w:rFonts w:ascii="Arial" w:hAnsi="Arial"/>
      <w:color w:val="000000"/>
      <w:position w:val="0"/>
      <w:sz w:val="30"/>
    </w:rPr>
  </w:style>
  <w:style w:type="character" w:customStyle="1" w:styleId="190">
    <w:name w:val="WW8Num13z0"/>
    <w:qFormat/>
    <w:uiPriority w:val="0"/>
    <w:rPr>
      <w:rFonts w:ascii="Wingdings" w:hAnsi="Wingdings"/>
    </w:rPr>
  </w:style>
  <w:style w:type="character" w:customStyle="1" w:styleId="191">
    <w:name w:val="huei12b1"/>
    <w:qFormat/>
    <w:uiPriority w:val="0"/>
    <w:rPr>
      <w:b/>
      <w:color w:val="333333"/>
      <w:sz w:val="18"/>
    </w:rPr>
  </w:style>
  <w:style w:type="character" w:customStyle="1" w:styleId="192">
    <w:name w:val="正文文本 3 Char Char"/>
    <w:link w:val="11"/>
    <w:uiPriority w:val="0"/>
    <w:rPr>
      <w:rFonts w:ascii="黑体" w:hAnsi="Arial" w:eastAsia="黑体"/>
      <w:b/>
      <w:sz w:val="28"/>
    </w:rPr>
  </w:style>
  <w:style w:type="character" w:customStyle="1" w:styleId="193">
    <w:name w:val="h4 Char"/>
    <w:qFormat/>
    <w:uiPriority w:val="0"/>
    <w:rPr>
      <w:rFonts w:ascii="Arial" w:hAnsi="Arial" w:eastAsia="黑体" w:cs="Arial"/>
      <w:b/>
      <w:bCs/>
      <w:sz w:val="28"/>
      <w:szCs w:val="28"/>
      <w:lang w:val="en-US" w:eastAsia="zh-CN" w:bidi="ar-SA"/>
    </w:rPr>
  </w:style>
  <w:style w:type="character" w:customStyle="1" w:styleId="194">
    <w:name w:val="WW8Num12z6"/>
    <w:qFormat/>
    <w:uiPriority w:val="0"/>
    <w:rPr>
      <w:rFonts w:ascii="Times New Roman" w:hAnsi="Times New Roman"/>
    </w:rPr>
  </w:style>
  <w:style w:type="character" w:customStyle="1" w:styleId="195">
    <w:name w:val="ca-3"/>
    <w:basedOn w:val="37"/>
    <w:qFormat/>
    <w:uiPriority w:val="0"/>
  </w:style>
  <w:style w:type="character" w:customStyle="1" w:styleId="196">
    <w:name w:val="WW8Num18z0"/>
    <w:qFormat/>
    <w:uiPriority w:val="0"/>
    <w:rPr>
      <w:b/>
    </w:rPr>
  </w:style>
  <w:style w:type="character" w:customStyle="1" w:styleId="197">
    <w:name w:val="页脚 Char Char"/>
    <w:link w:val="21"/>
    <w:uiPriority w:val="0"/>
    <w:rPr>
      <w:rFonts w:ascii="Times New Roman" w:hAnsi="Times New Roman"/>
      <w:sz w:val="18"/>
      <w:szCs w:val="18"/>
    </w:rPr>
  </w:style>
  <w:style w:type="character" w:customStyle="1" w:styleId="198">
    <w:name w:val="WW8Num31z2"/>
    <w:qFormat/>
    <w:uiPriority w:val="0"/>
    <w:rPr>
      <w:b/>
    </w:rPr>
  </w:style>
  <w:style w:type="character" w:customStyle="1" w:styleId="199">
    <w:name w:val="WW8Num14z0"/>
    <w:qFormat/>
    <w:uiPriority w:val="0"/>
    <w:rPr>
      <w:b/>
    </w:rPr>
  </w:style>
  <w:style w:type="character" w:customStyle="1" w:styleId="200">
    <w:name w:val="WW8Num16z0"/>
    <w:qFormat/>
    <w:uiPriority w:val="0"/>
    <w:rPr>
      <w:b/>
    </w:rPr>
  </w:style>
  <w:style w:type="character" w:customStyle="1" w:styleId="201">
    <w:name w:val="WW8Num16z1"/>
    <w:qFormat/>
    <w:uiPriority w:val="0"/>
    <w:rPr>
      <w:rFonts w:ascii="Wingdings" w:hAnsi="Wingdings"/>
    </w:rPr>
  </w:style>
  <w:style w:type="character" w:customStyle="1" w:styleId="202">
    <w:name w:val="WW8Num23z0"/>
    <w:qFormat/>
    <w:uiPriority w:val="0"/>
    <w:rPr>
      <w:rFonts w:ascii="Wingdings" w:hAnsi="Wingdings"/>
    </w:rPr>
  </w:style>
  <w:style w:type="character" w:customStyle="1" w:styleId="203">
    <w:name w:val="正文段落 Char Char"/>
    <w:link w:val="78"/>
    <w:qFormat/>
    <w:uiPriority w:val="0"/>
    <w:rPr>
      <w:rFonts w:ascii="宋体" w:hAnsi="宋体"/>
      <w:kern w:val="2"/>
      <w:sz w:val="28"/>
      <w:szCs w:val="22"/>
    </w:rPr>
  </w:style>
  <w:style w:type="character" w:customStyle="1" w:styleId="204">
    <w:name w:val="正文文本缩进 2 Char1"/>
    <w:basedOn w:val="37"/>
    <w:semiHidden/>
    <w:qFormat/>
    <w:uiPriority w:val="99"/>
    <w:rPr>
      <w:rFonts w:ascii="Times New Roman" w:hAnsi="Times New Roman"/>
      <w:kern w:val="2"/>
      <w:sz w:val="28"/>
    </w:rPr>
  </w:style>
  <w:style w:type="character" w:customStyle="1" w:styleId="205">
    <w:name w:val="批注文字 Char Char"/>
    <w:basedOn w:val="37"/>
    <w:link w:val="10"/>
    <w:uiPriority w:val="0"/>
    <w:rPr>
      <w:rFonts w:ascii="Times New Roman" w:hAnsi="Times New Roman"/>
      <w:kern w:val="2"/>
      <w:sz w:val="28"/>
    </w:rPr>
  </w:style>
  <w:style w:type="character" w:customStyle="1" w:styleId="206">
    <w:name w:val="批注主题 Char Char"/>
    <w:basedOn w:val="205"/>
    <w:link w:val="34"/>
    <w:uiPriority w:val="0"/>
    <w:rPr>
      <w:rFonts w:ascii="宋体" w:hAnsi="宋体"/>
      <w:b/>
      <w:kern w:val="21"/>
      <w:sz w:val="28"/>
      <w:lang w:eastAsia="ar-SA"/>
    </w:rPr>
  </w:style>
  <w:style w:type="character" w:customStyle="1" w:styleId="207">
    <w:name w:val="HTML 预设格式 Char Char"/>
    <w:basedOn w:val="37"/>
    <w:link w:val="31"/>
    <w:uiPriority w:val="0"/>
    <w:rPr>
      <w:rFonts w:ascii="Arial" w:hAnsi="Arial" w:cs="Arial"/>
      <w:sz w:val="24"/>
    </w:rPr>
  </w:style>
  <w:style w:type="character" w:customStyle="1" w:styleId="208">
    <w:name w:val="批注框文本 Char1"/>
    <w:basedOn w:val="37"/>
    <w:semiHidden/>
    <w:qFormat/>
    <w:uiPriority w:val="99"/>
    <w:rPr>
      <w:rFonts w:ascii="Times New Roman" w:hAnsi="Times New Roman"/>
      <w:kern w:val="2"/>
      <w:sz w:val="18"/>
      <w:szCs w:val="18"/>
    </w:rPr>
  </w:style>
  <w:style w:type="character" w:customStyle="1" w:styleId="209">
    <w:name w:val="正文文本 Char1"/>
    <w:basedOn w:val="37"/>
    <w:semiHidden/>
    <w:qFormat/>
    <w:uiPriority w:val="99"/>
    <w:rPr>
      <w:rFonts w:ascii="Times New Roman" w:hAnsi="Times New Roman"/>
      <w:kern w:val="2"/>
      <w:sz w:val="28"/>
    </w:rPr>
  </w:style>
  <w:style w:type="character" w:customStyle="1" w:styleId="210">
    <w:name w:val="页脚 Char1"/>
    <w:basedOn w:val="37"/>
    <w:semiHidden/>
    <w:qFormat/>
    <w:uiPriority w:val="99"/>
    <w:rPr>
      <w:rFonts w:ascii="Times New Roman" w:hAnsi="Times New Roman"/>
      <w:kern w:val="2"/>
      <w:sz w:val="18"/>
      <w:szCs w:val="18"/>
    </w:rPr>
  </w:style>
  <w:style w:type="character" w:customStyle="1" w:styleId="211">
    <w:name w:val="正文文本 3 Char1"/>
    <w:basedOn w:val="37"/>
    <w:semiHidden/>
    <w:qFormat/>
    <w:uiPriority w:val="99"/>
    <w:rPr>
      <w:rFonts w:ascii="Times New Roman" w:hAnsi="Times New Roman"/>
      <w:kern w:val="2"/>
      <w:sz w:val="16"/>
      <w:szCs w:val="16"/>
    </w:rPr>
  </w:style>
  <w:style w:type="character" w:customStyle="1" w:styleId="212">
    <w:name w:val="日期 Char1"/>
    <w:basedOn w:val="37"/>
    <w:semiHidden/>
    <w:qFormat/>
    <w:uiPriority w:val="99"/>
    <w:rPr>
      <w:rFonts w:ascii="Times New Roman" w:hAnsi="Times New Roman"/>
      <w:kern w:val="2"/>
      <w:sz w:val="28"/>
    </w:rPr>
  </w:style>
  <w:style w:type="character" w:customStyle="1" w:styleId="213">
    <w:name w:val="文档结构图 Char Char"/>
    <w:basedOn w:val="37"/>
    <w:link w:val="9"/>
    <w:uiPriority w:val="0"/>
    <w:rPr>
      <w:rFonts w:ascii="宋体" w:hAnsi="宋体"/>
      <w:kern w:val="21"/>
      <w:sz w:val="28"/>
      <w:shd w:val="clear" w:color="auto" w:fill="000080"/>
      <w:lang w:eastAsia="ar-SA"/>
    </w:rPr>
  </w:style>
  <w:style w:type="character" w:customStyle="1" w:styleId="214">
    <w:name w:val="正文文本缩进 Char1"/>
    <w:basedOn w:val="37"/>
    <w:semiHidden/>
    <w:qFormat/>
    <w:uiPriority w:val="99"/>
    <w:rPr>
      <w:rFonts w:ascii="Times New Roman" w:hAnsi="Times New Roman"/>
      <w:kern w:val="2"/>
      <w:sz w:val="28"/>
    </w:rPr>
  </w:style>
  <w:style w:type="character" w:customStyle="1" w:styleId="215">
    <w:name w:val="页眉 Char1"/>
    <w:basedOn w:val="37"/>
    <w:semiHidden/>
    <w:qFormat/>
    <w:uiPriority w:val="99"/>
    <w:rPr>
      <w:rFonts w:ascii="Times New Roman" w:hAnsi="Times New Roman"/>
      <w:kern w:val="2"/>
      <w:sz w:val="18"/>
      <w:szCs w:val="18"/>
    </w:rPr>
  </w:style>
  <w:style w:type="character" w:customStyle="1" w:styleId="216">
    <w:name w:val="正文文本缩进 3 Char1"/>
    <w:basedOn w:val="37"/>
    <w:semiHidden/>
    <w:qFormat/>
    <w:uiPriority w:val="99"/>
    <w:rPr>
      <w:rFonts w:ascii="Times New Roman" w:hAnsi="Times New Roman"/>
      <w:kern w:val="2"/>
      <w:sz w:val="16"/>
      <w:szCs w:val="16"/>
    </w:rPr>
  </w:style>
  <w:style w:type="character" w:customStyle="1" w:styleId="217">
    <w:name w:val="apple-converted-space"/>
    <w:qFormat/>
    <w:uiPriority w:val="0"/>
  </w:style>
  <w:style w:type="character" w:customStyle="1" w:styleId="218">
    <w:name w:val="正文首行缩进 Char Char"/>
    <w:basedOn w:val="209"/>
    <w:link w:val="35"/>
    <w:uiPriority w:val="0"/>
    <w:rPr>
      <w:rFonts w:ascii="Times New Roman" w:hAnsi="Times New Roman"/>
      <w:kern w:val="2"/>
      <w:sz w:val="28"/>
      <w:szCs w:val="24"/>
    </w:rPr>
  </w:style>
  <w:style w:type="character" w:customStyle="1" w:styleId="219">
    <w:name w:val="段 Char Char"/>
    <w:link w:val="118"/>
    <w:qFormat/>
    <w:locked/>
    <w:uiPriority w:val="0"/>
    <w:rPr>
      <w:rFonts w:ascii="宋体" w:hAnsi="Times New Roman" w:cs="Times New Roman"/>
      <w:sz w:val="21"/>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54</Pages>
  <Words>3880</Words>
  <Characters>22119</Characters>
  <Lines>184</Lines>
  <Paragraphs>51</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NTKO</cp:lastModifiedBy>
  <cp:lastPrinted>2019-10-11T02:09:00Z</cp:lastPrinted>
  <dcterms:modified xsi:type="dcterms:W3CDTF">2019-11-19T01:01:05Z</dcterms:modified>
  <dc:title>鄂尔多斯市东胜区公共资源交易中心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