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鄂尔多斯市公共资源交易中心2022年度工作要点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hAnsi="黑体"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567"/>
        <w:textAlignment w:val="auto"/>
        <w:outlineLvl w:val="9"/>
        <w:rPr>
          <w:rFonts w:hint="eastAsia" w:ascii="仿宋_GB2312" w:hAnsi="Calibri" w:eastAsia="仿宋_GB2312" w:cs="Times New Roman"/>
          <w:bCs/>
          <w:kern w:val="2"/>
          <w:sz w:val="32"/>
          <w:szCs w:val="32"/>
          <w:lang w:val="en-US" w:eastAsia="zh-CN" w:bidi="ar-SA"/>
        </w:rPr>
      </w:pPr>
      <w:r>
        <w:rPr>
          <w:rFonts w:hint="eastAsia" w:ascii="仿宋_GB2312" w:hAnsi="Calibri" w:eastAsia="仿宋_GB2312" w:cs="Times New Roman"/>
          <w:bCs/>
          <w:kern w:val="2"/>
          <w:sz w:val="32"/>
          <w:szCs w:val="32"/>
          <w:lang w:val="en-US" w:eastAsia="zh-CN" w:bidi="ar-SA"/>
        </w:rPr>
        <w:t>2022年是党的二十大召开之年。2022年做好</w:t>
      </w:r>
      <w:r>
        <w:rPr>
          <w:rFonts w:hint="eastAsia" w:ascii="仿宋_GB2312" w:hAnsi="Calibri" w:cs="Times New Roman"/>
          <w:bCs/>
          <w:kern w:val="2"/>
          <w:sz w:val="32"/>
          <w:szCs w:val="32"/>
          <w:lang w:val="en-US" w:eastAsia="zh-CN" w:bidi="ar-SA"/>
        </w:rPr>
        <w:t>鄂尔多斯市</w:t>
      </w:r>
      <w:r>
        <w:rPr>
          <w:rFonts w:hint="eastAsia" w:ascii="仿宋_GB2312" w:hAnsi="Calibri" w:eastAsia="仿宋_GB2312" w:cs="Times New Roman"/>
          <w:bCs/>
          <w:kern w:val="2"/>
          <w:sz w:val="32"/>
          <w:szCs w:val="32"/>
          <w:lang w:val="en-US" w:eastAsia="zh-CN" w:bidi="ar-SA"/>
        </w:rPr>
        <w:t>公共资源交易中心工作的总体要求是:以习近平新时代中国特色社会主义思想为指导，全面贯彻党落实</w:t>
      </w:r>
      <w:r>
        <w:rPr>
          <w:rFonts w:hint="eastAsia" w:ascii="仿宋_GB2312" w:hAnsi="Calibri" w:cs="Times New Roman"/>
          <w:bCs/>
          <w:kern w:val="2"/>
          <w:sz w:val="32"/>
          <w:szCs w:val="32"/>
          <w:lang w:val="en-US" w:eastAsia="zh-CN" w:bidi="ar-SA"/>
        </w:rPr>
        <w:t>党</w:t>
      </w:r>
      <w:r>
        <w:rPr>
          <w:rFonts w:hint="eastAsia" w:ascii="仿宋_GB2312" w:hAnsi="Calibri" w:eastAsia="仿宋_GB2312" w:cs="Times New Roman"/>
          <w:bCs/>
          <w:kern w:val="2"/>
          <w:sz w:val="32"/>
          <w:szCs w:val="32"/>
          <w:lang w:val="en-US" w:eastAsia="zh-CN" w:bidi="ar-SA"/>
        </w:rPr>
        <w:t>的十九大和十九届历次全会精神，深入贯彻落实习近平总书记对内蒙古重要讲话重要指示批示精神，认真贯彻落实自治区第十一次党代会</w:t>
      </w:r>
      <w:bookmarkStart w:id="0" w:name="_GoBack"/>
      <w:bookmarkEnd w:id="0"/>
      <w:r>
        <w:rPr>
          <w:rFonts w:hint="eastAsia" w:ascii="仿宋_GB2312" w:hAnsi="Calibri" w:eastAsia="仿宋_GB2312" w:cs="Times New Roman"/>
          <w:bCs/>
          <w:kern w:val="2"/>
          <w:sz w:val="32"/>
          <w:szCs w:val="32"/>
          <w:lang w:val="en-US" w:eastAsia="zh-CN" w:bidi="ar-SA"/>
        </w:rPr>
        <w:t>精神</w:t>
      </w:r>
      <w:r>
        <w:rPr>
          <w:rFonts w:hint="eastAsia" w:ascii="仿宋_GB2312" w:hAnsi="Calibri" w:cs="Times New Roman"/>
          <w:bCs/>
          <w:kern w:val="2"/>
          <w:sz w:val="32"/>
          <w:szCs w:val="32"/>
          <w:lang w:val="en-US" w:eastAsia="zh-CN" w:bidi="ar-SA"/>
        </w:rPr>
        <w:t>、市第五次党代会精神</w:t>
      </w:r>
      <w:r>
        <w:rPr>
          <w:rFonts w:hint="eastAsia" w:ascii="仿宋_GB2312" w:hAnsi="Calibri" w:eastAsia="仿宋_GB2312" w:cs="Times New Roman"/>
          <w:bCs/>
          <w:kern w:val="2"/>
          <w:sz w:val="32"/>
          <w:szCs w:val="32"/>
          <w:lang w:val="en-US" w:eastAsia="zh-CN" w:bidi="ar-SA"/>
        </w:rPr>
        <w:t>，</w:t>
      </w:r>
      <w:r>
        <w:rPr>
          <w:rFonts w:hint="eastAsia" w:ascii="仿宋_GB2312" w:hAnsi="Calibri" w:cs="Times New Roman"/>
          <w:bCs/>
          <w:kern w:val="2"/>
          <w:sz w:val="32"/>
          <w:szCs w:val="32"/>
          <w:lang w:val="en-US" w:eastAsia="zh-CN" w:bidi="ar-SA"/>
        </w:rPr>
        <w:t>贯彻落实市委、市政府各项决策部署和市优化招标投标营商环境暨公共资源交易联席会议精神</w:t>
      </w:r>
      <w:r>
        <w:rPr>
          <w:rFonts w:hint="eastAsia" w:ascii="仿宋_GB2312" w:hAnsi="Calibri" w:eastAsia="仿宋_GB2312" w:cs="Times New Roman"/>
          <w:bCs/>
          <w:kern w:val="2"/>
          <w:sz w:val="32"/>
          <w:szCs w:val="32"/>
          <w:lang w:val="en-US" w:eastAsia="zh-CN" w:bidi="ar-SA"/>
        </w:rPr>
        <w:t>，持续深化公共资源交易平台整合共享各项政策措施落实，</w:t>
      </w:r>
      <w:r>
        <w:rPr>
          <w:rFonts w:hint="eastAsia" w:ascii="仿宋_GB2312" w:hAnsi="Calibri" w:cs="Times New Roman"/>
          <w:bCs/>
          <w:kern w:val="2"/>
          <w:sz w:val="32"/>
          <w:szCs w:val="32"/>
          <w:lang w:val="en-US" w:eastAsia="zh-CN" w:bidi="ar-SA"/>
        </w:rPr>
        <w:t>努力开创全市公共资源交易工作新局面</w:t>
      </w:r>
      <w:r>
        <w:rPr>
          <w:rFonts w:hint="eastAsia" w:ascii="仿宋_GB2312" w:hAnsi="Calibri" w:eastAsia="仿宋_GB2312" w:cs="Times New Roman"/>
          <w:bCs/>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坚持党建引领，凝聚发展力量</w:t>
      </w:r>
      <w:r>
        <w:rPr>
          <w:rFonts w:hint="eastAsia" w:ascii="黑体" w:hAnsi="黑体" w:eastAsia="黑体" w:cs="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32" w:firstLineChars="200"/>
        <w:textAlignment w:val="auto"/>
        <w:rPr>
          <w:rFonts w:hint="eastAsia" w:ascii="仿宋_GB2312" w:hAnsi="仿宋_GB2312" w:eastAsia="仿宋_GB2312" w:cs="仿宋_GB2312"/>
          <w:color w:val="333333"/>
          <w:spacing w:val="8"/>
          <w:sz w:val="32"/>
          <w:szCs w:val="32"/>
          <w:shd w:val="clear" w:color="auto" w:fill="FFFFFF"/>
        </w:rPr>
      </w:pPr>
      <w:r>
        <w:rPr>
          <w:rFonts w:hint="eastAsia" w:ascii="楷体_GB2312" w:hAnsi="楷体_GB2312" w:eastAsia="楷体_GB2312" w:cs="楷体_GB2312"/>
          <w:bCs/>
          <w:sz w:val="32"/>
          <w:szCs w:val="32"/>
          <w:lang w:val="en-US" w:eastAsia="zh-CN"/>
        </w:rPr>
        <w:t>牢固树立政治意识</w:t>
      </w:r>
      <w:r>
        <w:rPr>
          <w:rFonts w:hint="eastAsia" w:ascii="仿宋_GB2312" w:hAnsi="Calibri" w:eastAsia="仿宋_GB2312" w:cs="Times New Roman"/>
          <w:bCs/>
          <w:sz w:val="32"/>
          <w:szCs w:val="32"/>
          <w:lang w:val="en-US" w:eastAsia="zh-CN"/>
        </w:rPr>
        <w:t>。全体干部要自觉讲政治，顾大局，始终在增强“四个意识”、坚定“四个自信”、做到“两个维护”上，当好表率、做好示范</w:t>
      </w:r>
      <w:r>
        <w:rPr>
          <w:rFonts w:hint="eastAsia" w:ascii="仿宋_GB2312" w:hAnsi="仿宋_GB2312" w:eastAsia="仿宋_GB2312" w:cs="仿宋_GB2312"/>
          <w:color w:val="333333"/>
          <w:spacing w:val="8"/>
          <w:sz w:val="32"/>
          <w:szCs w:val="32"/>
          <w:shd w:val="clear" w:color="auto"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32" w:firstLineChars="200"/>
        <w:textAlignment w:val="auto"/>
        <w:rPr>
          <w:rFonts w:ascii="仿宋_GB2312" w:eastAsia="仿宋_GB2312"/>
          <w:sz w:val="32"/>
          <w:szCs w:val="32"/>
        </w:rPr>
      </w:pPr>
      <w:r>
        <w:rPr>
          <w:rFonts w:hint="eastAsia" w:ascii="楷体_GB2312" w:hAnsi="楷体_GB2312" w:eastAsia="楷体_GB2312" w:cs="楷体_GB2312"/>
          <w:bCs/>
          <w:sz w:val="32"/>
          <w:szCs w:val="32"/>
          <w:lang w:val="en-US" w:eastAsia="zh-CN"/>
        </w:rPr>
        <w:t>进一步增强拒腐防变意识。</w:t>
      </w:r>
      <w:r>
        <w:rPr>
          <w:rFonts w:hint="eastAsia" w:ascii="仿宋_GB2312" w:hAnsi="Calibri" w:eastAsia="仿宋_GB2312" w:cs="Times New Roman"/>
          <w:bCs/>
          <w:sz w:val="32"/>
          <w:szCs w:val="32"/>
          <w:lang w:val="en-US" w:eastAsia="zh-CN"/>
        </w:rPr>
        <w:t>持之以恒落实中央八项规定及其实施细则精神，坚持做好纠“四风”和树新风“两手抓”工作，建立正面、负面两张清单，深挖细查隐形变异“四风”问题</w:t>
      </w:r>
      <w:r>
        <w:rPr>
          <w:rFonts w:hint="eastAsia" w:ascii="仿宋_GB2312" w:hAnsi="仿宋_GB2312" w:cs="仿宋_GB2312"/>
          <w:color w:val="333333"/>
          <w:spacing w:val="8"/>
          <w:sz w:val="32"/>
          <w:szCs w:val="32"/>
          <w:shd w:val="clear" w:color="auto" w:fill="FFFFFF"/>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32" w:firstLineChars="200"/>
        <w:textAlignment w:val="auto"/>
        <w:rPr>
          <w:rFonts w:ascii="仿宋_GB2312" w:eastAsia="仿宋_GB2312"/>
          <w:sz w:val="32"/>
          <w:szCs w:val="32"/>
        </w:rPr>
      </w:pPr>
      <w:r>
        <w:rPr>
          <w:rFonts w:hint="eastAsia" w:ascii="楷体_GB2312" w:hAnsi="楷体_GB2312" w:eastAsia="楷体_GB2312" w:cs="楷体_GB2312"/>
          <w:bCs/>
          <w:sz w:val="32"/>
          <w:szCs w:val="32"/>
          <w:lang w:val="en-US" w:eastAsia="zh-CN"/>
        </w:rPr>
        <w:t>持续加强意识形态工作</w:t>
      </w:r>
      <w:r>
        <w:rPr>
          <w:rFonts w:hint="eastAsia" w:ascii="仿宋_GB2312" w:hAnsi="Calibri" w:eastAsia="仿宋_GB2312" w:cs="Times New Roman"/>
          <w:bCs/>
          <w:sz w:val="32"/>
          <w:szCs w:val="32"/>
          <w:lang w:val="en-US" w:eastAsia="zh-CN"/>
        </w:rPr>
        <w:t>。</w:t>
      </w:r>
      <w:r>
        <w:rPr>
          <w:rFonts w:hint="eastAsia" w:ascii="仿宋_GB2312" w:hAnsi="Calibri" w:eastAsia="仿宋_GB2312" w:cs="Times New Roman"/>
          <w:bCs/>
          <w:sz w:val="32"/>
          <w:szCs w:val="32"/>
          <w:lang w:eastAsia="zh-CN"/>
        </w:rPr>
        <w:t>要密切关注和准确把握干部群众的思想</w:t>
      </w:r>
      <w:r>
        <w:rPr>
          <w:rFonts w:hint="eastAsia" w:ascii="仿宋_GB2312" w:hAnsi="Calibri" w:eastAsia="仿宋_GB2312" w:cs="Times New Roman"/>
          <w:bCs/>
          <w:sz w:val="32"/>
          <w:szCs w:val="32"/>
        </w:rPr>
        <w:t>动态，围绕思想认识困惑点、利益关系交织点、社会矛盾易发点，深入做好宣传政策、解疑释惑、理顺情绪、化解矛盾的工作。要重视和加强网络舆情的分析研判和有效管控，努力营造健康和谐的网络生态环境。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完善交易管理，提升全流程电子化水平。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2" w:leftChars="0" w:firstLine="620" w:firstLineChars="0"/>
        <w:textAlignment w:val="auto"/>
        <w:rPr>
          <w:rFonts w:hint="eastAsia" w:ascii="仿宋_GB2312" w:hAnsi="Calibri" w:eastAsia="仿宋_GB2312" w:cs="Times New Roman"/>
          <w:bCs/>
          <w:sz w:val="32"/>
          <w:szCs w:val="32"/>
          <w:lang w:val="en-US" w:eastAsia="zh-CN"/>
        </w:rPr>
      </w:pPr>
      <w:r>
        <w:rPr>
          <w:rFonts w:hint="eastAsia" w:ascii="仿宋_GB2312" w:hAnsi="Calibri" w:eastAsia="仿宋_GB2312" w:cs="Times New Roman"/>
          <w:bCs/>
          <w:sz w:val="32"/>
          <w:szCs w:val="32"/>
          <w:lang w:val="en-US" w:eastAsia="zh-CN"/>
        </w:rPr>
        <w:t>实现政府采购“全区一张网”管理，实现</w:t>
      </w:r>
      <w:r>
        <w:rPr>
          <w:rFonts w:hint="eastAsia" w:ascii="仿宋_GB2312" w:hAnsi="Calibri" w:cs="Times New Roman"/>
          <w:bCs/>
          <w:sz w:val="32"/>
          <w:szCs w:val="32"/>
          <w:lang w:val="en-US" w:eastAsia="zh-CN"/>
        </w:rPr>
        <w:t>“</w:t>
      </w:r>
      <w:r>
        <w:rPr>
          <w:rFonts w:hint="eastAsia" w:ascii="仿宋_GB2312" w:hAnsi="Calibri" w:eastAsia="仿宋_GB2312" w:cs="Times New Roman"/>
          <w:bCs/>
          <w:sz w:val="32"/>
          <w:szCs w:val="32"/>
          <w:lang w:val="en-US" w:eastAsia="zh-CN"/>
        </w:rPr>
        <w:t>一网通办</w:t>
      </w:r>
      <w:r>
        <w:rPr>
          <w:rFonts w:hint="eastAsia" w:ascii="仿宋_GB2312" w:hAnsi="Calibri" w:cs="Times New Roman"/>
          <w:bCs/>
          <w:sz w:val="32"/>
          <w:szCs w:val="32"/>
          <w:lang w:val="en-US" w:eastAsia="zh-CN"/>
        </w:rPr>
        <w:t>”</w:t>
      </w:r>
      <w:r>
        <w:rPr>
          <w:rFonts w:hint="eastAsia" w:ascii="仿宋_GB2312" w:hAnsi="Calibri" w:eastAsia="仿宋_GB2312" w:cs="Times New Roman"/>
          <w:bCs/>
          <w:sz w:val="32"/>
          <w:szCs w:val="32"/>
          <w:lang w:val="en-US" w:eastAsia="zh-CN"/>
        </w:rPr>
        <w:t>，常态化实行采购计划“不见面”、交易执行“不见面”、提供投标响应文件“不见面”、项目开标开启“不见面”、合同签订“不见面”等形式，为各方主体提供“零接触”、“零跑腿”服务。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2" w:leftChars="0" w:firstLine="620" w:firstLineChars="0"/>
        <w:textAlignment w:val="auto"/>
        <w:rPr>
          <w:rFonts w:ascii="仿宋_GB2312" w:hAnsi="Calibri" w:eastAsia="仿宋_GB2312" w:cs="Times New Roman"/>
          <w:bCs/>
          <w:sz w:val="32"/>
          <w:szCs w:val="32"/>
        </w:rPr>
      </w:pPr>
      <w:r>
        <w:rPr>
          <w:rFonts w:hint="eastAsia" w:ascii="仿宋_GB2312" w:hAnsi="Calibri" w:eastAsia="仿宋_GB2312" w:cs="Times New Roman"/>
          <w:bCs/>
          <w:sz w:val="32"/>
          <w:szCs w:val="32"/>
          <w:lang w:val="en-US" w:eastAsia="zh-CN"/>
        </w:rPr>
        <w:t>深入推进跨区域远程异地评标。</w:t>
      </w:r>
      <w:r>
        <w:rPr>
          <w:rFonts w:hint="eastAsia" w:ascii="仿宋_GB2312" w:hAnsi="Calibri" w:eastAsia="仿宋_GB2312" w:cs="Times New Roman"/>
          <w:bCs/>
          <w:sz w:val="32"/>
          <w:szCs w:val="32"/>
        </w:rPr>
        <w:t>在全区范围内，率先开展政府采购远程异地评标试点工作。</w:t>
      </w:r>
      <w:r>
        <w:rPr>
          <w:rFonts w:hint="eastAsia" w:ascii="仿宋_GB2312" w:hAnsi="Calibri" w:eastAsia="仿宋_GB2312" w:cs="Times New Roman"/>
          <w:bCs/>
          <w:sz w:val="32"/>
          <w:szCs w:val="32"/>
          <w:lang w:val="en-US" w:eastAsia="zh-CN"/>
        </w:rPr>
        <w:t>继续</w:t>
      </w:r>
      <w:r>
        <w:rPr>
          <w:rFonts w:hint="eastAsia" w:ascii="仿宋_GB2312" w:hAnsi="Calibri" w:eastAsia="仿宋_GB2312" w:cs="Times New Roman"/>
          <w:bCs/>
          <w:sz w:val="32"/>
          <w:szCs w:val="32"/>
        </w:rPr>
        <w:t>完善“</w:t>
      </w:r>
      <w:r>
        <w:rPr>
          <w:rFonts w:ascii="仿宋_GB2312" w:hAnsi="Calibri" w:eastAsia="仿宋_GB2312" w:cs="Times New Roman"/>
          <w:bCs/>
          <w:sz w:val="32"/>
          <w:szCs w:val="32"/>
        </w:rPr>
        <w:t>多因子专家身份认证系统</w:t>
      </w:r>
      <w:r>
        <w:rPr>
          <w:rFonts w:hint="eastAsia" w:ascii="仿宋_GB2312" w:hAnsi="Calibri" w:eastAsia="仿宋_GB2312" w:cs="Times New Roman"/>
          <w:bCs/>
          <w:sz w:val="32"/>
          <w:szCs w:val="32"/>
        </w:rPr>
        <w:t>”“</w:t>
      </w:r>
      <w:r>
        <w:rPr>
          <w:rFonts w:ascii="仿宋_GB2312" w:hAnsi="Calibri" w:eastAsia="仿宋_GB2312" w:cs="Times New Roman"/>
          <w:bCs/>
          <w:sz w:val="32"/>
          <w:szCs w:val="32"/>
        </w:rPr>
        <w:t>远程评标四合一监控系统</w:t>
      </w:r>
      <w:r>
        <w:rPr>
          <w:rFonts w:hint="eastAsia" w:ascii="仿宋_GB2312" w:hAnsi="Calibri" w:eastAsia="仿宋_GB2312" w:cs="Times New Roman"/>
          <w:bCs/>
          <w:sz w:val="32"/>
          <w:szCs w:val="32"/>
        </w:rPr>
        <w:t>”，组建</w:t>
      </w:r>
      <w:r>
        <w:rPr>
          <w:rFonts w:ascii="仿宋_GB2312" w:hAnsi="Calibri" w:eastAsia="仿宋_GB2312" w:cs="Times New Roman"/>
          <w:bCs/>
          <w:sz w:val="32"/>
          <w:szCs w:val="32"/>
        </w:rPr>
        <w:t>跨</w:t>
      </w:r>
      <w:r>
        <w:rPr>
          <w:rFonts w:hint="eastAsia" w:ascii="仿宋_GB2312" w:hAnsi="Calibri" w:eastAsia="仿宋_GB2312" w:cs="Times New Roman"/>
          <w:bCs/>
          <w:sz w:val="32"/>
          <w:szCs w:val="32"/>
        </w:rPr>
        <w:t>区域两</w:t>
      </w:r>
      <w:r>
        <w:rPr>
          <w:rFonts w:ascii="仿宋_GB2312" w:hAnsi="Calibri" w:eastAsia="仿宋_GB2312" w:cs="Times New Roman"/>
          <w:bCs/>
          <w:sz w:val="32"/>
          <w:szCs w:val="32"/>
        </w:rPr>
        <w:t>地合一的视频现场，</w:t>
      </w:r>
      <w:r>
        <w:rPr>
          <w:rFonts w:hint="eastAsia" w:ascii="仿宋_GB2312" w:hAnsi="Calibri" w:eastAsia="仿宋_GB2312" w:cs="Times New Roman"/>
          <w:bCs/>
          <w:sz w:val="32"/>
          <w:szCs w:val="32"/>
        </w:rPr>
        <w:t>实现</w:t>
      </w:r>
      <w:r>
        <w:rPr>
          <w:rFonts w:ascii="仿宋_GB2312" w:hAnsi="Calibri" w:eastAsia="仿宋_GB2312" w:cs="Times New Roman"/>
          <w:bCs/>
          <w:sz w:val="32"/>
          <w:szCs w:val="32"/>
        </w:rPr>
        <w:t>全程视频实时沟通、同步</w:t>
      </w:r>
      <w:r>
        <w:rPr>
          <w:rFonts w:hint="eastAsia" w:ascii="仿宋_GB2312" w:hAnsi="Calibri" w:eastAsia="仿宋_GB2312" w:cs="Times New Roman"/>
          <w:bCs/>
          <w:sz w:val="32"/>
          <w:szCs w:val="32"/>
        </w:rPr>
        <w:t>评审。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2" w:leftChars="0" w:firstLine="620" w:firstLineChars="0"/>
        <w:textAlignment w:val="auto"/>
        <w:rPr>
          <w:rFonts w:ascii="仿宋_GB2312" w:hAnsi="Calibri" w:eastAsia="仿宋_GB2312" w:cs="Times New Roman"/>
          <w:bCs/>
          <w:sz w:val="32"/>
          <w:szCs w:val="32"/>
        </w:rPr>
      </w:pPr>
      <w:r>
        <w:rPr>
          <w:rFonts w:hint="default" w:ascii="仿宋_GB2312" w:hAnsi="Calibri" w:eastAsia="仿宋_GB2312" w:cs="Times New Roman"/>
          <w:bCs/>
          <w:sz w:val="32"/>
          <w:szCs w:val="32"/>
          <w:lang w:val="en-US" w:eastAsia="zh-CN"/>
        </w:rPr>
        <w:t>进一步完善招标投标项目全流程电子化、数字化建设，实现招标投标项目</w:t>
      </w:r>
      <w:r>
        <w:rPr>
          <w:rFonts w:hint="eastAsia" w:ascii="仿宋_GB2312" w:hAnsi="Calibri" w:cs="Times New Roman"/>
          <w:bCs/>
          <w:sz w:val="32"/>
          <w:szCs w:val="32"/>
          <w:lang w:val="en-US" w:eastAsia="zh-CN"/>
        </w:rPr>
        <w:t>“</w:t>
      </w:r>
      <w:r>
        <w:rPr>
          <w:rFonts w:hint="default" w:ascii="仿宋_GB2312" w:hAnsi="Calibri" w:eastAsia="仿宋_GB2312" w:cs="Times New Roman"/>
          <w:bCs/>
          <w:sz w:val="32"/>
          <w:szCs w:val="32"/>
          <w:lang w:val="en-US" w:eastAsia="zh-CN"/>
        </w:rPr>
        <w:t>一网通办</w:t>
      </w:r>
      <w:r>
        <w:rPr>
          <w:rFonts w:hint="eastAsia" w:ascii="仿宋_GB2312" w:hAnsi="Calibri" w:cs="Times New Roman"/>
          <w:bCs/>
          <w:sz w:val="32"/>
          <w:szCs w:val="32"/>
          <w:lang w:val="en-US" w:eastAsia="zh-CN"/>
        </w:rPr>
        <w:t>”</w:t>
      </w:r>
      <w:r>
        <w:rPr>
          <w:rFonts w:hint="eastAsia" w:ascii="仿宋_GB2312" w:hAnsi="Calibri" w:eastAsia="仿宋_GB2312" w:cs="Times New Roman"/>
          <w:bCs/>
          <w:sz w:val="32"/>
          <w:szCs w:val="32"/>
          <w:lang w:val="en-US" w:eastAsia="zh-CN"/>
        </w:rPr>
        <w:t>，</w:t>
      </w:r>
      <w:r>
        <w:rPr>
          <w:rFonts w:hint="default" w:ascii="仿宋_GB2312" w:hAnsi="Calibri" w:eastAsia="仿宋_GB2312" w:cs="Times New Roman"/>
          <w:bCs/>
          <w:sz w:val="32"/>
          <w:szCs w:val="32"/>
          <w:lang w:val="en-US" w:eastAsia="zh-CN"/>
        </w:rPr>
        <w:t>12月</w:t>
      </w:r>
      <w:r>
        <w:rPr>
          <w:rFonts w:hint="eastAsia" w:ascii="仿宋_GB2312" w:hAnsi="Calibri" w:eastAsia="仿宋_GB2312" w:cs="Times New Roman"/>
          <w:bCs/>
          <w:sz w:val="32"/>
          <w:szCs w:val="32"/>
          <w:lang w:val="en-US" w:eastAsia="zh-CN"/>
        </w:rPr>
        <w:t>底</w:t>
      </w:r>
      <w:r>
        <w:rPr>
          <w:rFonts w:hint="default" w:ascii="仿宋_GB2312" w:hAnsi="Calibri" w:eastAsia="仿宋_GB2312" w:cs="Times New Roman"/>
          <w:bCs/>
          <w:sz w:val="32"/>
          <w:szCs w:val="32"/>
          <w:lang w:val="en-US" w:eastAsia="zh-CN"/>
        </w:rPr>
        <w:t>前完成工程建设项目合同在线签订功能，并及时将合同订立信息、合同履行及变更信息对外公开。</w:t>
      </w:r>
    </w:p>
    <w:p>
      <w:pPr>
        <w:numPr>
          <w:ilvl w:val="0"/>
          <w:numId w:val="1"/>
        </w:numPr>
        <w:suppressAutoHyphens/>
        <w:spacing w:line="560" w:lineRule="exact"/>
        <w:ind w:left="0" w:leftChars="0" w:firstLine="632"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完善交易服务，提升各方交易主体的获得感。</w:t>
      </w:r>
    </w:p>
    <w:p>
      <w:pPr>
        <w:numPr>
          <w:ilvl w:val="0"/>
          <w:numId w:val="4"/>
        </w:numPr>
        <w:suppressAutoHyphens/>
        <w:spacing w:line="560" w:lineRule="exact"/>
        <w:ind w:left="12" w:leftChars="0" w:firstLine="620" w:firstLineChars="0"/>
        <w:rPr>
          <w:rFonts w:hint="eastAsia" w:ascii="仿宋_GB2312" w:hAnsi="宋体" w:cs="仿宋_GB2312"/>
          <w:color w:val="000000" w:themeColor="text1"/>
          <w:szCs w:val="32"/>
          <w:lang w:eastAsia="zh-CN" w:bidi="ar"/>
          <w14:textFill>
            <w14:solidFill>
              <w14:schemeClr w14:val="tx1"/>
            </w14:solidFill>
          </w14:textFill>
        </w:rPr>
      </w:pPr>
      <w:r>
        <w:rPr>
          <w:rFonts w:hint="eastAsia" w:ascii="仿宋_GB2312" w:hAnsi="宋体" w:cs="仿宋_GB2312"/>
          <w:color w:val="000000" w:themeColor="text1"/>
          <w:szCs w:val="32"/>
          <w:lang w:bidi="ar"/>
          <w14:textFill>
            <w14:solidFill>
              <w14:schemeClr w14:val="tx1"/>
            </w14:solidFill>
          </w14:textFill>
        </w:rPr>
        <w:t>畅通异议、投诉受理渠道，</w:t>
      </w:r>
      <w:r>
        <w:rPr>
          <w:rFonts w:hint="eastAsia" w:ascii="仿宋_GB2312" w:hAnsi="宋体" w:cs="仿宋_GB2312"/>
          <w:color w:val="000000" w:themeColor="text1"/>
          <w:szCs w:val="32"/>
          <w:lang w:val="en-US" w:eastAsia="zh-CN" w:bidi="ar"/>
          <w14:textFill>
            <w14:solidFill>
              <w14:schemeClr w14:val="tx1"/>
            </w14:solidFill>
          </w14:textFill>
        </w:rPr>
        <w:t>协助行业行政监管部门</w:t>
      </w:r>
      <w:r>
        <w:rPr>
          <w:rFonts w:hint="eastAsia" w:ascii="仿宋_GB2312" w:hAnsi="宋体" w:cs="仿宋_GB2312"/>
          <w:color w:val="000000" w:themeColor="text1"/>
          <w:szCs w:val="32"/>
          <w:lang w:bidi="ar"/>
          <w14:textFill>
            <w14:solidFill>
              <w14:schemeClr w14:val="tx1"/>
            </w14:solidFill>
          </w14:textFill>
        </w:rPr>
        <w:t>制定出台《鄂尔多斯市工程建设招标投标异议、投诉管理办法》。健全受理、处理、转办、反馈</w:t>
      </w:r>
      <w:r>
        <w:rPr>
          <w:rFonts w:hint="eastAsia" w:ascii="仿宋_GB2312" w:hAnsi="Calibri" w:cs="Times New Roman"/>
          <w:bCs/>
          <w:sz w:val="32"/>
          <w:szCs w:val="32"/>
          <w:lang w:val="en-US" w:eastAsia="zh-CN"/>
        </w:rPr>
        <w:t>“</w:t>
      </w:r>
      <w:r>
        <w:rPr>
          <w:rFonts w:hint="default" w:ascii="仿宋_GB2312" w:hAnsi="Calibri" w:eastAsia="仿宋_GB2312" w:cs="Times New Roman"/>
          <w:bCs/>
          <w:sz w:val="32"/>
          <w:szCs w:val="32"/>
          <w:lang w:val="en-US" w:eastAsia="zh-CN"/>
        </w:rPr>
        <w:t>一网通办</w:t>
      </w:r>
      <w:r>
        <w:rPr>
          <w:rFonts w:hint="eastAsia" w:ascii="仿宋_GB2312" w:hAnsi="Calibri" w:cs="Times New Roman"/>
          <w:bCs/>
          <w:sz w:val="32"/>
          <w:szCs w:val="32"/>
          <w:lang w:val="en-US" w:eastAsia="zh-CN"/>
        </w:rPr>
        <w:t>”</w:t>
      </w:r>
      <w:r>
        <w:rPr>
          <w:rFonts w:hint="eastAsia" w:ascii="仿宋_GB2312" w:hAnsi="宋体" w:cs="仿宋_GB2312"/>
          <w:color w:val="000000" w:themeColor="text1"/>
          <w:szCs w:val="32"/>
          <w:lang w:bidi="ar"/>
          <w14:textFill>
            <w14:solidFill>
              <w14:schemeClr w14:val="tx1"/>
            </w14:solidFill>
          </w14:textFill>
        </w:rPr>
        <w:t>机制，建立投诉处理超期预警机制、违法案件协同监管机制。对监管执法中发现的涉嫌违纪或犯罪证据充足的案件，及时移送纪检监察机关或公安机关</w:t>
      </w:r>
      <w:r>
        <w:rPr>
          <w:rFonts w:hint="eastAsia" w:ascii="仿宋_GB2312" w:hAnsi="宋体" w:cs="仿宋_GB2312"/>
          <w:color w:val="000000" w:themeColor="text1"/>
          <w:szCs w:val="32"/>
          <w:lang w:eastAsia="zh-CN" w:bidi="ar"/>
          <w14:textFill>
            <w14:solidFill>
              <w14:schemeClr w14:val="tx1"/>
            </w14:solidFill>
          </w14:textFill>
        </w:rPr>
        <w:t>。</w:t>
      </w:r>
    </w:p>
    <w:p>
      <w:pPr>
        <w:numPr>
          <w:ilvl w:val="0"/>
          <w:numId w:val="4"/>
        </w:numPr>
        <w:suppressAutoHyphens/>
        <w:spacing w:line="560" w:lineRule="exact"/>
        <w:ind w:left="12" w:leftChars="0" w:firstLine="620" w:firstLineChars="0"/>
        <w:rPr>
          <w:rFonts w:hint="eastAsia" w:ascii="仿宋_GB2312" w:hAnsi="宋体" w:eastAsia="仿宋_GB2312" w:cs="仿宋_GB2312"/>
          <w:color w:val="000000" w:themeColor="text1"/>
          <w:szCs w:val="32"/>
          <w:lang w:val="en-US" w:eastAsia="zh-CN" w:bidi="ar"/>
          <w14:textFill>
            <w14:solidFill>
              <w14:schemeClr w14:val="tx1"/>
            </w14:solidFill>
          </w14:textFill>
        </w:rPr>
      </w:pPr>
      <w:r>
        <w:rPr>
          <w:rFonts w:hint="eastAsia" w:ascii="仿宋_GB2312" w:hAnsi="宋体" w:cs="仿宋_GB2312"/>
          <w:color w:val="000000" w:themeColor="text1"/>
          <w:szCs w:val="32"/>
          <w:lang w:val="en-US" w:eastAsia="zh-CN" w:bidi="ar"/>
          <w14:textFill>
            <w14:solidFill>
              <w14:schemeClr w14:val="tx1"/>
            </w14:solidFill>
          </w14:textFill>
        </w:rPr>
        <w:t>长期执行政府采购负面清单全覆盖并</w:t>
      </w:r>
      <w:r>
        <w:rPr>
          <w:rFonts w:hint="eastAsia" w:ascii="仿宋_GB2312" w:hAnsi="宋体" w:cs="仿宋_GB2312"/>
          <w:szCs w:val="32"/>
        </w:rPr>
        <w:t>制定出台</w:t>
      </w:r>
      <w:r>
        <w:rPr>
          <w:rFonts w:hint="eastAsia" w:ascii="仿宋_GB2312" w:hAnsi="宋体" w:cs="仿宋_GB2312"/>
          <w:szCs w:val="32"/>
          <w:lang w:bidi="ar"/>
        </w:rPr>
        <w:t>《鄂尔多斯市公共资源交易活动负面清单》</w:t>
      </w:r>
      <w:r>
        <w:rPr>
          <w:rFonts w:hint="eastAsia" w:ascii="仿宋_GB2312" w:hAnsi="宋体" w:cs="仿宋_GB2312"/>
          <w:szCs w:val="32"/>
          <w:lang w:eastAsia="zh-CN" w:bidi="ar"/>
        </w:rPr>
        <w:t>，</w:t>
      </w:r>
      <w:r>
        <w:rPr>
          <w:rFonts w:hint="eastAsia" w:ascii="仿宋_GB2312" w:hAnsi="宋体" w:cs="仿宋_GB2312"/>
          <w:szCs w:val="32"/>
          <w:lang w:val="en-US" w:eastAsia="zh-CN" w:bidi="ar"/>
        </w:rPr>
        <w:t>进一步规范公共资源交易项目活动各方主体行为。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 w:leftChars="0" w:firstLine="620" w:firstLineChars="0"/>
        <w:textAlignment w:val="auto"/>
        <w:rPr>
          <w:rFonts w:ascii="仿宋_GB2312" w:hAnsi="Calibri" w:eastAsia="仿宋_GB2312" w:cs="Times New Roman"/>
          <w:bCs/>
          <w:sz w:val="32"/>
          <w:szCs w:val="32"/>
        </w:rPr>
      </w:pPr>
      <w:r>
        <w:rPr>
          <w:rFonts w:hint="eastAsia" w:ascii="仿宋_GB2312" w:hAnsi="宋体" w:cs="仿宋_GB2312"/>
          <w:szCs w:val="32"/>
          <w:lang w:val="en-US" w:eastAsia="zh-CN" w:bidi="ar"/>
        </w:rPr>
        <w:t>（三）</w:t>
      </w:r>
      <w:r>
        <w:rPr>
          <w:rFonts w:hint="eastAsia" w:ascii="仿宋_GB2312" w:hAnsi="宋体" w:cs="仿宋_GB2312"/>
          <w:szCs w:val="32"/>
          <w:lang w:bidi="ar"/>
        </w:rPr>
        <w:t>拟制定出台《鄂尔多斯市公共资源交易“不见面”在线办理事项清单》</w:t>
      </w:r>
      <w:r>
        <w:rPr>
          <w:rFonts w:hint="eastAsia" w:ascii="仿宋_GB2312" w:hAnsi="宋体" w:cs="仿宋_GB2312"/>
          <w:szCs w:val="32"/>
          <w:lang w:eastAsia="zh-CN" w:bidi="ar"/>
        </w:rPr>
        <w:t>，</w:t>
      </w:r>
      <w:r>
        <w:rPr>
          <w:rFonts w:hint="eastAsia" w:ascii="仿宋_GB2312" w:hAnsi="宋体" w:cs="仿宋_GB2312"/>
          <w:szCs w:val="32"/>
          <w:lang w:bidi="ar"/>
        </w:rPr>
        <w:t>按照专业类别划分为工程建设、政府采购、自然资源及产权、其他类，并对全社会公开。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eastAsia="仿宋_GB2312" w:hAnsiTheme="minorHAnsi" w:cstheme="minorBidi"/>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32"/>
          <w:szCs w:val="32"/>
          <w:u w:val="none"/>
          <w:shd w:val="clear" w:color="auto" w:fill="FFFFFF"/>
          <w:lang w:val="en-US" w:eastAsia="zh-CN" w:bidi="ar-SA"/>
          <w14:textFill>
            <w14:solidFill>
              <w14:schemeClr w14:val="tx1"/>
            </w14:solidFill>
          </w14:textFill>
        </w:rPr>
        <w:t>（</w:t>
      </w:r>
      <w:r>
        <w:rPr>
          <w:rFonts w:hint="eastAsia" w:ascii="仿宋_GB2312" w:cstheme="minorBidi"/>
          <w:color w:val="000000" w:themeColor="text1"/>
          <w:kern w:val="2"/>
          <w:sz w:val="32"/>
          <w:szCs w:val="32"/>
          <w:u w:val="none"/>
          <w:shd w:val="clear" w:color="auto" w:fill="FFFFFF"/>
          <w:lang w:val="en-US" w:eastAsia="zh-CN" w:bidi="ar-SA"/>
          <w14:textFill>
            <w14:solidFill>
              <w14:schemeClr w14:val="tx1"/>
            </w14:solidFill>
          </w14:textFill>
        </w:rPr>
        <w:t>四</w:t>
      </w:r>
      <w:r>
        <w:rPr>
          <w:rFonts w:hint="eastAsia" w:ascii="仿宋_GB2312" w:eastAsia="仿宋_GB2312" w:hAnsiTheme="minorHAnsi" w:cstheme="minorBidi"/>
          <w:color w:val="000000" w:themeColor="text1"/>
          <w:kern w:val="2"/>
          <w:sz w:val="32"/>
          <w:szCs w:val="32"/>
          <w:u w:val="none"/>
          <w:shd w:val="clear" w:color="auto" w:fill="FFFFFF"/>
          <w:lang w:val="en-US" w:eastAsia="zh-CN" w:bidi="ar-SA"/>
          <w14:textFill>
            <w14:solidFill>
              <w14:schemeClr w14:val="tx1"/>
            </w14:solidFill>
          </w14:textFill>
        </w:rPr>
        <w:t>）市场主体信息实行诚信承诺制，市场主体当事人提交电子承诺书，承诺所提交信息真实、准确、完整，“一键”提交，实现主体信息“秒入库”。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eastAsia="仿宋_GB2312" w:hAnsiTheme="minorHAnsi" w:cstheme="minorBidi"/>
          <w:color w:val="000000" w:themeColor="text1"/>
          <w:kern w:val="2"/>
          <w:sz w:val="32"/>
          <w:szCs w:val="32"/>
          <w:u w:val="none"/>
          <w:shd w:val="clear" w:color="auto" w:fill="FFFFFF"/>
          <w:lang w:val="en-US" w:eastAsia="zh-CN" w:bidi="ar-SA"/>
          <w14:textFill>
            <w14:solidFill>
              <w14:schemeClr w14:val="tx1"/>
            </w14:solidFill>
          </w14:textFill>
        </w:rPr>
      </w:pPr>
      <w:r>
        <w:rPr>
          <w:rFonts w:hint="eastAsia" w:ascii="仿宋_GB2312" w:eastAsia="仿宋_GB2312" w:hAnsiTheme="minorHAnsi" w:cstheme="minorBidi"/>
          <w:color w:val="000000" w:themeColor="text1"/>
          <w:kern w:val="2"/>
          <w:sz w:val="32"/>
          <w:szCs w:val="32"/>
          <w:u w:val="none"/>
          <w:shd w:val="clear" w:color="auto" w:fill="FFFFFF"/>
          <w:lang w:val="en-US" w:eastAsia="zh-CN" w:bidi="ar-SA"/>
          <w14:textFill>
            <w14:solidFill>
              <w14:schemeClr w14:val="tx1"/>
            </w14:solidFill>
          </w14:textFill>
        </w:rPr>
        <w:t>（</w:t>
      </w:r>
      <w:r>
        <w:rPr>
          <w:rFonts w:hint="eastAsia" w:ascii="仿宋_GB2312" w:cstheme="minorBidi"/>
          <w:color w:val="000000" w:themeColor="text1"/>
          <w:kern w:val="2"/>
          <w:sz w:val="32"/>
          <w:szCs w:val="32"/>
          <w:u w:val="none"/>
          <w:shd w:val="clear" w:color="auto" w:fill="FFFFFF"/>
          <w:lang w:val="en-US" w:eastAsia="zh-CN" w:bidi="ar-SA"/>
          <w14:textFill>
            <w14:solidFill>
              <w14:schemeClr w14:val="tx1"/>
            </w14:solidFill>
          </w14:textFill>
        </w:rPr>
        <w:t>五</w:t>
      </w:r>
      <w:r>
        <w:rPr>
          <w:rFonts w:hint="eastAsia" w:ascii="仿宋_GB2312" w:eastAsia="仿宋_GB2312" w:hAnsiTheme="minorHAnsi" w:cstheme="minorBidi"/>
          <w:color w:val="000000" w:themeColor="text1"/>
          <w:kern w:val="2"/>
          <w:sz w:val="32"/>
          <w:szCs w:val="32"/>
          <w:u w:val="none"/>
          <w:shd w:val="clear" w:color="auto" w:fill="FFFFFF"/>
          <w:lang w:val="en-US" w:eastAsia="zh-CN" w:bidi="ar-SA"/>
          <w14:textFill>
            <w14:solidFill>
              <w14:schemeClr w14:val="tx1"/>
            </w14:solidFill>
          </w14:textFill>
        </w:rPr>
        <w:t>）拓宽工程建设项目招标投标保证金多种认证渠道，并行电汇保证金、电子保险保函、电子担保保函、电子银行保函认证投标保证金方式，推广电子保函应用，缓解企业资金压力。</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深化交易改革创新，搭建智慧交易平台。</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560" w:lineRule="exact"/>
        <w:ind w:left="12" w:leftChars="0" w:right="0" w:rightChars="0" w:firstLine="620" w:firstLineChars="0"/>
        <w:jc w:val="both"/>
        <w:textAlignment w:val="auto"/>
        <w:rPr>
          <w:rFonts w:hint="eastAsia" w:ascii="仿宋_GB2312" w:hAnsi="Calibri" w:eastAsia="仿宋_GB2312" w:cs="Times New Roman"/>
          <w:sz w:val="32"/>
          <w:szCs w:val="32"/>
        </w:rPr>
      </w:pPr>
      <w:r>
        <w:rPr>
          <w:rFonts w:hint="eastAsia" w:ascii="仿宋_GB2312" w:hAnsi="楷体" w:eastAsia="仿宋_GB2312" w:cs="Times New Roman"/>
          <w:sz w:val="32"/>
          <w:szCs w:val="32"/>
        </w:rPr>
        <w:t>加快信息化技术的应用，</w:t>
      </w:r>
      <w:r>
        <w:rPr>
          <w:rFonts w:hint="eastAsia" w:ascii="仿宋_GB2312" w:hAnsi="Calibri" w:eastAsia="仿宋_GB2312" w:cs="Times New Roman"/>
          <w:sz w:val="32"/>
          <w:szCs w:val="32"/>
        </w:rPr>
        <w:t>更新完善数字见证系统，实现</w:t>
      </w:r>
      <w:r>
        <w:rPr>
          <w:rFonts w:hint="eastAsia" w:ascii="仿宋_GB2312" w:hAnsi="Calibri" w:cs="Times New Roman"/>
          <w:sz w:val="32"/>
          <w:szCs w:val="32"/>
          <w:lang w:val="en-US" w:eastAsia="zh-CN"/>
        </w:rPr>
        <w:t>工程建设</w:t>
      </w:r>
      <w:r>
        <w:rPr>
          <w:rFonts w:hint="eastAsia" w:ascii="仿宋_GB2312" w:hAnsi="Calibri" w:eastAsia="仿宋_GB2312" w:cs="Times New Roman"/>
          <w:sz w:val="32"/>
          <w:szCs w:val="32"/>
        </w:rPr>
        <w:t>招投标项目评标全过程语音、视</w:t>
      </w:r>
      <w:r>
        <w:rPr>
          <w:rFonts w:hint="eastAsia" w:ascii="仿宋_GB2312" w:hAnsi="宋体" w:cs="仿宋_GB2312"/>
          <w:szCs w:val="32"/>
          <w:lang w:bidi="ar"/>
        </w:rPr>
        <w:t>频直播见证服务，并及时向各旗区推广使用。</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560" w:lineRule="exact"/>
        <w:ind w:left="12" w:leftChars="0" w:right="0" w:rightChars="0" w:firstLine="620" w:firstLineChars="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楷体" w:eastAsia="仿宋_GB2312" w:cs="仿宋_GB2312"/>
          <w:kern w:val="2"/>
          <w:sz w:val="32"/>
          <w:szCs w:val="32"/>
          <w:lang w:val="en-US" w:eastAsia="zh-CN" w:bidi="ar"/>
        </w:rPr>
        <w:t>完善优化鄂尔多斯市电子招投标交易平台功能，实现</w:t>
      </w:r>
      <w:r>
        <w:rPr>
          <w:rFonts w:hint="eastAsia" w:ascii="仿宋_GB2312" w:hAnsi="Calibri" w:cs="Times New Roman"/>
          <w:sz w:val="32"/>
          <w:szCs w:val="32"/>
          <w:lang w:val="en-US" w:eastAsia="zh-CN"/>
        </w:rPr>
        <w:t>工程建设</w:t>
      </w:r>
      <w:r>
        <w:rPr>
          <w:rFonts w:hint="eastAsia" w:ascii="仿宋_GB2312" w:hAnsi="楷体" w:eastAsia="仿宋_GB2312" w:cs="仿宋_GB2312"/>
          <w:kern w:val="2"/>
          <w:sz w:val="32"/>
          <w:szCs w:val="32"/>
          <w:lang w:val="en-US" w:eastAsia="zh-CN" w:bidi="ar"/>
        </w:rPr>
        <w:t>交易项目信息即时发布。</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560" w:lineRule="exact"/>
        <w:ind w:left="12" w:leftChars="0" w:right="0" w:rightChars="0" w:firstLine="620" w:firstLineChars="0"/>
        <w:jc w:val="both"/>
        <w:textAlignment w:val="auto"/>
        <w:rPr>
          <w:rFonts w:hint="eastAsia" w:ascii="仿宋_GB2312" w:hAnsi="仿宋_GB2312" w:eastAsia="仿宋_GB2312" w:cs="仿宋_GB2312"/>
          <w:color w:val="auto"/>
          <w:sz w:val="32"/>
          <w:szCs w:val="32"/>
        </w:rPr>
      </w:pPr>
      <w:r>
        <w:rPr>
          <w:rFonts w:hint="eastAsia" w:ascii="仿宋_GB2312" w:hAnsi="宋体" w:cs="仿宋_GB2312"/>
          <w:szCs w:val="32"/>
          <w:lang w:bidi="ar"/>
        </w:rPr>
        <w:t>按照“应进必进”的原则，</w:t>
      </w:r>
      <w:r>
        <w:rPr>
          <w:rFonts w:hint="default" w:ascii="仿宋_GB2312" w:hAnsi="宋体" w:cs="仿宋_GB2312"/>
          <w:szCs w:val="32"/>
          <w:lang w:val="en-US" w:eastAsia="zh-CN" w:bidi="ar"/>
        </w:rPr>
        <w:t>推进水</w:t>
      </w:r>
      <w:r>
        <w:rPr>
          <w:rFonts w:hint="eastAsia" w:ascii="仿宋_GB2312" w:hAnsi="宋体" w:cs="仿宋_GB2312"/>
          <w:szCs w:val="32"/>
          <w:lang w:val="en-US" w:eastAsia="zh-CN" w:bidi="ar"/>
        </w:rPr>
        <w:t>权</w:t>
      </w:r>
      <w:r>
        <w:rPr>
          <w:rFonts w:hint="default" w:ascii="仿宋_GB2312" w:hAnsi="宋体" w:cs="仿宋_GB2312"/>
          <w:szCs w:val="32"/>
          <w:lang w:val="en-US" w:eastAsia="zh-CN" w:bidi="ar"/>
        </w:rPr>
        <w:t>等各类公共资源交易项目进</w:t>
      </w:r>
      <w:r>
        <w:rPr>
          <w:rFonts w:hint="eastAsia" w:ascii="仿宋_GB2312" w:hAnsi="宋体" w:cs="仿宋_GB2312"/>
          <w:szCs w:val="32"/>
          <w:lang w:val="en-US" w:eastAsia="zh-CN" w:bidi="ar"/>
        </w:rPr>
        <w:t>场交易。</w:t>
      </w:r>
      <w:r>
        <w:rPr>
          <w:rFonts w:hint="eastAsia" w:ascii="仿宋_GB2312" w:hAnsi="宋体" w:cs="仿宋_GB2312"/>
          <w:szCs w:val="32"/>
          <w:lang w:bidi="ar"/>
        </w:rPr>
        <w:t>扩大</w:t>
      </w:r>
      <w:r>
        <w:rPr>
          <w:rFonts w:ascii="仿宋_GB2312" w:hAnsi="宋体" w:cs="仿宋_GB2312"/>
          <w:szCs w:val="32"/>
          <w:lang w:bidi="ar"/>
        </w:rPr>
        <w:t>适合</w:t>
      </w:r>
      <w:r>
        <w:rPr>
          <w:rFonts w:hint="eastAsia" w:ascii="仿宋_GB2312" w:hAnsi="宋体" w:cs="仿宋_GB2312"/>
          <w:szCs w:val="32"/>
          <w:lang w:bidi="ar"/>
        </w:rPr>
        <w:t>以</w:t>
      </w:r>
      <w:r>
        <w:rPr>
          <w:rFonts w:ascii="仿宋_GB2312" w:hAnsi="宋体" w:cs="仿宋_GB2312"/>
          <w:szCs w:val="32"/>
          <w:lang w:bidi="ar"/>
        </w:rPr>
        <w:t>市场化</w:t>
      </w:r>
      <w:r>
        <w:rPr>
          <w:rFonts w:hint="eastAsia" w:ascii="仿宋_GB2312" w:hAnsi="宋体" w:cs="仿宋_GB2312"/>
          <w:szCs w:val="32"/>
          <w:lang w:bidi="ar"/>
        </w:rPr>
        <w:t>方式</w:t>
      </w:r>
      <w:r>
        <w:rPr>
          <w:rFonts w:ascii="仿宋_GB2312" w:hAnsi="宋体" w:cs="仿宋_GB2312"/>
          <w:szCs w:val="32"/>
          <w:lang w:bidi="ar"/>
        </w:rPr>
        <w:t>配置的</w:t>
      </w:r>
      <w:r>
        <w:rPr>
          <w:rFonts w:hint="eastAsia" w:ascii="仿宋_GB2312" w:hAnsi="宋体" w:cs="仿宋_GB2312"/>
          <w:szCs w:val="32"/>
          <w:lang w:bidi="ar"/>
        </w:rPr>
        <w:t>各类</w:t>
      </w:r>
      <w:r>
        <w:rPr>
          <w:rFonts w:ascii="仿宋_GB2312" w:hAnsi="宋体" w:cs="仿宋_GB2312"/>
          <w:szCs w:val="32"/>
          <w:lang w:bidi="ar"/>
        </w:rPr>
        <w:t>公共资源进</w:t>
      </w:r>
      <w:r>
        <w:rPr>
          <w:rFonts w:hint="eastAsia" w:ascii="仿宋_GB2312" w:hAnsi="宋体" w:cs="仿宋_GB2312"/>
          <w:szCs w:val="32"/>
          <w:lang w:bidi="ar"/>
        </w:rPr>
        <w:t>场交易。</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560" w:lineRule="exact"/>
        <w:ind w:left="12" w:leftChars="0" w:right="0" w:rightChars="0" w:firstLine="620" w:firstLineChars="0"/>
        <w:jc w:val="both"/>
        <w:textAlignment w:val="auto"/>
        <w:rPr>
          <w:rFonts w:hint="eastAsia" w:ascii="仿宋_GB2312" w:hAnsi="仿宋_GB2312" w:eastAsia="仿宋_GB2312" w:cs="仿宋_GB2312"/>
          <w:color w:val="auto"/>
          <w:sz w:val="32"/>
          <w:szCs w:val="32"/>
        </w:rPr>
      </w:pPr>
      <w:r>
        <w:rPr>
          <w:rFonts w:hint="eastAsia" w:ascii="仿宋_GB2312" w:hAnsi="宋体" w:cs="仿宋_GB2312"/>
          <w:szCs w:val="32"/>
          <w:lang w:val="en-US" w:eastAsia="zh-CN" w:bidi="ar"/>
        </w:rPr>
        <w:t>研究探索</w:t>
      </w:r>
      <w:r>
        <w:rPr>
          <w:rFonts w:hint="eastAsia" w:ascii="仿宋_GB2312" w:hAnsi="楷体" w:eastAsia="仿宋_GB2312" w:cs="仿宋_GB2312"/>
          <w:kern w:val="2"/>
          <w:sz w:val="32"/>
          <w:szCs w:val="32"/>
          <w:lang w:val="en-US" w:eastAsia="zh-CN" w:bidi="ar"/>
        </w:rPr>
        <w:t>“评定分离”模式。对标先进城市典型做法，协助行业行政监管部门制定出台《鄂尔多斯市工程建设项目评定分离管理办法》。</w:t>
      </w: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pStyle w:val="2"/>
        <w:rPr>
          <w:rFonts w:hint="eastAsia" w:ascii="仿宋_GB2312" w:hAnsi="楷体"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lang w:val="en-US" w:eastAsia="zh-CN"/>
        </w:rPr>
      </w:pPr>
    </w:p>
    <w:sectPr>
      <w:headerReference r:id="rId3" w:type="default"/>
      <w:footerReference r:id="rId4" w:type="default"/>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093"/>
        <w:tab w:val="clear" w:pos="4153"/>
      </w:tabs>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A7053"/>
    <w:multiLevelType w:val="singleLevel"/>
    <w:tmpl w:val="88AA7053"/>
    <w:lvl w:ilvl="0" w:tentative="0">
      <w:start w:val="1"/>
      <w:numFmt w:val="chineseCounting"/>
      <w:suff w:val="nothing"/>
      <w:lvlText w:val="（%1）"/>
      <w:lvlJc w:val="left"/>
      <w:rPr>
        <w:rFonts w:hint="eastAsia"/>
      </w:rPr>
    </w:lvl>
  </w:abstractNum>
  <w:abstractNum w:abstractNumId="1">
    <w:nsid w:val="9688A174"/>
    <w:multiLevelType w:val="singleLevel"/>
    <w:tmpl w:val="9688A174"/>
    <w:lvl w:ilvl="0" w:tentative="0">
      <w:start w:val="1"/>
      <w:numFmt w:val="chineseCounting"/>
      <w:suff w:val="nothing"/>
      <w:lvlText w:val="（%1）"/>
      <w:lvlJc w:val="left"/>
      <w:rPr>
        <w:rFonts w:hint="eastAsia"/>
      </w:rPr>
    </w:lvl>
  </w:abstractNum>
  <w:abstractNum w:abstractNumId="2">
    <w:nsid w:val="A3101EAB"/>
    <w:multiLevelType w:val="singleLevel"/>
    <w:tmpl w:val="A3101EAB"/>
    <w:lvl w:ilvl="0" w:tentative="0">
      <w:start w:val="1"/>
      <w:numFmt w:val="chineseCounting"/>
      <w:suff w:val="nothing"/>
      <w:lvlText w:val="%1、"/>
      <w:lvlJc w:val="left"/>
      <w:rPr>
        <w:rFonts w:hint="eastAsia"/>
      </w:rPr>
    </w:lvl>
  </w:abstractNum>
  <w:abstractNum w:abstractNumId="3">
    <w:nsid w:val="03DD6EEC"/>
    <w:multiLevelType w:val="singleLevel"/>
    <w:tmpl w:val="03DD6EEC"/>
    <w:lvl w:ilvl="0" w:tentative="0">
      <w:start w:val="1"/>
      <w:numFmt w:val="chineseCounting"/>
      <w:suff w:val="nothing"/>
      <w:lvlText w:val="（%1）"/>
      <w:lvlJc w:val="left"/>
      <w:rPr>
        <w:rFonts w:hint="eastAsia"/>
      </w:rPr>
    </w:lvl>
  </w:abstractNum>
  <w:abstractNum w:abstractNumId="4">
    <w:nsid w:val="3F4B35E9"/>
    <w:multiLevelType w:val="singleLevel"/>
    <w:tmpl w:val="3F4B35E9"/>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mRjYjhiZDlkYWM4MzA2YjVhNGM4MmQzYjQ5MDIifQ=="/>
  </w:docVars>
  <w:rsids>
    <w:rsidRoot w:val="002C7639"/>
    <w:rsid w:val="000000AF"/>
    <w:rsid w:val="00000694"/>
    <w:rsid w:val="00001254"/>
    <w:rsid w:val="00001369"/>
    <w:rsid w:val="00001F7D"/>
    <w:rsid w:val="000035DB"/>
    <w:rsid w:val="000040B9"/>
    <w:rsid w:val="000042C8"/>
    <w:rsid w:val="00004D33"/>
    <w:rsid w:val="00005254"/>
    <w:rsid w:val="00005349"/>
    <w:rsid w:val="00005942"/>
    <w:rsid w:val="00006AA0"/>
    <w:rsid w:val="00007241"/>
    <w:rsid w:val="00007315"/>
    <w:rsid w:val="00010EB6"/>
    <w:rsid w:val="00011526"/>
    <w:rsid w:val="00013400"/>
    <w:rsid w:val="000135DF"/>
    <w:rsid w:val="00013E44"/>
    <w:rsid w:val="000167CD"/>
    <w:rsid w:val="0001716A"/>
    <w:rsid w:val="0002124C"/>
    <w:rsid w:val="00021AD3"/>
    <w:rsid w:val="00022461"/>
    <w:rsid w:val="000237CF"/>
    <w:rsid w:val="0002483A"/>
    <w:rsid w:val="000271C8"/>
    <w:rsid w:val="00031A8A"/>
    <w:rsid w:val="0003244C"/>
    <w:rsid w:val="0003258C"/>
    <w:rsid w:val="00032ECB"/>
    <w:rsid w:val="000331D5"/>
    <w:rsid w:val="00033A6D"/>
    <w:rsid w:val="0003706A"/>
    <w:rsid w:val="00040AFB"/>
    <w:rsid w:val="000417A5"/>
    <w:rsid w:val="00042648"/>
    <w:rsid w:val="00043C03"/>
    <w:rsid w:val="00043E9E"/>
    <w:rsid w:val="00044BE6"/>
    <w:rsid w:val="00044EFD"/>
    <w:rsid w:val="000455E4"/>
    <w:rsid w:val="000509EE"/>
    <w:rsid w:val="00050BD1"/>
    <w:rsid w:val="00053CA6"/>
    <w:rsid w:val="000542A6"/>
    <w:rsid w:val="00054D7E"/>
    <w:rsid w:val="00055B8E"/>
    <w:rsid w:val="00057616"/>
    <w:rsid w:val="00060352"/>
    <w:rsid w:val="0006138A"/>
    <w:rsid w:val="00061DF7"/>
    <w:rsid w:val="0006426B"/>
    <w:rsid w:val="000664C6"/>
    <w:rsid w:val="00066A1A"/>
    <w:rsid w:val="00070640"/>
    <w:rsid w:val="0007091C"/>
    <w:rsid w:val="00072429"/>
    <w:rsid w:val="000729C4"/>
    <w:rsid w:val="00072C6E"/>
    <w:rsid w:val="00073270"/>
    <w:rsid w:val="00074287"/>
    <w:rsid w:val="0007522F"/>
    <w:rsid w:val="00077DF3"/>
    <w:rsid w:val="000812F4"/>
    <w:rsid w:val="00081B42"/>
    <w:rsid w:val="000825D3"/>
    <w:rsid w:val="00083D04"/>
    <w:rsid w:val="000841A7"/>
    <w:rsid w:val="000864B2"/>
    <w:rsid w:val="000876EE"/>
    <w:rsid w:val="00091184"/>
    <w:rsid w:val="00091DDD"/>
    <w:rsid w:val="00095ADD"/>
    <w:rsid w:val="00097B93"/>
    <w:rsid w:val="000A0016"/>
    <w:rsid w:val="000A31C9"/>
    <w:rsid w:val="000A3D6F"/>
    <w:rsid w:val="000A4A8E"/>
    <w:rsid w:val="000A4DBB"/>
    <w:rsid w:val="000A5120"/>
    <w:rsid w:val="000A600E"/>
    <w:rsid w:val="000A686D"/>
    <w:rsid w:val="000A6E3C"/>
    <w:rsid w:val="000B14DA"/>
    <w:rsid w:val="000B24E0"/>
    <w:rsid w:val="000B2901"/>
    <w:rsid w:val="000B42DD"/>
    <w:rsid w:val="000B62B8"/>
    <w:rsid w:val="000B66D8"/>
    <w:rsid w:val="000B782A"/>
    <w:rsid w:val="000B7F85"/>
    <w:rsid w:val="000C0703"/>
    <w:rsid w:val="000C1BE9"/>
    <w:rsid w:val="000C213E"/>
    <w:rsid w:val="000C4201"/>
    <w:rsid w:val="000C440D"/>
    <w:rsid w:val="000C75DC"/>
    <w:rsid w:val="000D0387"/>
    <w:rsid w:val="000D08D7"/>
    <w:rsid w:val="000D0D53"/>
    <w:rsid w:val="000D109E"/>
    <w:rsid w:val="000D32B1"/>
    <w:rsid w:val="000D51D6"/>
    <w:rsid w:val="000E01EC"/>
    <w:rsid w:val="000E11C9"/>
    <w:rsid w:val="000E14C2"/>
    <w:rsid w:val="000E16DF"/>
    <w:rsid w:val="000E262B"/>
    <w:rsid w:val="000E35E0"/>
    <w:rsid w:val="000E432B"/>
    <w:rsid w:val="000E6056"/>
    <w:rsid w:val="000F10FA"/>
    <w:rsid w:val="000F24D2"/>
    <w:rsid w:val="000F274F"/>
    <w:rsid w:val="000F31F3"/>
    <w:rsid w:val="000F5E25"/>
    <w:rsid w:val="000F642C"/>
    <w:rsid w:val="000F7E5A"/>
    <w:rsid w:val="00100480"/>
    <w:rsid w:val="00101FDB"/>
    <w:rsid w:val="00104D46"/>
    <w:rsid w:val="00112216"/>
    <w:rsid w:val="00113226"/>
    <w:rsid w:val="0011422B"/>
    <w:rsid w:val="0011435B"/>
    <w:rsid w:val="00116D35"/>
    <w:rsid w:val="00117CCC"/>
    <w:rsid w:val="001211FF"/>
    <w:rsid w:val="001218CD"/>
    <w:rsid w:val="0012368E"/>
    <w:rsid w:val="00124E70"/>
    <w:rsid w:val="00125064"/>
    <w:rsid w:val="001277B0"/>
    <w:rsid w:val="001317BA"/>
    <w:rsid w:val="001334CF"/>
    <w:rsid w:val="00136D0F"/>
    <w:rsid w:val="00140DAD"/>
    <w:rsid w:val="00140E60"/>
    <w:rsid w:val="00142F71"/>
    <w:rsid w:val="001443E5"/>
    <w:rsid w:val="00144508"/>
    <w:rsid w:val="00144651"/>
    <w:rsid w:val="00144EE1"/>
    <w:rsid w:val="00146558"/>
    <w:rsid w:val="00151B8F"/>
    <w:rsid w:val="00155B69"/>
    <w:rsid w:val="001562DD"/>
    <w:rsid w:val="00156934"/>
    <w:rsid w:val="0015788C"/>
    <w:rsid w:val="00161405"/>
    <w:rsid w:val="0016171F"/>
    <w:rsid w:val="00162CCE"/>
    <w:rsid w:val="00165B1E"/>
    <w:rsid w:val="001672DB"/>
    <w:rsid w:val="001700FD"/>
    <w:rsid w:val="00172C8C"/>
    <w:rsid w:val="00172DDC"/>
    <w:rsid w:val="00174058"/>
    <w:rsid w:val="0017487B"/>
    <w:rsid w:val="00176527"/>
    <w:rsid w:val="001826EE"/>
    <w:rsid w:val="001843A9"/>
    <w:rsid w:val="0018643C"/>
    <w:rsid w:val="0018688E"/>
    <w:rsid w:val="00187FE8"/>
    <w:rsid w:val="001901F2"/>
    <w:rsid w:val="001912FC"/>
    <w:rsid w:val="00191423"/>
    <w:rsid w:val="00191715"/>
    <w:rsid w:val="00191C54"/>
    <w:rsid w:val="00192D6D"/>
    <w:rsid w:val="00193E21"/>
    <w:rsid w:val="00194D29"/>
    <w:rsid w:val="00196265"/>
    <w:rsid w:val="0019783B"/>
    <w:rsid w:val="001A0B96"/>
    <w:rsid w:val="001A0E96"/>
    <w:rsid w:val="001A1EB4"/>
    <w:rsid w:val="001A23EE"/>
    <w:rsid w:val="001A2422"/>
    <w:rsid w:val="001A3324"/>
    <w:rsid w:val="001A4A65"/>
    <w:rsid w:val="001A5F81"/>
    <w:rsid w:val="001A6015"/>
    <w:rsid w:val="001A6866"/>
    <w:rsid w:val="001B057B"/>
    <w:rsid w:val="001B07BC"/>
    <w:rsid w:val="001B0981"/>
    <w:rsid w:val="001B0EAF"/>
    <w:rsid w:val="001B2E02"/>
    <w:rsid w:val="001B3379"/>
    <w:rsid w:val="001B3DF9"/>
    <w:rsid w:val="001B63AD"/>
    <w:rsid w:val="001B6B55"/>
    <w:rsid w:val="001B7B7D"/>
    <w:rsid w:val="001C03EB"/>
    <w:rsid w:val="001C2940"/>
    <w:rsid w:val="001C4A59"/>
    <w:rsid w:val="001C55D4"/>
    <w:rsid w:val="001C78C3"/>
    <w:rsid w:val="001D1DD6"/>
    <w:rsid w:val="001D2818"/>
    <w:rsid w:val="001D7253"/>
    <w:rsid w:val="001D7AE1"/>
    <w:rsid w:val="001E04A9"/>
    <w:rsid w:val="001E22F7"/>
    <w:rsid w:val="001E2EF7"/>
    <w:rsid w:val="001E3E59"/>
    <w:rsid w:val="001E3F8E"/>
    <w:rsid w:val="001E56D5"/>
    <w:rsid w:val="001E78C2"/>
    <w:rsid w:val="001F0E02"/>
    <w:rsid w:val="001F1B17"/>
    <w:rsid w:val="001F4680"/>
    <w:rsid w:val="001F4741"/>
    <w:rsid w:val="001F6653"/>
    <w:rsid w:val="001F7186"/>
    <w:rsid w:val="00201515"/>
    <w:rsid w:val="00201AD5"/>
    <w:rsid w:val="002039ED"/>
    <w:rsid w:val="00203B50"/>
    <w:rsid w:val="0020458A"/>
    <w:rsid w:val="00206123"/>
    <w:rsid w:val="00206450"/>
    <w:rsid w:val="00207267"/>
    <w:rsid w:val="002122A3"/>
    <w:rsid w:val="0021443B"/>
    <w:rsid w:val="00214617"/>
    <w:rsid w:val="002153F8"/>
    <w:rsid w:val="00215DD4"/>
    <w:rsid w:val="0021628B"/>
    <w:rsid w:val="00220B24"/>
    <w:rsid w:val="00222278"/>
    <w:rsid w:val="0022359B"/>
    <w:rsid w:val="00223B34"/>
    <w:rsid w:val="00226271"/>
    <w:rsid w:val="00226748"/>
    <w:rsid w:val="002277A3"/>
    <w:rsid w:val="0023051C"/>
    <w:rsid w:val="00230756"/>
    <w:rsid w:val="00231E6C"/>
    <w:rsid w:val="002341DA"/>
    <w:rsid w:val="00234A28"/>
    <w:rsid w:val="0023572C"/>
    <w:rsid w:val="00235F8C"/>
    <w:rsid w:val="00235FC1"/>
    <w:rsid w:val="00236CF6"/>
    <w:rsid w:val="00237311"/>
    <w:rsid w:val="00240052"/>
    <w:rsid w:val="00240118"/>
    <w:rsid w:val="002402C3"/>
    <w:rsid w:val="00241A7E"/>
    <w:rsid w:val="002429A3"/>
    <w:rsid w:val="002456A4"/>
    <w:rsid w:val="00246F8B"/>
    <w:rsid w:val="002473CD"/>
    <w:rsid w:val="002474FE"/>
    <w:rsid w:val="00254AD7"/>
    <w:rsid w:val="002553A7"/>
    <w:rsid w:val="00256FC7"/>
    <w:rsid w:val="002576CC"/>
    <w:rsid w:val="00261FD0"/>
    <w:rsid w:val="002640A1"/>
    <w:rsid w:val="00264E2C"/>
    <w:rsid w:val="00265CEE"/>
    <w:rsid w:val="002666BC"/>
    <w:rsid w:val="00267194"/>
    <w:rsid w:val="00270247"/>
    <w:rsid w:val="00273202"/>
    <w:rsid w:val="002749C8"/>
    <w:rsid w:val="002767FB"/>
    <w:rsid w:val="002779F9"/>
    <w:rsid w:val="00281261"/>
    <w:rsid w:val="002822F3"/>
    <w:rsid w:val="002830FE"/>
    <w:rsid w:val="0028373E"/>
    <w:rsid w:val="002842A2"/>
    <w:rsid w:val="00284BA5"/>
    <w:rsid w:val="002854DC"/>
    <w:rsid w:val="00286055"/>
    <w:rsid w:val="00292238"/>
    <w:rsid w:val="00295AB1"/>
    <w:rsid w:val="002970B5"/>
    <w:rsid w:val="00297BD3"/>
    <w:rsid w:val="00297C37"/>
    <w:rsid w:val="00297D94"/>
    <w:rsid w:val="002A0969"/>
    <w:rsid w:val="002A1B85"/>
    <w:rsid w:val="002A3CB3"/>
    <w:rsid w:val="002A57B6"/>
    <w:rsid w:val="002A5C87"/>
    <w:rsid w:val="002A6107"/>
    <w:rsid w:val="002A789D"/>
    <w:rsid w:val="002B27BA"/>
    <w:rsid w:val="002B7932"/>
    <w:rsid w:val="002B7EDD"/>
    <w:rsid w:val="002C09DF"/>
    <w:rsid w:val="002C0AE5"/>
    <w:rsid w:val="002C1475"/>
    <w:rsid w:val="002C201D"/>
    <w:rsid w:val="002C31D6"/>
    <w:rsid w:val="002C3233"/>
    <w:rsid w:val="002C3268"/>
    <w:rsid w:val="002C33E7"/>
    <w:rsid w:val="002C4AD6"/>
    <w:rsid w:val="002C7639"/>
    <w:rsid w:val="002D2BB3"/>
    <w:rsid w:val="002D3DEF"/>
    <w:rsid w:val="002D6FA2"/>
    <w:rsid w:val="002D7D89"/>
    <w:rsid w:val="002E0A51"/>
    <w:rsid w:val="002E1A92"/>
    <w:rsid w:val="002E1AC8"/>
    <w:rsid w:val="002E1B0A"/>
    <w:rsid w:val="002E1B45"/>
    <w:rsid w:val="002E1C02"/>
    <w:rsid w:val="002E375D"/>
    <w:rsid w:val="002E537B"/>
    <w:rsid w:val="002E5D60"/>
    <w:rsid w:val="002E70D9"/>
    <w:rsid w:val="002E74F5"/>
    <w:rsid w:val="002F0D6C"/>
    <w:rsid w:val="002F2230"/>
    <w:rsid w:val="002F4150"/>
    <w:rsid w:val="002F4EA5"/>
    <w:rsid w:val="002F5709"/>
    <w:rsid w:val="002F5D03"/>
    <w:rsid w:val="002F6F32"/>
    <w:rsid w:val="00300F88"/>
    <w:rsid w:val="003011FC"/>
    <w:rsid w:val="00301CAF"/>
    <w:rsid w:val="0030281A"/>
    <w:rsid w:val="0030610C"/>
    <w:rsid w:val="003071B6"/>
    <w:rsid w:val="00307D1C"/>
    <w:rsid w:val="0031467A"/>
    <w:rsid w:val="00314801"/>
    <w:rsid w:val="00315908"/>
    <w:rsid w:val="0031624D"/>
    <w:rsid w:val="00316E73"/>
    <w:rsid w:val="003170A2"/>
    <w:rsid w:val="003171AA"/>
    <w:rsid w:val="00317A3C"/>
    <w:rsid w:val="00317F10"/>
    <w:rsid w:val="00320CF6"/>
    <w:rsid w:val="00324367"/>
    <w:rsid w:val="00325522"/>
    <w:rsid w:val="00326CB8"/>
    <w:rsid w:val="003273C6"/>
    <w:rsid w:val="00330063"/>
    <w:rsid w:val="0033036A"/>
    <w:rsid w:val="0033093E"/>
    <w:rsid w:val="00330D42"/>
    <w:rsid w:val="003318D8"/>
    <w:rsid w:val="00333D55"/>
    <w:rsid w:val="00336DB4"/>
    <w:rsid w:val="00337113"/>
    <w:rsid w:val="0034156E"/>
    <w:rsid w:val="00341D0A"/>
    <w:rsid w:val="00341E11"/>
    <w:rsid w:val="003424E9"/>
    <w:rsid w:val="00343694"/>
    <w:rsid w:val="00344AC3"/>
    <w:rsid w:val="00344B59"/>
    <w:rsid w:val="00345331"/>
    <w:rsid w:val="00350E61"/>
    <w:rsid w:val="00351A7B"/>
    <w:rsid w:val="0035221D"/>
    <w:rsid w:val="003617FF"/>
    <w:rsid w:val="00363B78"/>
    <w:rsid w:val="00367635"/>
    <w:rsid w:val="00370474"/>
    <w:rsid w:val="00370DA7"/>
    <w:rsid w:val="003752FE"/>
    <w:rsid w:val="003769DC"/>
    <w:rsid w:val="00376B4D"/>
    <w:rsid w:val="0037729C"/>
    <w:rsid w:val="00380A6E"/>
    <w:rsid w:val="00383C89"/>
    <w:rsid w:val="00384859"/>
    <w:rsid w:val="003852BB"/>
    <w:rsid w:val="003852F4"/>
    <w:rsid w:val="00385770"/>
    <w:rsid w:val="00386BA5"/>
    <w:rsid w:val="00390461"/>
    <w:rsid w:val="00390682"/>
    <w:rsid w:val="00390DB5"/>
    <w:rsid w:val="00391F0A"/>
    <w:rsid w:val="00391FA3"/>
    <w:rsid w:val="003921AE"/>
    <w:rsid w:val="00392B22"/>
    <w:rsid w:val="00395286"/>
    <w:rsid w:val="00396392"/>
    <w:rsid w:val="003A03E1"/>
    <w:rsid w:val="003A0EF1"/>
    <w:rsid w:val="003A1193"/>
    <w:rsid w:val="003A1E05"/>
    <w:rsid w:val="003A37DB"/>
    <w:rsid w:val="003A4C4A"/>
    <w:rsid w:val="003A4ED5"/>
    <w:rsid w:val="003A7336"/>
    <w:rsid w:val="003A7A1B"/>
    <w:rsid w:val="003B4AF9"/>
    <w:rsid w:val="003B4FF5"/>
    <w:rsid w:val="003B5F93"/>
    <w:rsid w:val="003B71E2"/>
    <w:rsid w:val="003C0280"/>
    <w:rsid w:val="003C10EB"/>
    <w:rsid w:val="003C2522"/>
    <w:rsid w:val="003C26AA"/>
    <w:rsid w:val="003C355A"/>
    <w:rsid w:val="003C4092"/>
    <w:rsid w:val="003D084E"/>
    <w:rsid w:val="003D0D3E"/>
    <w:rsid w:val="003D2F76"/>
    <w:rsid w:val="003D2FB4"/>
    <w:rsid w:val="003E0EF6"/>
    <w:rsid w:val="003E17DB"/>
    <w:rsid w:val="003E2FE3"/>
    <w:rsid w:val="003E3BCB"/>
    <w:rsid w:val="003E5D0C"/>
    <w:rsid w:val="003E715A"/>
    <w:rsid w:val="003E7E69"/>
    <w:rsid w:val="003F0003"/>
    <w:rsid w:val="003F03F0"/>
    <w:rsid w:val="003F1122"/>
    <w:rsid w:val="003F2AE1"/>
    <w:rsid w:val="003F3923"/>
    <w:rsid w:val="003F4896"/>
    <w:rsid w:val="003F5516"/>
    <w:rsid w:val="003F6500"/>
    <w:rsid w:val="00401E30"/>
    <w:rsid w:val="004034EE"/>
    <w:rsid w:val="0040628F"/>
    <w:rsid w:val="0040761D"/>
    <w:rsid w:val="00413E0B"/>
    <w:rsid w:val="0041615F"/>
    <w:rsid w:val="00420173"/>
    <w:rsid w:val="00422549"/>
    <w:rsid w:val="004227D7"/>
    <w:rsid w:val="00423FD4"/>
    <w:rsid w:val="004245A0"/>
    <w:rsid w:val="004251D5"/>
    <w:rsid w:val="00426851"/>
    <w:rsid w:val="004279FB"/>
    <w:rsid w:val="00430E87"/>
    <w:rsid w:val="00433057"/>
    <w:rsid w:val="0043336F"/>
    <w:rsid w:val="00433754"/>
    <w:rsid w:val="00436D2B"/>
    <w:rsid w:val="00437BD7"/>
    <w:rsid w:val="00437F48"/>
    <w:rsid w:val="00442438"/>
    <w:rsid w:val="00444CCC"/>
    <w:rsid w:val="00444E06"/>
    <w:rsid w:val="00445435"/>
    <w:rsid w:val="0044571C"/>
    <w:rsid w:val="004460EC"/>
    <w:rsid w:val="00446B1F"/>
    <w:rsid w:val="00446D50"/>
    <w:rsid w:val="00450268"/>
    <w:rsid w:val="00450826"/>
    <w:rsid w:val="00451913"/>
    <w:rsid w:val="00452588"/>
    <w:rsid w:val="00453BF7"/>
    <w:rsid w:val="004543B4"/>
    <w:rsid w:val="004546AA"/>
    <w:rsid w:val="00455A30"/>
    <w:rsid w:val="00455A76"/>
    <w:rsid w:val="0045672A"/>
    <w:rsid w:val="00464513"/>
    <w:rsid w:val="00467374"/>
    <w:rsid w:val="00470BF2"/>
    <w:rsid w:val="004713E3"/>
    <w:rsid w:val="004722DF"/>
    <w:rsid w:val="00473154"/>
    <w:rsid w:val="0047370E"/>
    <w:rsid w:val="00474D6F"/>
    <w:rsid w:val="00475B3E"/>
    <w:rsid w:val="00477A3D"/>
    <w:rsid w:val="0048012B"/>
    <w:rsid w:val="0048199A"/>
    <w:rsid w:val="00481FDE"/>
    <w:rsid w:val="00485D64"/>
    <w:rsid w:val="00486C98"/>
    <w:rsid w:val="00487777"/>
    <w:rsid w:val="00490BA6"/>
    <w:rsid w:val="00491A30"/>
    <w:rsid w:val="004943DA"/>
    <w:rsid w:val="00495CC6"/>
    <w:rsid w:val="004A2681"/>
    <w:rsid w:val="004A528C"/>
    <w:rsid w:val="004A570A"/>
    <w:rsid w:val="004A616A"/>
    <w:rsid w:val="004A6B0E"/>
    <w:rsid w:val="004A6F6E"/>
    <w:rsid w:val="004A7E12"/>
    <w:rsid w:val="004B159F"/>
    <w:rsid w:val="004B1C71"/>
    <w:rsid w:val="004B270A"/>
    <w:rsid w:val="004B278F"/>
    <w:rsid w:val="004B7549"/>
    <w:rsid w:val="004C42F6"/>
    <w:rsid w:val="004C5065"/>
    <w:rsid w:val="004C6953"/>
    <w:rsid w:val="004C72EA"/>
    <w:rsid w:val="004D0674"/>
    <w:rsid w:val="004D3112"/>
    <w:rsid w:val="004D4F31"/>
    <w:rsid w:val="004D7191"/>
    <w:rsid w:val="004E00E4"/>
    <w:rsid w:val="004E0B24"/>
    <w:rsid w:val="004E3E0F"/>
    <w:rsid w:val="004E414F"/>
    <w:rsid w:val="004E4455"/>
    <w:rsid w:val="004E45ED"/>
    <w:rsid w:val="004E7A5A"/>
    <w:rsid w:val="004F1988"/>
    <w:rsid w:val="004F1E3B"/>
    <w:rsid w:val="004F4C97"/>
    <w:rsid w:val="004F5E34"/>
    <w:rsid w:val="004F657A"/>
    <w:rsid w:val="004F7640"/>
    <w:rsid w:val="00501264"/>
    <w:rsid w:val="0050493F"/>
    <w:rsid w:val="00506124"/>
    <w:rsid w:val="00510979"/>
    <w:rsid w:val="0051117A"/>
    <w:rsid w:val="00512F86"/>
    <w:rsid w:val="00513B97"/>
    <w:rsid w:val="005153A8"/>
    <w:rsid w:val="0052129E"/>
    <w:rsid w:val="00522DE3"/>
    <w:rsid w:val="00523398"/>
    <w:rsid w:val="00523D2F"/>
    <w:rsid w:val="00525CCE"/>
    <w:rsid w:val="005301EA"/>
    <w:rsid w:val="00530550"/>
    <w:rsid w:val="00530D00"/>
    <w:rsid w:val="00530F57"/>
    <w:rsid w:val="00532460"/>
    <w:rsid w:val="00532D4C"/>
    <w:rsid w:val="005330A8"/>
    <w:rsid w:val="00533CA2"/>
    <w:rsid w:val="00534696"/>
    <w:rsid w:val="00534CE2"/>
    <w:rsid w:val="005363DB"/>
    <w:rsid w:val="00536BF9"/>
    <w:rsid w:val="00536C50"/>
    <w:rsid w:val="00537BEC"/>
    <w:rsid w:val="0054073D"/>
    <w:rsid w:val="0054149A"/>
    <w:rsid w:val="00542A10"/>
    <w:rsid w:val="005432A0"/>
    <w:rsid w:val="0054551D"/>
    <w:rsid w:val="00546A85"/>
    <w:rsid w:val="00547389"/>
    <w:rsid w:val="0056254D"/>
    <w:rsid w:val="00563AB4"/>
    <w:rsid w:val="0056601B"/>
    <w:rsid w:val="005661C8"/>
    <w:rsid w:val="00572095"/>
    <w:rsid w:val="00572521"/>
    <w:rsid w:val="00573FAF"/>
    <w:rsid w:val="00575924"/>
    <w:rsid w:val="005759C1"/>
    <w:rsid w:val="00576AA0"/>
    <w:rsid w:val="005779DE"/>
    <w:rsid w:val="00580999"/>
    <w:rsid w:val="00583B23"/>
    <w:rsid w:val="00584D08"/>
    <w:rsid w:val="00586073"/>
    <w:rsid w:val="005863AD"/>
    <w:rsid w:val="005870A5"/>
    <w:rsid w:val="005903EC"/>
    <w:rsid w:val="0059113E"/>
    <w:rsid w:val="00591813"/>
    <w:rsid w:val="005920FF"/>
    <w:rsid w:val="00592B37"/>
    <w:rsid w:val="005961BC"/>
    <w:rsid w:val="00596F8A"/>
    <w:rsid w:val="005A00D1"/>
    <w:rsid w:val="005A0D34"/>
    <w:rsid w:val="005A22A8"/>
    <w:rsid w:val="005A3BFE"/>
    <w:rsid w:val="005A4FF7"/>
    <w:rsid w:val="005A53C3"/>
    <w:rsid w:val="005B146E"/>
    <w:rsid w:val="005B191C"/>
    <w:rsid w:val="005B2189"/>
    <w:rsid w:val="005B224B"/>
    <w:rsid w:val="005B3A84"/>
    <w:rsid w:val="005B44B5"/>
    <w:rsid w:val="005B48D5"/>
    <w:rsid w:val="005B4FF1"/>
    <w:rsid w:val="005B6DEA"/>
    <w:rsid w:val="005B7AAA"/>
    <w:rsid w:val="005B7AFB"/>
    <w:rsid w:val="005C1C81"/>
    <w:rsid w:val="005C3B54"/>
    <w:rsid w:val="005C5F5C"/>
    <w:rsid w:val="005C7BFA"/>
    <w:rsid w:val="005D05A3"/>
    <w:rsid w:val="005D0DF0"/>
    <w:rsid w:val="005D1810"/>
    <w:rsid w:val="005D3B94"/>
    <w:rsid w:val="005D4DC5"/>
    <w:rsid w:val="005D6C90"/>
    <w:rsid w:val="005E06FD"/>
    <w:rsid w:val="005E1ABE"/>
    <w:rsid w:val="005E246F"/>
    <w:rsid w:val="005E2C00"/>
    <w:rsid w:val="005E3949"/>
    <w:rsid w:val="005E5EBD"/>
    <w:rsid w:val="005E709A"/>
    <w:rsid w:val="005F1726"/>
    <w:rsid w:val="005F1D16"/>
    <w:rsid w:val="005F22F1"/>
    <w:rsid w:val="005F2E75"/>
    <w:rsid w:val="005F5272"/>
    <w:rsid w:val="005F641D"/>
    <w:rsid w:val="00601A94"/>
    <w:rsid w:val="00602CCC"/>
    <w:rsid w:val="00602E54"/>
    <w:rsid w:val="00603151"/>
    <w:rsid w:val="00603AC5"/>
    <w:rsid w:val="00604B69"/>
    <w:rsid w:val="00605C17"/>
    <w:rsid w:val="00607A1A"/>
    <w:rsid w:val="00607B09"/>
    <w:rsid w:val="00611019"/>
    <w:rsid w:val="00611313"/>
    <w:rsid w:val="00612718"/>
    <w:rsid w:val="00613C69"/>
    <w:rsid w:val="00614F12"/>
    <w:rsid w:val="0061538F"/>
    <w:rsid w:val="00616409"/>
    <w:rsid w:val="006171AF"/>
    <w:rsid w:val="00617310"/>
    <w:rsid w:val="00624696"/>
    <w:rsid w:val="00625A58"/>
    <w:rsid w:val="00625AD7"/>
    <w:rsid w:val="00625FB6"/>
    <w:rsid w:val="00630062"/>
    <w:rsid w:val="006307AD"/>
    <w:rsid w:val="0063156E"/>
    <w:rsid w:val="006321E7"/>
    <w:rsid w:val="0063237A"/>
    <w:rsid w:val="00632EBF"/>
    <w:rsid w:val="006348A1"/>
    <w:rsid w:val="0063503B"/>
    <w:rsid w:val="0063695B"/>
    <w:rsid w:val="00636ACF"/>
    <w:rsid w:val="006376CA"/>
    <w:rsid w:val="00637DD1"/>
    <w:rsid w:val="006400A2"/>
    <w:rsid w:val="006403AC"/>
    <w:rsid w:val="00641401"/>
    <w:rsid w:val="00642C4B"/>
    <w:rsid w:val="006434F9"/>
    <w:rsid w:val="006441D6"/>
    <w:rsid w:val="00645A9E"/>
    <w:rsid w:val="006464BD"/>
    <w:rsid w:val="00646A2A"/>
    <w:rsid w:val="00646AC5"/>
    <w:rsid w:val="0065266A"/>
    <w:rsid w:val="006527BA"/>
    <w:rsid w:val="006550DB"/>
    <w:rsid w:val="006568F5"/>
    <w:rsid w:val="0065753B"/>
    <w:rsid w:val="006624C5"/>
    <w:rsid w:val="00662570"/>
    <w:rsid w:val="00662945"/>
    <w:rsid w:val="0066296B"/>
    <w:rsid w:val="00663AC7"/>
    <w:rsid w:val="0066493C"/>
    <w:rsid w:val="00666782"/>
    <w:rsid w:val="00673B7C"/>
    <w:rsid w:val="00674597"/>
    <w:rsid w:val="006770FA"/>
    <w:rsid w:val="00680F6A"/>
    <w:rsid w:val="00681537"/>
    <w:rsid w:val="00682F3D"/>
    <w:rsid w:val="006836F8"/>
    <w:rsid w:val="00692931"/>
    <w:rsid w:val="00693B38"/>
    <w:rsid w:val="00695C0E"/>
    <w:rsid w:val="00696476"/>
    <w:rsid w:val="0069745E"/>
    <w:rsid w:val="006A251F"/>
    <w:rsid w:val="006B0976"/>
    <w:rsid w:val="006B0D68"/>
    <w:rsid w:val="006B2125"/>
    <w:rsid w:val="006B27C3"/>
    <w:rsid w:val="006B2FFA"/>
    <w:rsid w:val="006B3582"/>
    <w:rsid w:val="006B5C54"/>
    <w:rsid w:val="006B5EA7"/>
    <w:rsid w:val="006B6D8E"/>
    <w:rsid w:val="006B7D77"/>
    <w:rsid w:val="006C1988"/>
    <w:rsid w:val="006C20BF"/>
    <w:rsid w:val="006C33FD"/>
    <w:rsid w:val="006C3FAC"/>
    <w:rsid w:val="006C66BA"/>
    <w:rsid w:val="006C6828"/>
    <w:rsid w:val="006D15E7"/>
    <w:rsid w:val="006D215A"/>
    <w:rsid w:val="006D33DA"/>
    <w:rsid w:val="006D37FF"/>
    <w:rsid w:val="006D5F2A"/>
    <w:rsid w:val="006D7262"/>
    <w:rsid w:val="006E6138"/>
    <w:rsid w:val="006E633A"/>
    <w:rsid w:val="006E6BDF"/>
    <w:rsid w:val="006F132A"/>
    <w:rsid w:val="006F1CBA"/>
    <w:rsid w:val="006F2AEA"/>
    <w:rsid w:val="006F3842"/>
    <w:rsid w:val="006F5910"/>
    <w:rsid w:val="006F5982"/>
    <w:rsid w:val="006F71F0"/>
    <w:rsid w:val="006F7C78"/>
    <w:rsid w:val="0070356D"/>
    <w:rsid w:val="00705683"/>
    <w:rsid w:val="00706B80"/>
    <w:rsid w:val="00706CD3"/>
    <w:rsid w:val="00710291"/>
    <w:rsid w:val="007130B2"/>
    <w:rsid w:val="00713DB5"/>
    <w:rsid w:val="007156E8"/>
    <w:rsid w:val="007159FC"/>
    <w:rsid w:val="007165E3"/>
    <w:rsid w:val="00717C72"/>
    <w:rsid w:val="0072038C"/>
    <w:rsid w:val="007209E6"/>
    <w:rsid w:val="0072254F"/>
    <w:rsid w:val="00722A33"/>
    <w:rsid w:val="0072435B"/>
    <w:rsid w:val="007248ED"/>
    <w:rsid w:val="0072644A"/>
    <w:rsid w:val="00727164"/>
    <w:rsid w:val="0073088F"/>
    <w:rsid w:val="00731268"/>
    <w:rsid w:val="00732FE7"/>
    <w:rsid w:val="007331A2"/>
    <w:rsid w:val="00733545"/>
    <w:rsid w:val="0073354B"/>
    <w:rsid w:val="0073399E"/>
    <w:rsid w:val="00735D8A"/>
    <w:rsid w:val="0073625F"/>
    <w:rsid w:val="007365CC"/>
    <w:rsid w:val="0074017E"/>
    <w:rsid w:val="007429C6"/>
    <w:rsid w:val="00743CD3"/>
    <w:rsid w:val="00744121"/>
    <w:rsid w:val="007449A4"/>
    <w:rsid w:val="0074502C"/>
    <w:rsid w:val="00747393"/>
    <w:rsid w:val="00747E97"/>
    <w:rsid w:val="00747FE9"/>
    <w:rsid w:val="007531DF"/>
    <w:rsid w:val="0075423B"/>
    <w:rsid w:val="00755AB1"/>
    <w:rsid w:val="00755E22"/>
    <w:rsid w:val="00757AA3"/>
    <w:rsid w:val="00757AFF"/>
    <w:rsid w:val="00760F99"/>
    <w:rsid w:val="00762144"/>
    <w:rsid w:val="007636A2"/>
    <w:rsid w:val="007641B9"/>
    <w:rsid w:val="00764DBD"/>
    <w:rsid w:val="007671CA"/>
    <w:rsid w:val="007708EF"/>
    <w:rsid w:val="007709BA"/>
    <w:rsid w:val="00771D27"/>
    <w:rsid w:val="0077294E"/>
    <w:rsid w:val="00772A20"/>
    <w:rsid w:val="007732A1"/>
    <w:rsid w:val="00774104"/>
    <w:rsid w:val="00775D0C"/>
    <w:rsid w:val="0077680F"/>
    <w:rsid w:val="0078036C"/>
    <w:rsid w:val="00780BE5"/>
    <w:rsid w:val="00780CF1"/>
    <w:rsid w:val="00782441"/>
    <w:rsid w:val="007826A1"/>
    <w:rsid w:val="0078290E"/>
    <w:rsid w:val="00783DF7"/>
    <w:rsid w:val="007861C1"/>
    <w:rsid w:val="00787686"/>
    <w:rsid w:val="0078772B"/>
    <w:rsid w:val="00790148"/>
    <w:rsid w:val="00790543"/>
    <w:rsid w:val="00790C3B"/>
    <w:rsid w:val="00790C83"/>
    <w:rsid w:val="00793104"/>
    <w:rsid w:val="00795025"/>
    <w:rsid w:val="00796AFC"/>
    <w:rsid w:val="007A1068"/>
    <w:rsid w:val="007A4D1A"/>
    <w:rsid w:val="007A55CB"/>
    <w:rsid w:val="007A7CCA"/>
    <w:rsid w:val="007B18C4"/>
    <w:rsid w:val="007B2DF8"/>
    <w:rsid w:val="007B42BD"/>
    <w:rsid w:val="007B55A7"/>
    <w:rsid w:val="007B5890"/>
    <w:rsid w:val="007B5DDF"/>
    <w:rsid w:val="007B5F4B"/>
    <w:rsid w:val="007B7598"/>
    <w:rsid w:val="007C188F"/>
    <w:rsid w:val="007C3C72"/>
    <w:rsid w:val="007C4BCC"/>
    <w:rsid w:val="007C53A3"/>
    <w:rsid w:val="007C6A38"/>
    <w:rsid w:val="007C77EB"/>
    <w:rsid w:val="007C7CDF"/>
    <w:rsid w:val="007D1531"/>
    <w:rsid w:val="007D1CBF"/>
    <w:rsid w:val="007D3B13"/>
    <w:rsid w:val="007D43D0"/>
    <w:rsid w:val="007D4618"/>
    <w:rsid w:val="007D4631"/>
    <w:rsid w:val="007D4BF7"/>
    <w:rsid w:val="007D4E2B"/>
    <w:rsid w:val="007D5428"/>
    <w:rsid w:val="007D5472"/>
    <w:rsid w:val="007D58B7"/>
    <w:rsid w:val="007D5F4E"/>
    <w:rsid w:val="007D631E"/>
    <w:rsid w:val="007D64FB"/>
    <w:rsid w:val="007E1C4D"/>
    <w:rsid w:val="007E2890"/>
    <w:rsid w:val="007E35D1"/>
    <w:rsid w:val="007E3EE6"/>
    <w:rsid w:val="007E4805"/>
    <w:rsid w:val="007E4859"/>
    <w:rsid w:val="007E4B03"/>
    <w:rsid w:val="007E4D78"/>
    <w:rsid w:val="007E51C0"/>
    <w:rsid w:val="007E6535"/>
    <w:rsid w:val="007F3EBD"/>
    <w:rsid w:val="007F4E90"/>
    <w:rsid w:val="007F5F56"/>
    <w:rsid w:val="007F76B7"/>
    <w:rsid w:val="00800939"/>
    <w:rsid w:val="0080260E"/>
    <w:rsid w:val="00803092"/>
    <w:rsid w:val="00803B39"/>
    <w:rsid w:val="0080656E"/>
    <w:rsid w:val="00806837"/>
    <w:rsid w:val="00806D7C"/>
    <w:rsid w:val="00807506"/>
    <w:rsid w:val="00807C63"/>
    <w:rsid w:val="00810006"/>
    <w:rsid w:val="008103D9"/>
    <w:rsid w:val="008110C0"/>
    <w:rsid w:val="00812097"/>
    <w:rsid w:val="0081388A"/>
    <w:rsid w:val="00816502"/>
    <w:rsid w:val="00820C15"/>
    <w:rsid w:val="00823178"/>
    <w:rsid w:val="008251EF"/>
    <w:rsid w:val="00825777"/>
    <w:rsid w:val="00825D55"/>
    <w:rsid w:val="00827825"/>
    <w:rsid w:val="00830C47"/>
    <w:rsid w:val="00831014"/>
    <w:rsid w:val="00831355"/>
    <w:rsid w:val="008321A0"/>
    <w:rsid w:val="0083410E"/>
    <w:rsid w:val="008342AE"/>
    <w:rsid w:val="0083458B"/>
    <w:rsid w:val="00835388"/>
    <w:rsid w:val="00835B0B"/>
    <w:rsid w:val="00836B31"/>
    <w:rsid w:val="00841ABE"/>
    <w:rsid w:val="008425FF"/>
    <w:rsid w:val="00843327"/>
    <w:rsid w:val="0084396E"/>
    <w:rsid w:val="00844BD7"/>
    <w:rsid w:val="00844F41"/>
    <w:rsid w:val="0084662E"/>
    <w:rsid w:val="008470C2"/>
    <w:rsid w:val="00850145"/>
    <w:rsid w:val="00850411"/>
    <w:rsid w:val="008509EB"/>
    <w:rsid w:val="00852B6F"/>
    <w:rsid w:val="0085311D"/>
    <w:rsid w:val="00853DDC"/>
    <w:rsid w:val="008544E4"/>
    <w:rsid w:val="00863A1D"/>
    <w:rsid w:val="0086453A"/>
    <w:rsid w:val="00865C26"/>
    <w:rsid w:val="00865CB5"/>
    <w:rsid w:val="00867A3A"/>
    <w:rsid w:val="00870C81"/>
    <w:rsid w:val="00871F2B"/>
    <w:rsid w:val="00873552"/>
    <w:rsid w:val="00875BED"/>
    <w:rsid w:val="00877D13"/>
    <w:rsid w:val="008804C0"/>
    <w:rsid w:val="00880ECE"/>
    <w:rsid w:val="0088148A"/>
    <w:rsid w:val="0088192C"/>
    <w:rsid w:val="00882F81"/>
    <w:rsid w:val="00883F88"/>
    <w:rsid w:val="008878B8"/>
    <w:rsid w:val="00887D86"/>
    <w:rsid w:val="008900D4"/>
    <w:rsid w:val="00890D90"/>
    <w:rsid w:val="00892DEA"/>
    <w:rsid w:val="008939A3"/>
    <w:rsid w:val="008953A4"/>
    <w:rsid w:val="008961C3"/>
    <w:rsid w:val="00896B71"/>
    <w:rsid w:val="00897558"/>
    <w:rsid w:val="00897774"/>
    <w:rsid w:val="00897D0F"/>
    <w:rsid w:val="008A14C8"/>
    <w:rsid w:val="008A1707"/>
    <w:rsid w:val="008A1C00"/>
    <w:rsid w:val="008A384D"/>
    <w:rsid w:val="008A4851"/>
    <w:rsid w:val="008A486E"/>
    <w:rsid w:val="008A6D73"/>
    <w:rsid w:val="008A7EA3"/>
    <w:rsid w:val="008B0EA1"/>
    <w:rsid w:val="008B47F7"/>
    <w:rsid w:val="008B55DB"/>
    <w:rsid w:val="008B6CB2"/>
    <w:rsid w:val="008C2C50"/>
    <w:rsid w:val="008C2E03"/>
    <w:rsid w:val="008C2F66"/>
    <w:rsid w:val="008C4F02"/>
    <w:rsid w:val="008C58E2"/>
    <w:rsid w:val="008C5BD0"/>
    <w:rsid w:val="008C6A5C"/>
    <w:rsid w:val="008D29DB"/>
    <w:rsid w:val="008D2F0D"/>
    <w:rsid w:val="008D382B"/>
    <w:rsid w:val="008D3B01"/>
    <w:rsid w:val="008D4C93"/>
    <w:rsid w:val="008D5343"/>
    <w:rsid w:val="008E3249"/>
    <w:rsid w:val="008E388D"/>
    <w:rsid w:val="008E3966"/>
    <w:rsid w:val="008E3FAA"/>
    <w:rsid w:val="008E6449"/>
    <w:rsid w:val="008E64BC"/>
    <w:rsid w:val="008E737E"/>
    <w:rsid w:val="008E7461"/>
    <w:rsid w:val="008E757A"/>
    <w:rsid w:val="008F301F"/>
    <w:rsid w:val="008F38AE"/>
    <w:rsid w:val="008F40F5"/>
    <w:rsid w:val="008F43DE"/>
    <w:rsid w:val="008F5616"/>
    <w:rsid w:val="008F7FE5"/>
    <w:rsid w:val="00900DC9"/>
    <w:rsid w:val="00901CA8"/>
    <w:rsid w:val="00904D38"/>
    <w:rsid w:val="00904EB5"/>
    <w:rsid w:val="009160AC"/>
    <w:rsid w:val="00916650"/>
    <w:rsid w:val="00917663"/>
    <w:rsid w:val="00917719"/>
    <w:rsid w:val="009178C5"/>
    <w:rsid w:val="00921751"/>
    <w:rsid w:val="00922C03"/>
    <w:rsid w:val="009241EF"/>
    <w:rsid w:val="00926289"/>
    <w:rsid w:val="0092698E"/>
    <w:rsid w:val="00927545"/>
    <w:rsid w:val="00932000"/>
    <w:rsid w:val="00933E92"/>
    <w:rsid w:val="009368C1"/>
    <w:rsid w:val="00936CE0"/>
    <w:rsid w:val="00936E71"/>
    <w:rsid w:val="00941966"/>
    <w:rsid w:val="00943E47"/>
    <w:rsid w:val="00944E77"/>
    <w:rsid w:val="00945CD6"/>
    <w:rsid w:val="00950834"/>
    <w:rsid w:val="00953088"/>
    <w:rsid w:val="0095332B"/>
    <w:rsid w:val="00955FEA"/>
    <w:rsid w:val="009575E2"/>
    <w:rsid w:val="00957AA5"/>
    <w:rsid w:val="00961C9B"/>
    <w:rsid w:val="00963550"/>
    <w:rsid w:val="0096404A"/>
    <w:rsid w:val="00964165"/>
    <w:rsid w:val="00965477"/>
    <w:rsid w:val="0096692D"/>
    <w:rsid w:val="0097051D"/>
    <w:rsid w:val="00971F70"/>
    <w:rsid w:val="009724AF"/>
    <w:rsid w:val="00972835"/>
    <w:rsid w:val="00975CF0"/>
    <w:rsid w:val="0097627F"/>
    <w:rsid w:val="00977344"/>
    <w:rsid w:val="00977A3D"/>
    <w:rsid w:val="00977C3F"/>
    <w:rsid w:val="00980959"/>
    <w:rsid w:val="0098122B"/>
    <w:rsid w:val="009822CE"/>
    <w:rsid w:val="00983B18"/>
    <w:rsid w:val="00985913"/>
    <w:rsid w:val="00991EAD"/>
    <w:rsid w:val="009941A1"/>
    <w:rsid w:val="00995E3D"/>
    <w:rsid w:val="009A01BC"/>
    <w:rsid w:val="009A162A"/>
    <w:rsid w:val="009A3AFF"/>
    <w:rsid w:val="009A6166"/>
    <w:rsid w:val="009A6537"/>
    <w:rsid w:val="009A67D6"/>
    <w:rsid w:val="009A6D40"/>
    <w:rsid w:val="009A726D"/>
    <w:rsid w:val="009B0784"/>
    <w:rsid w:val="009B342D"/>
    <w:rsid w:val="009B3BC8"/>
    <w:rsid w:val="009B3C69"/>
    <w:rsid w:val="009B639A"/>
    <w:rsid w:val="009B7480"/>
    <w:rsid w:val="009C0490"/>
    <w:rsid w:val="009C1084"/>
    <w:rsid w:val="009C161A"/>
    <w:rsid w:val="009C2223"/>
    <w:rsid w:val="009C29D6"/>
    <w:rsid w:val="009C2DB8"/>
    <w:rsid w:val="009C35E6"/>
    <w:rsid w:val="009C3B54"/>
    <w:rsid w:val="009C3CA4"/>
    <w:rsid w:val="009C4E79"/>
    <w:rsid w:val="009C60B3"/>
    <w:rsid w:val="009C76D4"/>
    <w:rsid w:val="009C77E5"/>
    <w:rsid w:val="009C7BF5"/>
    <w:rsid w:val="009D1D90"/>
    <w:rsid w:val="009D26CF"/>
    <w:rsid w:val="009D2CB4"/>
    <w:rsid w:val="009D5CC9"/>
    <w:rsid w:val="009D60B5"/>
    <w:rsid w:val="009D6E2C"/>
    <w:rsid w:val="009D70E1"/>
    <w:rsid w:val="009D752A"/>
    <w:rsid w:val="009E18B8"/>
    <w:rsid w:val="009E3A81"/>
    <w:rsid w:val="009E3C23"/>
    <w:rsid w:val="009E61ED"/>
    <w:rsid w:val="009E631B"/>
    <w:rsid w:val="009E663A"/>
    <w:rsid w:val="009E6C8F"/>
    <w:rsid w:val="009F137E"/>
    <w:rsid w:val="009F31A1"/>
    <w:rsid w:val="009F35E4"/>
    <w:rsid w:val="009F483E"/>
    <w:rsid w:val="009F5A3C"/>
    <w:rsid w:val="009F5B01"/>
    <w:rsid w:val="009F68B8"/>
    <w:rsid w:val="009F7E30"/>
    <w:rsid w:val="00A00432"/>
    <w:rsid w:val="00A0271D"/>
    <w:rsid w:val="00A03593"/>
    <w:rsid w:val="00A04634"/>
    <w:rsid w:val="00A06C41"/>
    <w:rsid w:val="00A07319"/>
    <w:rsid w:val="00A073E6"/>
    <w:rsid w:val="00A103DF"/>
    <w:rsid w:val="00A10D51"/>
    <w:rsid w:val="00A120F1"/>
    <w:rsid w:val="00A124B3"/>
    <w:rsid w:val="00A12BF9"/>
    <w:rsid w:val="00A13867"/>
    <w:rsid w:val="00A156B9"/>
    <w:rsid w:val="00A158BD"/>
    <w:rsid w:val="00A15FD8"/>
    <w:rsid w:val="00A20992"/>
    <w:rsid w:val="00A23B1C"/>
    <w:rsid w:val="00A304BB"/>
    <w:rsid w:val="00A30B4F"/>
    <w:rsid w:val="00A33604"/>
    <w:rsid w:val="00A33AB2"/>
    <w:rsid w:val="00A33B9B"/>
    <w:rsid w:val="00A34468"/>
    <w:rsid w:val="00A34677"/>
    <w:rsid w:val="00A34EEF"/>
    <w:rsid w:val="00A3541E"/>
    <w:rsid w:val="00A35E18"/>
    <w:rsid w:val="00A36663"/>
    <w:rsid w:val="00A37198"/>
    <w:rsid w:val="00A37776"/>
    <w:rsid w:val="00A41593"/>
    <w:rsid w:val="00A438B0"/>
    <w:rsid w:val="00A444EE"/>
    <w:rsid w:val="00A45189"/>
    <w:rsid w:val="00A45D0D"/>
    <w:rsid w:val="00A46CFF"/>
    <w:rsid w:val="00A47BDC"/>
    <w:rsid w:val="00A50A86"/>
    <w:rsid w:val="00A53EAC"/>
    <w:rsid w:val="00A55ED4"/>
    <w:rsid w:val="00A570C3"/>
    <w:rsid w:val="00A608B1"/>
    <w:rsid w:val="00A610CA"/>
    <w:rsid w:val="00A61EE2"/>
    <w:rsid w:val="00A63416"/>
    <w:rsid w:val="00A665D5"/>
    <w:rsid w:val="00A714AC"/>
    <w:rsid w:val="00A7157C"/>
    <w:rsid w:val="00A72E9A"/>
    <w:rsid w:val="00A72EC5"/>
    <w:rsid w:val="00A740E2"/>
    <w:rsid w:val="00A7612A"/>
    <w:rsid w:val="00A76DD6"/>
    <w:rsid w:val="00A772D9"/>
    <w:rsid w:val="00A824F7"/>
    <w:rsid w:val="00A82D4C"/>
    <w:rsid w:val="00A82D7F"/>
    <w:rsid w:val="00A87087"/>
    <w:rsid w:val="00A87F86"/>
    <w:rsid w:val="00A90901"/>
    <w:rsid w:val="00A92558"/>
    <w:rsid w:val="00A92FF9"/>
    <w:rsid w:val="00A95DF4"/>
    <w:rsid w:val="00A95E9D"/>
    <w:rsid w:val="00A96EBD"/>
    <w:rsid w:val="00AA104A"/>
    <w:rsid w:val="00AA1E62"/>
    <w:rsid w:val="00AA2FC4"/>
    <w:rsid w:val="00AA31F7"/>
    <w:rsid w:val="00AA39BA"/>
    <w:rsid w:val="00AA3D6C"/>
    <w:rsid w:val="00AA4220"/>
    <w:rsid w:val="00AA7F31"/>
    <w:rsid w:val="00AB0E4C"/>
    <w:rsid w:val="00AB2C5D"/>
    <w:rsid w:val="00AB4163"/>
    <w:rsid w:val="00AB4567"/>
    <w:rsid w:val="00AB5362"/>
    <w:rsid w:val="00AB5929"/>
    <w:rsid w:val="00AB5EC6"/>
    <w:rsid w:val="00AC0F7C"/>
    <w:rsid w:val="00AC11B3"/>
    <w:rsid w:val="00AC1E3B"/>
    <w:rsid w:val="00AC33EF"/>
    <w:rsid w:val="00AC41F8"/>
    <w:rsid w:val="00AC5575"/>
    <w:rsid w:val="00AC69F4"/>
    <w:rsid w:val="00AC7EAC"/>
    <w:rsid w:val="00AD204E"/>
    <w:rsid w:val="00AD2ACC"/>
    <w:rsid w:val="00AD3060"/>
    <w:rsid w:val="00AD323F"/>
    <w:rsid w:val="00AE00C2"/>
    <w:rsid w:val="00AE019F"/>
    <w:rsid w:val="00AE05D9"/>
    <w:rsid w:val="00AE1B49"/>
    <w:rsid w:val="00AE3F7F"/>
    <w:rsid w:val="00AE4436"/>
    <w:rsid w:val="00AE6B20"/>
    <w:rsid w:val="00AF0D53"/>
    <w:rsid w:val="00AF123A"/>
    <w:rsid w:val="00AF38E0"/>
    <w:rsid w:val="00AF43D3"/>
    <w:rsid w:val="00AF4992"/>
    <w:rsid w:val="00AF6661"/>
    <w:rsid w:val="00AF6CDB"/>
    <w:rsid w:val="00B001AC"/>
    <w:rsid w:val="00B00BD7"/>
    <w:rsid w:val="00B013C9"/>
    <w:rsid w:val="00B015A3"/>
    <w:rsid w:val="00B01834"/>
    <w:rsid w:val="00B036F7"/>
    <w:rsid w:val="00B107B6"/>
    <w:rsid w:val="00B12712"/>
    <w:rsid w:val="00B13BD6"/>
    <w:rsid w:val="00B142E1"/>
    <w:rsid w:val="00B16DC5"/>
    <w:rsid w:val="00B17109"/>
    <w:rsid w:val="00B20756"/>
    <w:rsid w:val="00B20893"/>
    <w:rsid w:val="00B23B47"/>
    <w:rsid w:val="00B250C6"/>
    <w:rsid w:val="00B25525"/>
    <w:rsid w:val="00B2741F"/>
    <w:rsid w:val="00B31D2F"/>
    <w:rsid w:val="00B32C3E"/>
    <w:rsid w:val="00B32F67"/>
    <w:rsid w:val="00B34B3B"/>
    <w:rsid w:val="00B34FBC"/>
    <w:rsid w:val="00B35A4A"/>
    <w:rsid w:val="00B35AD3"/>
    <w:rsid w:val="00B36BB0"/>
    <w:rsid w:val="00B37645"/>
    <w:rsid w:val="00B43BC9"/>
    <w:rsid w:val="00B444E0"/>
    <w:rsid w:val="00B515C9"/>
    <w:rsid w:val="00B518B7"/>
    <w:rsid w:val="00B51C10"/>
    <w:rsid w:val="00B51F60"/>
    <w:rsid w:val="00B5280F"/>
    <w:rsid w:val="00B52E91"/>
    <w:rsid w:val="00B532F9"/>
    <w:rsid w:val="00B5347B"/>
    <w:rsid w:val="00B5509D"/>
    <w:rsid w:val="00B56A0F"/>
    <w:rsid w:val="00B60042"/>
    <w:rsid w:val="00B60257"/>
    <w:rsid w:val="00B62017"/>
    <w:rsid w:val="00B62DD0"/>
    <w:rsid w:val="00B65861"/>
    <w:rsid w:val="00B66444"/>
    <w:rsid w:val="00B6683E"/>
    <w:rsid w:val="00B66F0E"/>
    <w:rsid w:val="00B6740B"/>
    <w:rsid w:val="00B718FD"/>
    <w:rsid w:val="00B75408"/>
    <w:rsid w:val="00B77FE5"/>
    <w:rsid w:val="00B8198E"/>
    <w:rsid w:val="00B83A4D"/>
    <w:rsid w:val="00B83AFF"/>
    <w:rsid w:val="00B83B11"/>
    <w:rsid w:val="00B83E16"/>
    <w:rsid w:val="00B8494C"/>
    <w:rsid w:val="00B84A94"/>
    <w:rsid w:val="00B84B10"/>
    <w:rsid w:val="00B85BE0"/>
    <w:rsid w:val="00B8622E"/>
    <w:rsid w:val="00B878C5"/>
    <w:rsid w:val="00B92394"/>
    <w:rsid w:val="00B92896"/>
    <w:rsid w:val="00B93771"/>
    <w:rsid w:val="00B94326"/>
    <w:rsid w:val="00B94F62"/>
    <w:rsid w:val="00B96B06"/>
    <w:rsid w:val="00B97D65"/>
    <w:rsid w:val="00BA0EBA"/>
    <w:rsid w:val="00BA1FBD"/>
    <w:rsid w:val="00BA284E"/>
    <w:rsid w:val="00BA48A9"/>
    <w:rsid w:val="00BA70B2"/>
    <w:rsid w:val="00BB111D"/>
    <w:rsid w:val="00BB20BD"/>
    <w:rsid w:val="00BB21BC"/>
    <w:rsid w:val="00BB231F"/>
    <w:rsid w:val="00BB250C"/>
    <w:rsid w:val="00BB6425"/>
    <w:rsid w:val="00BB7CA7"/>
    <w:rsid w:val="00BC2526"/>
    <w:rsid w:val="00BC28A0"/>
    <w:rsid w:val="00BC3EAB"/>
    <w:rsid w:val="00BC43CF"/>
    <w:rsid w:val="00BC4FDA"/>
    <w:rsid w:val="00BC7003"/>
    <w:rsid w:val="00BC7A0F"/>
    <w:rsid w:val="00BD13B4"/>
    <w:rsid w:val="00BD1D15"/>
    <w:rsid w:val="00BD4A42"/>
    <w:rsid w:val="00BD4ECF"/>
    <w:rsid w:val="00BD52C3"/>
    <w:rsid w:val="00BD69F8"/>
    <w:rsid w:val="00BD6F08"/>
    <w:rsid w:val="00BD71DE"/>
    <w:rsid w:val="00BD7AAB"/>
    <w:rsid w:val="00BE1888"/>
    <w:rsid w:val="00BE4CA8"/>
    <w:rsid w:val="00BE5E85"/>
    <w:rsid w:val="00BE6332"/>
    <w:rsid w:val="00BE7818"/>
    <w:rsid w:val="00BF0992"/>
    <w:rsid w:val="00BF09F4"/>
    <w:rsid w:val="00BF0F4E"/>
    <w:rsid w:val="00BF1D8F"/>
    <w:rsid w:val="00BF26BB"/>
    <w:rsid w:val="00BF4AEE"/>
    <w:rsid w:val="00BF5A3F"/>
    <w:rsid w:val="00C007B4"/>
    <w:rsid w:val="00C007C8"/>
    <w:rsid w:val="00C00960"/>
    <w:rsid w:val="00C02766"/>
    <w:rsid w:val="00C027A5"/>
    <w:rsid w:val="00C05924"/>
    <w:rsid w:val="00C060CE"/>
    <w:rsid w:val="00C06B97"/>
    <w:rsid w:val="00C10D7D"/>
    <w:rsid w:val="00C10E94"/>
    <w:rsid w:val="00C112C6"/>
    <w:rsid w:val="00C1187C"/>
    <w:rsid w:val="00C118AA"/>
    <w:rsid w:val="00C12736"/>
    <w:rsid w:val="00C15C0D"/>
    <w:rsid w:val="00C21214"/>
    <w:rsid w:val="00C22451"/>
    <w:rsid w:val="00C22452"/>
    <w:rsid w:val="00C232BD"/>
    <w:rsid w:val="00C27251"/>
    <w:rsid w:val="00C2745F"/>
    <w:rsid w:val="00C31EE5"/>
    <w:rsid w:val="00C3318F"/>
    <w:rsid w:val="00C3336C"/>
    <w:rsid w:val="00C346EC"/>
    <w:rsid w:val="00C40492"/>
    <w:rsid w:val="00C41A3A"/>
    <w:rsid w:val="00C42E98"/>
    <w:rsid w:val="00C43152"/>
    <w:rsid w:val="00C43D97"/>
    <w:rsid w:val="00C46D4F"/>
    <w:rsid w:val="00C501E3"/>
    <w:rsid w:val="00C510EF"/>
    <w:rsid w:val="00C511B9"/>
    <w:rsid w:val="00C5147A"/>
    <w:rsid w:val="00C51647"/>
    <w:rsid w:val="00C52DC9"/>
    <w:rsid w:val="00C5317E"/>
    <w:rsid w:val="00C532F7"/>
    <w:rsid w:val="00C536F8"/>
    <w:rsid w:val="00C568E2"/>
    <w:rsid w:val="00C57C3A"/>
    <w:rsid w:val="00C60BA2"/>
    <w:rsid w:val="00C60C52"/>
    <w:rsid w:val="00C62750"/>
    <w:rsid w:val="00C645CE"/>
    <w:rsid w:val="00C647A4"/>
    <w:rsid w:val="00C64AE4"/>
    <w:rsid w:val="00C721FC"/>
    <w:rsid w:val="00C72FDB"/>
    <w:rsid w:val="00C74EAC"/>
    <w:rsid w:val="00C766C4"/>
    <w:rsid w:val="00C8013F"/>
    <w:rsid w:val="00C80A6F"/>
    <w:rsid w:val="00C843AB"/>
    <w:rsid w:val="00C85234"/>
    <w:rsid w:val="00C91F56"/>
    <w:rsid w:val="00C93CEF"/>
    <w:rsid w:val="00C945F9"/>
    <w:rsid w:val="00C9595B"/>
    <w:rsid w:val="00C96B32"/>
    <w:rsid w:val="00CA1B89"/>
    <w:rsid w:val="00CA2F94"/>
    <w:rsid w:val="00CA30B2"/>
    <w:rsid w:val="00CA726D"/>
    <w:rsid w:val="00CB0407"/>
    <w:rsid w:val="00CB1DC4"/>
    <w:rsid w:val="00CB45E5"/>
    <w:rsid w:val="00CB4C40"/>
    <w:rsid w:val="00CB5499"/>
    <w:rsid w:val="00CB63D6"/>
    <w:rsid w:val="00CB6CEE"/>
    <w:rsid w:val="00CB70A5"/>
    <w:rsid w:val="00CB7C1B"/>
    <w:rsid w:val="00CC1825"/>
    <w:rsid w:val="00CC2F45"/>
    <w:rsid w:val="00CC2FF3"/>
    <w:rsid w:val="00CC5BC3"/>
    <w:rsid w:val="00CC727B"/>
    <w:rsid w:val="00CD1ACF"/>
    <w:rsid w:val="00CD22ED"/>
    <w:rsid w:val="00CD5316"/>
    <w:rsid w:val="00CD56B0"/>
    <w:rsid w:val="00CD57BF"/>
    <w:rsid w:val="00CD591E"/>
    <w:rsid w:val="00CD6104"/>
    <w:rsid w:val="00CD6C12"/>
    <w:rsid w:val="00CD7588"/>
    <w:rsid w:val="00CE04EC"/>
    <w:rsid w:val="00CE0CE6"/>
    <w:rsid w:val="00CE45D7"/>
    <w:rsid w:val="00CE7CC5"/>
    <w:rsid w:val="00CE7CEA"/>
    <w:rsid w:val="00CF3C5B"/>
    <w:rsid w:val="00CF5997"/>
    <w:rsid w:val="00CF5EC0"/>
    <w:rsid w:val="00CF6627"/>
    <w:rsid w:val="00CF6F0A"/>
    <w:rsid w:val="00D0023B"/>
    <w:rsid w:val="00D011E5"/>
    <w:rsid w:val="00D01A46"/>
    <w:rsid w:val="00D01A4D"/>
    <w:rsid w:val="00D07993"/>
    <w:rsid w:val="00D100D6"/>
    <w:rsid w:val="00D10BFA"/>
    <w:rsid w:val="00D11433"/>
    <w:rsid w:val="00D116E8"/>
    <w:rsid w:val="00D121D7"/>
    <w:rsid w:val="00D12FBB"/>
    <w:rsid w:val="00D20B6A"/>
    <w:rsid w:val="00D246C9"/>
    <w:rsid w:val="00D25E8B"/>
    <w:rsid w:val="00D277F6"/>
    <w:rsid w:val="00D278AF"/>
    <w:rsid w:val="00D31DA2"/>
    <w:rsid w:val="00D336E1"/>
    <w:rsid w:val="00D3423D"/>
    <w:rsid w:val="00D35463"/>
    <w:rsid w:val="00D35E87"/>
    <w:rsid w:val="00D37F71"/>
    <w:rsid w:val="00D40E5E"/>
    <w:rsid w:val="00D437E5"/>
    <w:rsid w:val="00D43A42"/>
    <w:rsid w:val="00D4407E"/>
    <w:rsid w:val="00D4422E"/>
    <w:rsid w:val="00D44318"/>
    <w:rsid w:val="00D44F40"/>
    <w:rsid w:val="00D476CA"/>
    <w:rsid w:val="00D504DF"/>
    <w:rsid w:val="00D517B7"/>
    <w:rsid w:val="00D5191E"/>
    <w:rsid w:val="00D52B28"/>
    <w:rsid w:val="00D547EF"/>
    <w:rsid w:val="00D5626F"/>
    <w:rsid w:val="00D570B4"/>
    <w:rsid w:val="00D571D4"/>
    <w:rsid w:val="00D57DFF"/>
    <w:rsid w:val="00D61AEE"/>
    <w:rsid w:val="00D627FB"/>
    <w:rsid w:val="00D63519"/>
    <w:rsid w:val="00D6427D"/>
    <w:rsid w:val="00D65552"/>
    <w:rsid w:val="00D67EDB"/>
    <w:rsid w:val="00D7119F"/>
    <w:rsid w:val="00D726A9"/>
    <w:rsid w:val="00D72815"/>
    <w:rsid w:val="00D740CC"/>
    <w:rsid w:val="00D74DBA"/>
    <w:rsid w:val="00D770E5"/>
    <w:rsid w:val="00D775A8"/>
    <w:rsid w:val="00D7799D"/>
    <w:rsid w:val="00D80E18"/>
    <w:rsid w:val="00D82A59"/>
    <w:rsid w:val="00D82CAE"/>
    <w:rsid w:val="00D83558"/>
    <w:rsid w:val="00D84398"/>
    <w:rsid w:val="00D87842"/>
    <w:rsid w:val="00D900DC"/>
    <w:rsid w:val="00D90171"/>
    <w:rsid w:val="00D90BBD"/>
    <w:rsid w:val="00D91481"/>
    <w:rsid w:val="00DA0D62"/>
    <w:rsid w:val="00DA24EA"/>
    <w:rsid w:val="00DA2B77"/>
    <w:rsid w:val="00DA31AA"/>
    <w:rsid w:val="00DA31DC"/>
    <w:rsid w:val="00DA568A"/>
    <w:rsid w:val="00DA7666"/>
    <w:rsid w:val="00DA7A47"/>
    <w:rsid w:val="00DA7DEF"/>
    <w:rsid w:val="00DB074F"/>
    <w:rsid w:val="00DB1735"/>
    <w:rsid w:val="00DB331D"/>
    <w:rsid w:val="00DB3730"/>
    <w:rsid w:val="00DB43C1"/>
    <w:rsid w:val="00DB58CB"/>
    <w:rsid w:val="00DB65D7"/>
    <w:rsid w:val="00DB6D08"/>
    <w:rsid w:val="00DB7721"/>
    <w:rsid w:val="00DB7CB0"/>
    <w:rsid w:val="00DC1296"/>
    <w:rsid w:val="00DC1382"/>
    <w:rsid w:val="00DC26A8"/>
    <w:rsid w:val="00DC4EF1"/>
    <w:rsid w:val="00DC7B0D"/>
    <w:rsid w:val="00DD0571"/>
    <w:rsid w:val="00DD0709"/>
    <w:rsid w:val="00DD5835"/>
    <w:rsid w:val="00DD6F3D"/>
    <w:rsid w:val="00DE036A"/>
    <w:rsid w:val="00DE040D"/>
    <w:rsid w:val="00DE0CF6"/>
    <w:rsid w:val="00DE14E0"/>
    <w:rsid w:val="00DE282A"/>
    <w:rsid w:val="00DE3079"/>
    <w:rsid w:val="00DE56E7"/>
    <w:rsid w:val="00DE58A3"/>
    <w:rsid w:val="00DF1120"/>
    <w:rsid w:val="00DF2F00"/>
    <w:rsid w:val="00DF3AB9"/>
    <w:rsid w:val="00E014C7"/>
    <w:rsid w:val="00E0313A"/>
    <w:rsid w:val="00E047D2"/>
    <w:rsid w:val="00E04A41"/>
    <w:rsid w:val="00E06E8D"/>
    <w:rsid w:val="00E07D85"/>
    <w:rsid w:val="00E1053C"/>
    <w:rsid w:val="00E10A37"/>
    <w:rsid w:val="00E14F27"/>
    <w:rsid w:val="00E15023"/>
    <w:rsid w:val="00E15880"/>
    <w:rsid w:val="00E15953"/>
    <w:rsid w:val="00E16AB2"/>
    <w:rsid w:val="00E16F2D"/>
    <w:rsid w:val="00E21E04"/>
    <w:rsid w:val="00E23D81"/>
    <w:rsid w:val="00E24DBC"/>
    <w:rsid w:val="00E2610F"/>
    <w:rsid w:val="00E27252"/>
    <w:rsid w:val="00E27EE5"/>
    <w:rsid w:val="00E31E41"/>
    <w:rsid w:val="00E32852"/>
    <w:rsid w:val="00E335D4"/>
    <w:rsid w:val="00E341D2"/>
    <w:rsid w:val="00E35D6C"/>
    <w:rsid w:val="00E37A9E"/>
    <w:rsid w:val="00E37D5B"/>
    <w:rsid w:val="00E4032F"/>
    <w:rsid w:val="00E40721"/>
    <w:rsid w:val="00E41E22"/>
    <w:rsid w:val="00E432B7"/>
    <w:rsid w:val="00E452BE"/>
    <w:rsid w:val="00E4543E"/>
    <w:rsid w:val="00E46807"/>
    <w:rsid w:val="00E46ABF"/>
    <w:rsid w:val="00E52DB3"/>
    <w:rsid w:val="00E53157"/>
    <w:rsid w:val="00E53165"/>
    <w:rsid w:val="00E53231"/>
    <w:rsid w:val="00E533C4"/>
    <w:rsid w:val="00E535D4"/>
    <w:rsid w:val="00E53A18"/>
    <w:rsid w:val="00E5446F"/>
    <w:rsid w:val="00E60114"/>
    <w:rsid w:val="00E6169A"/>
    <w:rsid w:val="00E620B4"/>
    <w:rsid w:val="00E62ECD"/>
    <w:rsid w:val="00E63F2A"/>
    <w:rsid w:val="00E64EFD"/>
    <w:rsid w:val="00E6550C"/>
    <w:rsid w:val="00E660CC"/>
    <w:rsid w:val="00E661CF"/>
    <w:rsid w:val="00E67CBD"/>
    <w:rsid w:val="00E70104"/>
    <w:rsid w:val="00E71E6F"/>
    <w:rsid w:val="00E71FF2"/>
    <w:rsid w:val="00E72DDC"/>
    <w:rsid w:val="00E77AFC"/>
    <w:rsid w:val="00E80E5C"/>
    <w:rsid w:val="00E80FD2"/>
    <w:rsid w:val="00E826BC"/>
    <w:rsid w:val="00E82F87"/>
    <w:rsid w:val="00E8380B"/>
    <w:rsid w:val="00E849FF"/>
    <w:rsid w:val="00E851B2"/>
    <w:rsid w:val="00E90275"/>
    <w:rsid w:val="00E91E23"/>
    <w:rsid w:val="00E930ED"/>
    <w:rsid w:val="00E9628C"/>
    <w:rsid w:val="00E96CE1"/>
    <w:rsid w:val="00E96F57"/>
    <w:rsid w:val="00E97D13"/>
    <w:rsid w:val="00EA02A8"/>
    <w:rsid w:val="00EA0DF3"/>
    <w:rsid w:val="00EA474D"/>
    <w:rsid w:val="00EB02AA"/>
    <w:rsid w:val="00EB2900"/>
    <w:rsid w:val="00EB344F"/>
    <w:rsid w:val="00EB41F9"/>
    <w:rsid w:val="00EB43AB"/>
    <w:rsid w:val="00EB4D80"/>
    <w:rsid w:val="00EB5084"/>
    <w:rsid w:val="00EB7A82"/>
    <w:rsid w:val="00EB7E5B"/>
    <w:rsid w:val="00EC0306"/>
    <w:rsid w:val="00EC03EA"/>
    <w:rsid w:val="00EC0A63"/>
    <w:rsid w:val="00EC3729"/>
    <w:rsid w:val="00EC5583"/>
    <w:rsid w:val="00EC59DA"/>
    <w:rsid w:val="00EC7461"/>
    <w:rsid w:val="00ED06AE"/>
    <w:rsid w:val="00ED0EEF"/>
    <w:rsid w:val="00ED307C"/>
    <w:rsid w:val="00ED447F"/>
    <w:rsid w:val="00ED5619"/>
    <w:rsid w:val="00EE00BC"/>
    <w:rsid w:val="00EE0789"/>
    <w:rsid w:val="00EE2308"/>
    <w:rsid w:val="00EE23FF"/>
    <w:rsid w:val="00EE2A31"/>
    <w:rsid w:val="00EE3932"/>
    <w:rsid w:val="00EE3EEB"/>
    <w:rsid w:val="00EE4552"/>
    <w:rsid w:val="00EE4677"/>
    <w:rsid w:val="00EE4838"/>
    <w:rsid w:val="00EE53DA"/>
    <w:rsid w:val="00EE5E89"/>
    <w:rsid w:val="00EE75DD"/>
    <w:rsid w:val="00EE7BE6"/>
    <w:rsid w:val="00EF2A5A"/>
    <w:rsid w:val="00EF3CDD"/>
    <w:rsid w:val="00EF5621"/>
    <w:rsid w:val="00EF679D"/>
    <w:rsid w:val="00EF7A50"/>
    <w:rsid w:val="00F01813"/>
    <w:rsid w:val="00F01C8F"/>
    <w:rsid w:val="00F0779F"/>
    <w:rsid w:val="00F077F9"/>
    <w:rsid w:val="00F07A36"/>
    <w:rsid w:val="00F1084A"/>
    <w:rsid w:val="00F11A19"/>
    <w:rsid w:val="00F122C6"/>
    <w:rsid w:val="00F14C32"/>
    <w:rsid w:val="00F200FE"/>
    <w:rsid w:val="00F21729"/>
    <w:rsid w:val="00F21CF1"/>
    <w:rsid w:val="00F228B0"/>
    <w:rsid w:val="00F23521"/>
    <w:rsid w:val="00F24284"/>
    <w:rsid w:val="00F24B2A"/>
    <w:rsid w:val="00F27F7F"/>
    <w:rsid w:val="00F31701"/>
    <w:rsid w:val="00F3334C"/>
    <w:rsid w:val="00F35689"/>
    <w:rsid w:val="00F35833"/>
    <w:rsid w:val="00F35EF9"/>
    <w:rsid w:val="00F36870"/>
    <w:rsid w:val="00F373DC"/>
    <w:rsid w:val="00F406D4"/>
    <w:rsid w:val="00F416FD"/>
    <w:rsid w:val="00F45681"/>
    <w:rsid w:val="00F45BDC"/>
    <w:rsid w:val="00F5151D"/>
    <w:rsid w:val="00F54CF3"/>
    <w:rsid w:val="00F5643C"/>
    <w:rsid w:val="00F6222C"/>
    <w:rsid w:val="00F63B2E"/>
    <w:rsid w:val="00F66458"/>
    <w:rsid w:val="00F7056A"/>
    <w:rsid w:val="00F71240"/>
    <w:rsid w:val="00F71DBB"/>
    <w:rsid w:val="00F73D06"/>
    <w:rsid w:val="00F73D7B"/>
    <w:rsid w:val="00F7405F"/>
    <w:rsid w:val="00F77257"/>
    <w:rsid w:val="00F81AAA"/>
    <w:rsid w:val="00F87B83"/>
    <w:rsid w:val="00F906E1"/>
    <w:rsid w:val="00F90971"/>
    <w:rsid w:val="00F9165F"/>
    <w:rsid w:val="00F93595"/>
    <w:rsid w:val="00F942F0"/>
    <w:rsid w:val="00F96A61"/>
    <w:rsid w:val="00F96C66"/>
    <w:rsid w:val="00F971C2"/>
    <w:rsid w:val="00FA0BB7"/>
    <w:rsid w:val="00FA1812"/>
    <w:rsid w:val="00FA2BFF"/>
    <w:rsid w:val="00FA4E75"/>
    <w:rsid w:val="00FB0ED6"/>
    <w:rsid w:val="00FB0F51"/>
    <w:rsid w:val="00FB2149"/>
    <w:rsid w:val="00FB466C"/>
    <w:rsid w:val="00FB6870"/>
    <w:rsid w:val="00FB6C7E"/>
    <w:rsid w:val="00FC0165"/>
    <w:rsid w:val="00FC16CB"/>
    <w:rsid w:val="00FC1888"/>
    <w:rsid w:val="00FC28F5"/>
    <w:rsid w:val="00FC4240"/>
    <w:rsid w:val="00FC4D42"/>
    <w:rsid w:val="00FC4E6F"/>
    <w:rsid w:val="00FC5905"/>
    <w:rsid w:val="00FC6053"/>
    <w:rsid w:val="00FC71A0"/>
    <w:rsid w:val="00FD102A"/>
    <w:rsid w:val="00FD23B5"/>
    <w:rsid w:val="00FD2805"/>
    <w:rsid w:val="00FD28F2"/>
    <w:rsid w:val="00FD71C8"/>
    <w:rsid w:val="00FD7BC0"/>
    <w:rsid w:val="00FE027D"/>
    <w:rsid w:val="00FE0FBC"/>
    <w:rsid w:val="00FE487A"/>
    <w:rsid w:val="00FE7EDC"/>
    <w:rsid w:val="00FF23CD"/>
    <w:rsid w:val="00FF2943"/>
    <w:rsid w:val="00FF3656"/>
    <w:rsid w:val="00FF3C10"/>
    <w:rsid w:val="00FF3FD0"/>
    <w:rsid w:val="00FF4541"/>
    <w:rsid w:val="00FF45BF"/>
    <w:rsid w:val="00FF49A6"/>
    <w:rsid w:val="00FF4C6D"/>
    <w:rsid w:val="00FF6936"/>
    <w:rsid w:val="011E62FB"/>
    <w:rsid w:val="013E544B"/>
    <w:rsid w:val="01471524"/>
    <w:rsid w:val="01616730"/>
    <w:rsid w:val="018A1946"/>
    <w:rsid w:val="019C7784"/>
    <w:rsid w:val="01D74CA3"/>
    <w:rsid w:val="022454F2"/>
    <w:rsid w:val="0284231A"/>
    <w:rsid w:val="02C42D88"/>
    <w:rsid w:val="032F22AD"/>
    <w:rsid w:val="03355FCC"/>
    <w:rsid w:val="034B6993"/>
    <w:rsid w:val="0483343A"/>
    <w:rsid w:val="05484708"/>
    <w:rsid w:val="056711EB"/>
    <w:rsid w:val="06565EC8"/>
    <w:rsid w:val="066C37F1"/>
    <w:rsid w:val="06737F4F"/>
    <w:rsid w:val="07227B78"/>
    <w:rsid w:val="07337BA4"/>
    <w:rsid w:val="07CC443F"/>
    <w:rsid w:val="082950C7"/>
    <w:rsid w:val="0848314B"/>
    <w:rsid w:val="08D33DEE"/>
    <w:rsid w:val="0914526F"/>
    <w:rsid w:val="09342043"/>
    <w:rsid w:val="0A0B5EEB"/>
    <w:rsid w:val="0A4B71C7"/>
    <w:rsid w:val="0AAC232F"/>
    <w:rsid w:val="0B222B12"/>
    <w:rsid w:val="0B330484"/>
    <w:rsid w:val="0B4719D8"/>
    <w:rsid w:val="0B660EB9"/>
    <w:rsid w:val="0BBA101E"/>
    <w:rsid w:val="0BDF08C1"/>
    <w:rsid w:val="0C4F7910"/>
    <w:rsid w:val="0D3565E8"/>
    <w:rsid w:val="0D85676B"/>
    <w:rsid w:val="0E194E0C"/>
    <w:rsid w:val="0E4F343D"/>
    <w:rsid w:val="0E5028FC"/>
    <w:rsid w:val="0E9B0F1D"/>
    <w:rsid w:val="0EAC0387"/>
    <w:rsid w:val="0EEC68DE"/>
    <w:rsid w:val="0FED5C93"/>
    <w:rsid w:val="0FF312F7"/>
    <w:rsid w:val="103741E9"/>
    <w:rsid w:val="10777615"/>
    <w:rsid w:val="10AB0845"/>
    <w:rsid w:val="10BA6CF9"/>
    <w:rsid w:val="10F84059"/>
    <w:rsid w:val="11236145"/>
    <w:rsid w:val="116C3BB0"/>
    <w:rsid w:val="11910E27"/>
    <w:rsid w:val="11A377F7"/>
    <w:rsid w:val="12037F24"/>
    <w:rsid w:val="123E2DD8"/>
    <w:rsid w:val="12802C68"/>
    <w:rsid w:val="133E1561"/>
    <w:rsid w:val="139438B1"/>
    <w:rsid w:val="13D0363F"/>
    <w:rsid w:val="13DA3445"/>
    <w:rsid w:val="13F9593C"/>
    <w:rsid w:val="150D3072"/>
    <w:rsid w:val="15E334FA"/>
    <w:rsid w:val="16120F54"/>
    <w:rsid w:val="16304729"/>
    <w:rsid w:val="163F4B18"/>
    <w:rsid w:val="164D4D79"/>
    <w:rsid w:val="18624973"/>
    <w:rsid w:val="188F7320"/>
    <w:rsid w:val="18EE02CF"/>
    <w:rsid w:val="19B85B97"/>
    <w:rsid w:val="19BE71A7"/>
    <w:rsid w:val="1A1B68DC"/>
    <w:rsid w:val="1A8F037F"/>
    <w:rsid w:val="1AE669A0"/>
    <w:rsid w:val="1AF268F5"/>
    <w:rsid w:val="1BD1735D"/>
    <w:rsid w:val="1C020100"/>
    <w:rsid w:val="1C5C1FF7"/>
    <w:rsid w:val="1CF120E7"/>
    <w:rsid w:val="1D206958"/>
    <w:rsid w:val="1D8B75ED"/>
    <w:rsid w:val="1DDC0FB1"/>
    <w:rsid w:val="1E6F5F4B"/>
    <w:rsid w:val="1E7B4098"/>
    <w:rsid w:val="1E7C1A70"/>
    <w:rsid w:val="1E957967"/>
    <w:rsid w:val="1EC35EE9"/>
    <w:rsid w:val="20A5767C"/>
    <w:rsid w:val="211E401D"/>
    <w:rsid w:val="21736820"/>
    <w:rsid w:val="21E331FB"/>
    <w:rsid w:val="22936B00"/>
    <w:rsid w:val="22BC46D5"/>
    <w:rsid w:val="23BC45FD"/>
    <w:rsid w:val="24F57865"/>
    <w:rsid w:val="251C2BF4"/>
    <w:rsid w:val="254F1D10"/>
    <w:rsid w:val="25926129"/>
    <w:rsid w:val="26A459B1"/>
    <w:rsid w:val="27390253"/>
    <w:rsid w:val="27533943"/>
    <w:rsid w:val="27904EC7"/>
    <w:rsid w:val="2807613B"/>
    <w:rsid w:val="286867F8"/>
    <w:rsid w:val="289D7283"/>
    <w:rsid w:val="29255294"/>
    <w:rsid w:val="2942524D"/>
    <w:rsid w:val="295F2F37"/>
    <w:rsid w:val="29866E06"/>
    <w:rsid w:val="299136D1"/>
    <w:rsid w:val="29B42A42"/>
    <w:rsid w:val="2A236073"/>
    <w:rsid w:val="2A580F6D"/>
    <w:rsid w:val="2B1C7D49"/>
    <w:rsid w:val="2B56166F"/>
    <w:rsid w:val="2BF34908"/>
    <w:rsid w:val="2C0266B5"/>
    <w:rsid w:val="2C0E14B3"/>
    <w:rsid w:val="2C1A471E"/>
    <w:rsid w:val="2C4619AF"/>
    <w:rsid w:val="2C6804F2"/>
    <w:rsid w:val="2CE14FB5"/>
    <w:rsid w:val="2D065473"/>
    <w:rsid w:val="2DA534E2"/>
    <w:rsid w:val="2DD47460"/>
    <w:rsid w:val="2EC61E64"/>
    <w:rsid w:val="2EE17636"/>
    <w:rsid w:val="2EFC54DB"/>
    <w:rsid w:val="2F113111"/>
    <w:rsid w:val="2F5E3A30"/>
    <w:rsid w:val="2F783B8F"/>
    <w:rsid w:val="2FAB09C0"/>
    <w:rsid w:val="2FE0242D"/>
    <w:rsid w:val="2FE570F6"/>
    <w:rsid w:val="3025271A"/>
    <w:rsid w:val="30854013"/>
    <w:rsid w:val="30B436C5"/>
    <w:rsid w:val="30B8034E"/>
    <w:rsid w:val="30C86339"/>
    <w:rsid w:val="30CC01C4"/>
    <w:rsid w:val="31026C57"/>
    <w:rsid w:val="317459F5"/>
    <w:rsid w:val="31CD3F0B"/>
    <w:rsid w:val="328A6CD0"/>
    <w:rsid w:val="32E94884"/>
    <w:rsid w:val="34E31E53"/>
    <w:rsid w:val="35093899"/>
    <w:rsid w:val="35A100F5"/>
    <w:rsid w:val="35BA79D7"/>
    <w:rsid w:val="35D50AF5"/>
    <w:rsid w:val="35EF36A7"/>
    <w:rsid w:val="361145B4"/>
    <w:rsid w:val="361B072A"/>
    <w:rsid w:val="36431576"/>
    <w:rsid w:val="36907F1D"/>
    <w:rsid w:val="36BF20FC"/>
    <w:rsid w:val="37114E14"/>
    <w:rsid w:val="371B7FC2"/>
    <w:rsid w:val="372B204F"/>
    <w:rsid w:val="37614F1E"/>
    <w:rsid w:val="380A6E2E"/>
    <w:rsid w:val="3850181E"/>
    <w:rsid w:val="3870612C"/>
    <w:rsid w:val="38753C1B"/>
    <w:rsid w:val="389D24FB"/>
    <w:rsid w:val="395C0D1E"/>
    <w:rsid w:val="39740C05"/>
    <w:rsid w:val="39A000F5"/>
    <w:rsid w:val="39AA1F5D"/>
    <w:rsid w:val="39B6310E"/>
    <w:rsid w:val="3A205AF1"/>
    <w:rsid w:val="3A3C2579"/>
    <w:rsid w:val="3A432411"/>
    <w:rsid w:val="3A995EC8"/>
    <w:rsid w:val="3AB937A5"/>
    <w:rsid w:val="3AF910D6"/>
    <w:rsid w:val="3B265AB3"/>
    <w:rsid w:val="3B5F2223"/>
    <w:rsid w:val="3C193CCC"/>
    <w:rsid w:val="3C1D038E"/>
    <w:rsid w:val="3C947DFC"/>
    <w:rsid w:val="3CFA2FB7"/>
    <w:rsid w:val="3D17426B"/>
    <w:rsid w:val="3D42569F"/>
    <w:rsid w:val="3D427E26"/>
    <w:rsid w:val="3D4D6DC3"/>
    <w:rsid w:val="3D696649"/>
    <w:rsid w:val="3D927E10"/>
    <w:rsid w:val="3E771B96"/>
    <w:rsid w:val="3F09591F"/>
    <w:rsid w:val="3F1B46B6"/>
    <w:rsid w:val="3F26128D"/>
    <w:rsid w:val="3FA37394"/>
    <w:rsid w:val="3FC47A33"/>
    <w:rsid w:val="3FFF2413"/>
    <w:rsid w:val="3FFF473B"/>
    <w:rsid w:val="407370CB"/>
    <w:rsid w:val="40B60261"/>
    <w:rsid w:val="40CC55DF"/>
    <w:rsid w:val="4111696A"/>
    <w:rsid w:val="412A1C0A"/>
    <w:rsid w:val="41AB2EBB"/>
    <w:rsid w:val="426341AF"/>
    <w:rsid w:val="42A55DEF"/>
    <w:rsid w:val="42E35327"/>
    <w:rsid w:val="43565A2B"/>
    <w:rsid w:val="442076C7"/>
    <w:rsid w:val="44317328"/>
    <w:rsid w:val="44AC45A7"/>
    <w:rsid w:val="45655102"/>
    <w:rsid w:val="457765F6"/>
    <w:rsid w:val="459117D9"/>
    <w:rsid w:val="463865EE"/>
    <w:rsid w:val="46441637"/>
    <w:rsid w:val="474B0638"/>
    <w:rsid w:val="47575793"/>
    <w:rsid w:val="476A375F"/>
    <w:rsid w:val="47B02A50"/>
    <w:rsid w:val="47C61034"/>
    <w:rsid w:val="47E12CDE"/>
    <w:rsid w:val="4829553B"/>
    <w:rsid w:val="48537E38"/>
    <w:rsid w:val="48586EC9"/>
    <w:rsid w:val="49462107"/>
    <w:rsid w:val="495B5576"/>
    <w:rsid w:val="495B61B6"/>
    <w:rsid w:val="495D3B41"/>
    <w:rsid w:val="49772E9E"/>
    <w:rsid w:val="497F1E43"/>
    <w:rsid w:val="49826F54"/>
    <w:rsid w:val="49C82D03"/>
    <w:rsid w:val="4A644912"/>
    <w:rsid w:val="4A741D57"/>
    <w:rsid w:val="4AE42EF1"/>
    <w:rsid w:val="4B3E4018"/>
    <w:rsid w:val="4BA32E64"/>
    <w:rsid w:val="4BC73BC7"/>
    <w:rsid w:val="4C474871"/>
    <w:rsid w:val="4D251452"/>
    <w:rsid w:val="4D702283"/>
    <w:rsid w:val="4D7C359E"/>
    <w:rsid w:val="4EAC71BC"/>
    <w:rsid w:val="4ED473BD"/>
    <w:rsid w:val="4EDB1026"/>
    <w:rsid w:val="4F0C3266"/>
    <w:rsid w:val="4F844778"/>
    <w:rsid w:val="4FE17858"/>
    <w:rsid w:val="4FE31B66"/>
    <w:rsid w:val="500D0124"/>
    <w:rsid w:val="503C7675"/>
    <w:rsid w:val="504207B6"/>
    <w:rsid w:val="507222A7"/>
    <w:rsid w:val="50B604C0"/>
    <w:rsid w:val="50DE2F6F"/>
    <w:rsid w:val="511C78E0"/>
    <w:rsid w:val="51871DE1"/>
    <w:rsid w:val="51CF16B6"/>
    <w:rsid w:val="52152127"/>
    <w:rsid w:val="52481FEA"/>
    <w:rsid w:val="52540D98"/>
    <w:rsid w:val="525B4E72"/>
    <w:rsid w:val="52992E8A"/>
    <w:rsid w:val="529B4B25"/>
    <w:rsid w:val="53830602"/>
    <w:rsid w:val="53A36864"/>
    <w:rsid w:val="547F55ED"/>
    <w:rsid w:val="54860FDF"/>
    <w:rsid w:val="54A54836"/>
    <w:rsid w:val="54DB6939"/>
    <w:rsid w:val="54F5063A"/>
    <w:rsid w:val="55204370"/>
    <w:rsid w:val="555A5EE6"/>
    <w:rsid w:val="5564389A"/>
    <w:rsid w:val="55644746"/>
    <w:rsid w:val="56E86DC0"/>
    <w:rsid w:val="56F01FCC"/>
    <w:rsid w:val="571E7F5D"/>
    <w:rsid w:val="572508F1"/>
    <w:rsid w:val="57283C98"/>
    <w:rsid w:val="579B7750"/>
    <w:rsid w:val="57BF2A6E"/>
    <w:rsid w:val="586A318A"/>
    <w:rsid w:val="58F720F9"/>
    <w:rsid w:val="5928365A"/>
    <w:rsid w:val="594D5FCB"/>
    <w:rsid w:val="59556F65"/>
    <w:rsid w:val="597B18BE"/>
    <w:rsid w:val="5A2609D9"/>
    <w:rsid w:val="5A2D480B"/>
    <w:rsid w:val="5AA73269"/>
    <w:rsid w:val="5AB31594"/>
    <w:rsid w:val="5B0C5A86"/>
    <w:rsid w:val="5B5353D8"/>
    <w:rsid w:val="5B5426EE"/>
    <w:rsid w:val="5B917D61"/>
    <w:rsid w:val="5BD56B1F"/>
    <w:rsid w:val="5C3D555D"/>
    <w:rsid w:val="5C66620F"/>
    <w:rsid w:val="5CC55FA1"/>
    <w:rsid w:val="5DA13EFB"/>
    <w:rsid w:val="5DDF52AF"/>
    <w:rsid w:val="5DF43025"/>
    <w:rsid w:val="5EA66029"/>
    <w:rsid w:val="5ECC40D8"/>
    <w:rsid w:val="5EE25CE5"/>
    <w:rsid w:val="5F1352AE"/>
    <w:rsid w:val="5F731BF3"/>
    <w:rsid w:val="5F756F94"/>
    <w:rsid w:val="5FC45653"/>
    <w:rsid w:val="5FD80FDB"/>
    <w:rsid w:val="5FE60151"/>
    <w:rsid w:val="602D6FB1"/>
    <w:rsid w:val="60681088"/>
    <w:rsid w:val="60762A67"/>
    <w:rsid w:val="60942995"/>
    <w:rsid w:val="60A36731"/>
    <w:rsid w:val="60AF0269"/>
    <w:rsid w:val="60BD4FA7"/>
    <w:rsid w:val="60BF42BC"/>
    <w:rsid w:val="60F96CD7"/>
    <w:rsid w:val="61746618"/>
    <w:rsid w:val="617F7957"/>
    <w:rsid w:val="61BA4122"/>
    <w:rsid w:val="61C40A8F"/>
    <w:rsid w:val="61C80D22"/>
    <w:rsid w:val="62126208"/>
    <w:rsid w:val="62A63CFD"/>
    <w:rsid w:val="62B135F8"/>
    <w:rsid w:val="63450A89"/>
    <w:rsid w:val="63F80F37"/>
    <w:rsid w:val="641461CF"/>
    <w:rsid w:val="650D6F5A"/>
    <w:rsid w:val="651354B1"/>
    <w:rsid w:val="65622651"/>
    <w:rsid w:val="669362EC"/>
    <w:rsid w:val="66B96C42"/>
    <w:rsid w:val="66BC00C9"/>
    <w:rsid w:val="66D97334"/>
    <w:rsid w:val="66E26659"/>
    <w:rsid w:val="6705592F"/>
    <w:rsid w:val="676033F8"/>
    <w:rsid w:val="678A4C44"/>
    <w:rsid w:val="6819331A"/>
    <w:rsid w:val="689B0633"/>
    <w:rsid w:val="68B30C1E"/>
    <w:rsid w:val="6960255B"/>
    <w:rsid w:val="69825125"/>
    <w:rsid w:val="698D628B"/>
    <w:rsid w:val="69F8712B"/>
    <w:rsid w:val="6A292DAE"/>
    <w:rsid w:val="6A574F0E"/>
    <w:rsid w:val="6A9154C3"/>
    <w:rsid w:val="6ABD0886"/>
    <w:rsid w:val="6AC71EC7"/>
    <w:rsid w:val="6AE5699A"/>
    <w:rsid w:val="6AF671CE"/>
    <w:rsid w:val="6B5E687B"/>
    <w:rsid w:val="6BDE2006"/>
    <w:rsid w:val="6C0146B1"/>
    <w:rsid w:val="6CBC056C"/>
    <w:rsid w:val="6CC22409"/>
    <w:rsid w:val="6D707997"/>
    <w:rsid w:val="6D835D5E"/>
    <w:rsid w:val="6E9245E7"/>
    <w:rsid w:val="6EBE048B"/>
    <w:rsid w:val="6ECC0980"/>
    <w:rsid w:val="709E4AEB"/>
    <w:rsid w:val="70BD4430"/>
    <w:rsid w:val="711A1544"/>
    <w:rsid w:val="714E31CA"/>
    <w:rsid w:val="717C267D"/>
    <w:rsid w:val="71974484"/>
    <w:rsid w:val="71B11D56"/>
    <w:rsid w:val="723036BC"/>
    <w:rsid w:val="72894E8C"/>
    <w:rsid w:val="733A3AA4"/>
    <w:rsid w:val="73CB6143"/>
    <w:rsid w:val="74AE54AE"/>
    <w:rsid w:val="752E2EE3"/>
    <w:rsid w:val="75953961"/>
    <w:rsid w:val="75A30279"/>
    <w:rsid w:val="7624507B"/>
    <w:rsid w:val="76525DCF"/>
    <w:rsid w:val="76CF6A6F"/>
    <w:rsid w:val="77535DF7"/>
    <w:rsid w:val="77597F24"/>
    <w:rsid w:val="77F66012"/>
    <w:rsid w:val="781B7F04"/>
    <w:rsid w:val="784557B2"/>
    <w:rsid w:val="785B4E0E"/>
    <w:rsid w:val="78B17232"/>
    <w:rsid w:val="78CF6C4C"/>
    <w:rsid w:val="78E224B9"/>
    <w:rsid w:val="794D7F5B"/>
    <w:rsid w:val="796D3336"/>
    <w:rsid w:val="79C00815"/>
    <w:rsid w:val="7A417D6D"/>
    <w:rsid w:val="7AC6414C"/>
    <w:rsid w:val="7B433C7C"/>
    <w:rsid w:val="7B9C0248"/>
    <w:rsid w:val="7C0E041B"/>
    <w:rsid w:val="7C6E3931"/>
    <w:rsid w:val="7DC94260"/>
    <w:rsid w:val="7DD14832"/>
    <w:rsid w:val="7E806EA2"/>
    <w:rsid w:val="7E9562A6"/>
    <w:rsid w:val="7EB2750C"/>
    <w:rsid w:val="7F43505C"/>
    <w:rsid w:val="7F7F2555"/>
    <w:rsid w:val="7FFF37D4"/>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12">
    <w:name w:val="Default Paragraph Font"/>
    <w:link w:val="13"/>
    <w:semiHidden/>
    <w:unhideWhenUsed/>
    <w:qFormat/>
    <w:uiPriority w:val="1"/>
    <w:rPr>
      <w:rFonts w:ascii="Verdana" w:hAnsi="Verdana" w:eastAsia="仿宋_GB2312"/>
      <w:kern w:val="0"/>
      <w:sz w:val="24"/>
      <w:szCs w:val="20"/>
      <w:lang w:eastAsia="en-US"/>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Body Text"/>
    <w:basedOn w:val="1"/>
    <w:next w:val="1"/>
    <w:qFormat/>
    <w:uiPriority w:val="0"/>
    <w:pPr>
      <w:spacing w:after="120"/>
    </w:pPr>
    <w:rPr>
      <w:rFonts w:ascii="Calibri" w:hAnsi="Calibri" w:eastAsia="宋体" w:cs="Times New Roman"/>
    </w:rPr>
  </w:style>
  <w:style w:type="paragraph" w:styleId="4">
    <w:name w:val="Plain Text"/>
    <w:basedOn w:val="1"/>
    <w:link w:val="21"/>
    <w:qFormat/>
    <w:uiPriority w:val="0"/>
    <w:rPr>
      <w:rFonts w:ascii="宋体" w:hAnsi="Courier New" w:cs="Courier New" w:eastAsiaTheme="minorEastAsia"/>
      <w:sz w:val="21"/>
      <w:szCs w:val="21"/>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line="480" w:lineRule="auto"/>
    </w:p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har"/>
    <w:basedOn w:val="1"/>
    <w:link w:val="12"/>
    <w:qFormat/>
    <w:uiPriority w:val="0"/>
    <w:pPr>
      <w:widowControl/>
      <w:spacing w:after="160" w:line="240" w:lineRule="exact"/>
      <w:jc w:val="left"/>
    </w:pPr>
    <w:rPr>
      <w:rFonts w:ascii="Verdana" w:hAnsi="Verdana" w:eastAsia="仿宋_GB2312"/>
      <w:kern w:val="0"/>
      <w:sz w:val="24"/>
      <w:szCs w:val="20"/>
      <w:lang w:eastAsia="en-US"/>
    </w:rPr>
  </w:style>
  <w:style w:type="character" w:styleId="14">
    <w:name w:val="Strong"/>
    <w:basedOn w:val="12"/>
    <w:qFormat/>
    <w:uiPriority w:val="0"/>
    <w:rPr>
      <w:b/>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paragraph" w:customStyle="1" w:styleId="16">
    <w:name w:val="NormalIndent"/>
    <w:basedOn w:val="1"/>
    <w:qFormat/>
    <w:uiPriority w:val="0"/>
    <w:pPr>
      <w:spacing w:line="240" w:lineRule="auto"/>
      <w:ind w:firstLine="567"/>
      <w:jc w:val="both"/>
    </w:pPr>
  </w:style>
  <w:style w:type="character" w:customStyle="1" w:styleId="17">
    <w:name w:val="页眉 Char"/>
    <w:basedOn w:val="12"/>
    <w:link w:val="7"/>
    <w:qFormat/>
    <w:uiPriority w:val="99"/>
    <w:rPr>
      <w:rFonts w:eastAsia="仿宋_GB2312"/>
      <w:sz w:val="18"/>
      <w:szCs w:val="18"/>
    </w:rPr>
  </w:style>
  <w:style w:type="character" w:customStyle="1" w:styleId="18">
    <w:name w:val="页脚 Char"/>
    <w:basedOn w:val="12"/>
    <w:link w:val="6"/>
    <w:qFormat/>
    <w:uiPriority w:val="99"/>
    <w:rPr>
      <w:rFonts w:eastAsia="仿宋_GB2312"/>
      <w:sz w:val="18"/>
      <w:szCs w:val="18"/>
    </w:rPr>
  </w:style>
  <w:style w:type="character" w:customStyle="1" w:styleId="19">
    <w:name w:val="批注框文本 Char"/>
    <w:basedOn w:val="12"/>
    <w:link w:val="5"/>
    <w:semiHidden/>
    <w:qFormat/>
    <w:uiPriority w:val="99"/>
    <w:rPr>
      <w:rFonts w:eastAsia="仿宋_GB2312"/>
      <w:sz w:val="18"/>
      <w:szCs w:val="18"/>
    </w:rPr>
  </w:style>
  <w:style w:type="paragraph" w:customStyle="1" w:styleId="2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21">
    <w:name w:val="纯文本 Char"/>
    <w:basedOn w:val="12"/>
    <w:link w:val="4"/>
    <w:qFormat/>
    <w:uiPriority w:val="0"/>
    <w:rPr>
      <w:rFonts w:ascii="宋体" w:hAnsi="Courier New" w:cs="Courier New"/>
      <w:szCs w:val="21"/>
    </w:rPr>
  </w:style>
  <w:style w:type="character" w:customStyle="1" w:styleId="22">
    <w:name w:val="font01"/>
    <w:basedOn w:val="12"/>
    <w:qFormat/>
    <w:uiPriority w:val="0"/>
    <w:rPr>
      <w:rFonts w:hint="eastAsia" w:ascii="宋体" w:hAnsi="宋体" w:eastAsia="宋体" w:cs="宋体"/>
      <w:color w:val="FF0000"/>
      <w:sz w:val="24"/>
      <w:szCs w:val="24"/>
    </w:rPr>
  </w:style>
  <w:style w:type="character" w:customStyle="1" w:styleId="23">
    <w:name w:val="font31"/>
    <w:basedOn w:val="12"/>
    <w:qFormat/>
    <w:uiPriority w:val="0"/>
    <w:rPr>
      <w:rFonts w:hint="eastAsia" w:ascii="宋体" w:hAnsi="宋体" w:eastAsia="宋体" w:cs="宋体"/>
      <w:color w:val="000000"/>
      <w:sz w:val="18"/>
      <w:szCs w:val="18"/>
      <w:u w:val="none"/>
    </w:rPr>
  </w:style>
  <w:style w:type="paragraph" w:styleId="24">
    <w:name w:val="No Spacing"/>
    <w:qFormat/>
    <w:uiPriority w:val="1"/>
    <w:rPr>
      <w:rFonts w:ascii="Calibri" w:hAnsi="Calibri" w:eastAsia="宋体" w:cs="Times New Roman"/>
      <w:sz w:val="22"/>
      <w:lang w:val="en-US" w:eastAsia="zh-CN" w:bidi="ar-SA"/>
    </w:rPr>
  </w:style>
  <w:style w:type="paragraph" w:customStyle="1" w:styleId="25">
    <w:name w:val="普通(网站)1"/>
    <w:basedOn w:val="1"/>
    <w:qFormat/>
    <w:uiPriority w:val="0"/>
    <w:pPr>
      <w:spacing w:before="100" w:beforeAutospacing="1" w:after="100" w:afterAutospacing="1"/>
      <w:jc w:val="left"/>
    </w:pPr>
    <w:rPr>
      <w:kern w:val="0"/>
      <w:sz w:val="24"/>
    </w:rPr>
  </w:style>
  <w:style w:type="paragraph" w:styleId="26">
    <w:name w:val="List Paragraph"/>
    <w:basedOn w:val="1"/>
    <w:qFormat/>
    <w:uiPriority w:val="34"/>
    <w:pPr>
      <w:ind w:firstLine="420" w:firstLineChars="200"/>
    </w:pPr>
  </w:style>
  <w:style w:type="paragraph" w:customStyle="1" w:styleId="27">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1537</Words>
  <Characters>1551</Characters>
  <Lines>2</Lines>
  <Paragraphs>1</Paragraphs>
  <TotalTime>1</TotalTime>
  <ScaleCrop>false</ScaleCrop>
  <LinksUpToDate>false</LinksUpToDate>
  <CharactersWithSpaces>1585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2018-03-13T08:15:00Z</dcterms:created>
  <dc:creator>格根米塔拉</dc:creator>
  <cp:lastModifiedBy>交易中心</cp:lastModifiedBy>
  <cp:lastPrinted>2022-04-26T07:11:00Z</cp:lastPrinted>
  <dcterms:modified xsi:type="dcterms:W3CDTF">2023-06-08T02:24:48Z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6B5A47852AC942EEB3CB2E4F5E6579AF</vt:lpwstr>
  </property>
</Properties>
</file>