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val="en-US" w:eastAsia="zh-CN"/>
        </w:rPr>
      </w:pPr>
      <w:r>
        <w:rPr>
          <w:rFonts w:hint="eastAsia"/>
          <w:b/>
          <w:bCs/>
          <w:sz w:val="44"/>
          <w:szCs w:val="44"/>
          <w:lang w:val="en-US" w:eastAsia="zh-CN"/>
        </w:rPr>
        <w:t>网上竞价操作程序</w:t>
      </w:r>
    </w:p>
    <w:p>
      <w:pPr>
        <w:jc w:val="both"/>
        <w:rPr>
          <w:rFonts w:hint="eastAsia"/>
          <w:b w:val="0"/>
          <w:bCs w:val="0"/>
          <w:sz w:val="24"/>
          <w:szCs w:val="24"/>
          <w:lang w:val="en-US" w:eastAsia="zh-CN"/>
        </w:rPr>
      </w:pPr>
      <w:r>
        <w:rPr>
          <w:rFonts w:hint="eastAsia"/>
          <w:b w:val="0"/>
          <w:bCs w:val="0"/>
          <w:sz w:val="24"/>
          <w:szCs w:val="24"/>
          <w:lang w:val="en-US" w:eastAsia="zh-CN"/>
        </w:rPr>
        <w:t>第一步：打开鄂托克旗公共资源交易网（http://www.ordosggzyjy.org.cn/TPFront_etkq/），点击“产权交易”。</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35750" cy="3285490"/>
            <wp:effectExtent l="0" t="0" r="12700" b="10160"/>
            <wp:docPr id="1" name="图片 1" descr="QQ截图2018051615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80516152700"/>
                    <pic:cNvPicPr>
                      <a:picLocks noChangeAspect="1"/>
                    </pic:cNvPicPr>
                  </pic:nvPicPr>
                  <pic:blipFill>
                    <a:blip r:embed="rId4"/>
                    <a:stretch>
                      <a:fillRect/>
                    </a:stretch>
                  </pic:blipFill>
                  <pic:spPr>
                    <a:xfrm>
                      <a:off x="0" y="0"/>
                      <a:ext cx="6635750" cy="328549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第二步：找到所要竞买的公告，点击进入，详细阅读拍卖公告后，点击公告最下方的我要报名。</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28765" cy="3150870"/>
            <wp:effectExtent l="0" t="0" r="635" b="11430"/>
            <wp:docPr id="2" name="图片 2" descr="QQ截图2018051615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80516152733"/>
                    <pic:cNvPicPr>
                      <a:picLocks noChangeAspect="1"/>
                    </pic:cNvPicPr>
                  </pic:nvPicPr>
                  <pic:blipFill>
                    <a:blip r:embed="rId5"/>
                    <a:stretch>
                      <a:fillRect/>
                    </a:stretch>
                  </pic:blipFill>
                  <pic:spPr>
                    <a:xfrm>
                      <a:off x="0" y="0"/>
                      <a:ext cx="6628765" cy="3150870"/>
                    </a:xfrm>
                    <a:prstGeom prst="rect">
                      <a:avLst/>
                    </a:prstGeom>
                  </pic:spPr>
                </pic:pic>
              </a:graphicData>
            </a:graphic>
          </wp:inline>
        </w:drawing>
      </w:r>
      <w:r>
        <w:rPr>
          <w:rFonts w:hint="eastAsia"/>
          <w:b w:val="0"/>
          <w:bCs w:val="0"/>
          <w:sz w:val="28"/>
          <w:szCs w:val="28"/>
          <w:lang w:val="en-US" w:eastAsia="zh-CN"/>
        </w:rPr>
        <w:drawing>
          <wp:inline distT="0" distB="0" distL="114300" distR="114300">
            <wp:extent cx="6628765" cy="3168650"/>
            <wp:effectExtent l="0" t="0" r="635" b="12700"/>
            <wp:docPr id="3" name="图片 3" descr="QQ截图2018051615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80516152757"/>
                    <pic:cNvPicPr>
                      <a:picLocks noChangeAspect="1"/>
                    </pic:cNvPicPr>
                  </pic:nvPicPr>
                  <pic:blipFill>
                    <a:blip r:embed="rId6"/>
                    <a:stretch>
                      <a:fillRect/>
                    </a:stretch>
                  </pic:blipFill>
                  <pic:spPr>
                    <a:xfrm>
                      <a:off x="0" y="0"/>
                      <a:ext cx="6628765" cy="316865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第三步：点击“我要报名”后进入主体登录界面，如果竞买企业办理过CA证书，需到鄂托克旗公共资源交易中心增加“主体类型-意向受让方”，办理完成后直接按本操作程序第   步报名；未办理过CA证书的，点击下图中的“免费注册”。</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45910" cy="3329940"/>
            <wp:effectExtent l="0" t="0" r="2540" b="3810"/>
            <wp:docPr id="4" name="图片 4" descr="QQ截图2018051615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80516152819"/>
                    <pic:cNvPicPr>
                      <a:picLocks noChangeAspect="1"/>
                    </pic:cNvPicPr>
                  </pic:nvPicPr>
                  <pic:blipFill>
                    <a:blip r:embed="rId7"/>
                    <a:stretch>
                      <a:fillRect/>
                    </a:stretch>
                  </pic:blipFill>
                  <pic:spPr>
                    <a:xfrm>
                      <a:off x="0" y="0"/>
                      <a:ext cx="6645910" cy="332994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第四步（适用于新注册用户）：点击“免费注册”后，进入下图界面，阅读后点击“同意”。</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42735" cy="3360420"/>
            <wp:effectExtent l="0" t="0" r="5715" b="11430"/>
            <wp:docPr id="5" name="图片 5" descr="QQ截图2018051615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80516152845"/>
                    <pic:cNvPicPr>
                      <a:picLocks noChangeAspect="1"/>
                    </pic:cNvPicPr>
                  </pic:nvPicPr>
                  <pic:blipFill>
                    <a:blip r:embed="rId8"/>
                    <a:stretch>
                      <a:fillRect/>
                    </a:stretch>
                  </pic:blipFill>
                  <pic:spPr>
                    <a:xfrm>
                      <a:off x="0" y="0"/>
                      <a:ext cx="6642735" cy="336042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五步（适用于新注册用户）：进入下图界面，填写网员信息，如竞买人为自然人，“登录名”中填写竞买人姓名，如竞买人为企业，“登录名”中填写企业名称。基本信息填写完毕后，请在“产权交易-意向受让方”处选勾。最后填写验证码点击确认。页面跳转后再次点击确认。</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31305" cy="3468370"/>
            <wp:effectExtent l="0" t="0" r="17145" b="17780"/>
            <wp:docPr id="6" name="图片 6" descr="QQ截图2018051615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80516153107"/>
                    <pic:cNvPicPr>
                      <a:picLocks noChangeAspect="1"/>
                    </pic:cNvPicPr>
                  </pic:nvPicPr>
                  <pic:blipFill>
                    <a:blip r:embed="rId9"/>
                    <a:stretch>
                      <a:fillRect/>
                    </a:stretch>
                  </pic:blipFill>
                  <pic:spPr>
                    <a:xfrm>
                      <a:off x="0" y="0"/>
                      <a:ext cx="6631305" cy="3468370"/>
                    </a:xfrm>
                    <a:prstGeom prst="rect">
                      <a:avLst/>
                    </a:prstGeom>
                  </pic:spPr>
                </pic:pic>
              </a:graphicData>
            </a:graphic>
          </wp:inline>
        </w:drawing>
      </w:r>
      <w:r>
        <w:rPr>
          <w:rFonts w:hint="eastAsia"/>
          <w:b w:val="0"/>
          <w:bCs w:val="0"/>
          <w:sz w:val="28"/>
          <w:szCs w:val="28"/>
          <w:lang w:val="en-US" w:eastAsia="zh-CN"/>
        </w:rPr>
        <w:drawing>
          <wp:inline distT="0" distB="0" distL="114300" distR="114300">
            <wp:extent cx="6632575" cy="4020185"/>
            <wp:effectExtent l="0" t="0" r="15875" b="18415"/>
            <wp:docPr id="7" name="图片 7" descr="QQ截图2018051615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180516153143"/>
                    <pic:cNvPicPr>
                      <a:picLocks noChangeAspect="1"/>
                    </pic:cNvPicPr>
                  </pic:nvPicPr>
                  <pic:blipFill>
                    <a:blip r:embed="rId10"/>
                    <a:stretch>
                      <a:fillRect/>
                    </a:stretch>
                  </pic:blipFill>
                  <pic:spPr>
                    <a:xfrm>
                      <a:off x="0" y="0"/>
                      <a:ext cx="6632575" cy="4020185"/>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第六步（适用于新注册用户）：完善基本信息。点击下图左上角的“修改信息”。</w:t>
      </w:r>
      <w:r>
        <w:rPr>
          <w:rFonts w:hint="eastAsia"/>
          <w:b w:val="0"/>
          <w:bCs w:val="0"/>
          <w:sz w:val="28"/>
          <w:szCs w:val="28"/>
          <w:lang w:val="en-US" w:eastAsia="zh-CN"/>
        </w:rPr>
        <w:drawing>
          <wp:inline distT="0" distB="0" distL="114300" distR="114300">
            <wp:extent cx="6628765" cy="3216910"/>
            <wp:effectExtent l="0" t="0" r="635" b="2540"/>
            <wp:docPr id="8" name="图片 8" descr="QQ截图2018051615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180516153213"/>
                    <pic:cNvPicPr>
                      <a:picLocks noChangeAspect="1"/>
                    </pic:cNvPicPr>
                  </pic:nvPicPr>
                  <pic:blipFill>
                    <a:blip r:embed="rId11"/>
                    <a:stretch>
                      <a:fillRect/>
                    </a:stretch>
                  </pic:blipFill>
                  <pic:spPr>
                    <a:xfrm>
                      <a:off x="0" y="0"/>
                      <a:ext cx="6628765" cy="321691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第七步（适用于新注册用户）：填写基本信息。按照竞买人身份选择“意向受让方类型”，并如实填写下方信息。</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42735" cy="3229610"/>
            <wp:effectExtent l="0" t="0" r="5715" b="8890"/>
            <wp:docPr id="9" name="图片 9" descr="QQ截图2018051615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180516153508"/>
                    <pic:cNvPicPr>
                      <a:picLocks noChangeAspect="1"/>
                    </pic:cNvPicPr>
                  </pic:nvPicPr>
                  <pic:blipFill>
                    <a:blip r:embed="rId12"/>
                    <a:stretch>
                      <a:fillRect/>
                    </a:stretch>
                  </pic:blipFill>
                  <pic:spPr>
                    <a:xfrm>
                      <a:off x="0" y="0"/>
                      <a:ext cx="6642735" cy="3229610"/>
                    </a:xfrm>
                    <a:prstGeom prst="rect">
                      <a:avLst/>
                    </a:prstGeom>
                  </pic:spPr>
                </pic:pic>
              </a:graphicData>
            </a:graphic>
          </wp:inline>
        </w:drawing>
      </w:r>
      <w:r>
        <w:rPr>
          <w:rFonts w:hint="eastAsia"/>
          <w:b w:val="0"/>
          <w:bCs w:val="0"/>
          <w:sz w:val="28"/>
          <w:szCs w:val="28"/>
          <w:lang w:val="en-US" w:eastAsia="zh-CN"/>
        </w:rPr>
        <w:drawing>
          <wp:inline distT="0" distB="0" distL="114300" distR="114300">
            <wp:extent cx="6631940" cy="3180080"/>
            <wp:effectExtent l="0" t="0" r="16510" b="1270"/>
            <wp:docPr id="10" name="图片 10" descr="QQ截图2018051615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80516153532"/>
                    <pic:cNvPicPr>
                      <a:picLocks noChangeAspect="1"/>
                    </pic:cNvPicPr>
                  </pic:nvPicPr>
                  <pic:blipFill>
                    <a:blip r:embed="rId13"/>
                    <a:stretch>
                      <a:fillRect/>
                    </a:stretch>
                  </pic:blipFill>
                  <pic:spPr>
                    <a:xfrm>
                      <a:off x="0" y="0"/>
                      <a:ext cx="6631940" cy="318008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第八步（适用于新注册用户）：上传扫描件。点击下图左上角的“扫描件管理”。自然人需上传“身份证”；企业需上传“营业执照”和“法定代表人身份证”。</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39560" cy="3218180"/>
            <wp:effectExtent l="0" t="0" r="8890" b="1270"/>
            <wp:docPr id="11" name="图片 11" descr="QQ截图2018051615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180516153558"/>
                    <pic:cNvPicPr>
                      <a:picLocks noChangeAspect="1"/>
                    </pic:cNvPicPr>
                  </pic:nvPicPr>
                  <pic:blipFill>
                    <a:blip r:embed="rId14"/>
                    <a:stretch>
                      <a:fillRect/>
                    </a:stretch>
                  </pic:blipFill>
                  <pic:spPr>
                    <a:xfrm>
                      <a:off x="0" y="0"/>
                      <a:ext cx="6639560" cy="3218180"/>
                    </a:xfrm>
                    <a:prstGeom prst="rect">
                      <a:avLst/>
                    </a:prstGeom>
                  </pic:spPr>
                </pic:pic>
              </a:graphicData>
            </a:graphic>
          </wp:inline>
        </w:drawing>
      </w:r>
      <w:r>
        <w:rPr>
          <w:rFonts w:hint="eastAsia"/>
          <w:b w:val="0"/>
          <w:bCs w:val="0"/>
          <w:sz w:val="28"/>
          <w:szCs w:val="28"/>
          <w:lang w:val="en-US" w:eastAsia="zh-CN"/>
        </w:rPr>
        <w:drawing>
          <wp:inline distT="0" distB="0" distL="114300" distR="114300">
            <wp:extent cx="6639560" cy="3335655"/>
            <wp:effectExtent l="0" t="0" r="8890" b="17145"/>
            <wp:docPr id="13" name="图片 13" descr="QQ截图2018051615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180516153714"/>
                    <pic:cNvPicPr>
                      <a:picLocks noChangeAspect="1"/>
                    </pic:cNvPicPr>
                  </pic:nvPicPr>
                  <pic:blipFill>
                    <a:blip r:embed="rId15"/>
                    <a:stretch>
                      <a:fillRect/>
                    </a:stretch>
                  </pic:blipFill>
                  <pic:spPr>
                    <a:xfrm>
                      <a:off x="0" y="0"/>
                      <a:ext cx="6639560" cy="3335655"/>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35750" cy="3319780"/>
            <wp:effectExtent l="0" t="0" r="12700" b="13970"/>
            <wp:docPr id="14" name="图片 14" descr="QQ截图2018051615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180516153809"/>
                    <pic:cNvPicPr>
                      <a:picLocks noChangeAspect="1"/>
                    </pic:cNvPicPr>
                  </pic:nvPicPr>
                  <pic:blipFill>
                    <a:blip r:embed="rId16"/>
                    <a:stretch>
                      <a:fillRect/>
                    </a:stretch>
                  </pic:blipFill>
                  <pic:spPr>
                    <a:xfrm>
                      <a:off x="0" y="0"/>
                      <a:ext cx="6635750" cy="331978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第九步（适用于新注册用户）：上传电子件完成后，点击“提交验证”。并通知交易中心工作人员进行审核。</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28765" cy="3195320"/>
            <wp:effectExtent l="0" t="0" r="635" b="5080"/>
            <wp:docPr id="15" name="图片 15" descr="QQ截图2018051615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180516153919"/>
                    <pic:cNvPicPr>
                      <a:picLocks noChangeAspect="1"/>
                    </pic:cNvPicPr>
                  </pic:nvPicPr>
                  <pic:blipFill>
                    <a:blip r:embed="rId17"/>
                    <a:stretch>
                      <a:fillRect/>
                    </a:stretch>
                  </pic:blipFill>
                  <pic:spPr>
                    <a:xfrm>
                      <a:off x="0" y="0"/>
                      <a:ext cx="6628765" cy="319532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第十步：报名。登录主体平台后，点击“意向受让方”进入以下界面。点击右侧报名处的小铅笔符号。</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42735" cy="3345815"/>
            <wp:effectExtent l="0" t="0" r="5715" b="6985"/>
            <wp:docPr id="16" name="图片 16" descr="QQ截图2018051616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180516165212"/>
                    <pic:cNvPicPr>
                      <a:picLocks noChangeAspect="1"/>
                    </pic:cNvPicPr>
                  </pic:nvPicPr>
                  <pic:blipFill>
                    <a:blip r:embed="rId18"/>
                    <a:stretch>
                      <a:fillRect/>
                    </a:stretch>
                  </pic:blipFill>
                  <pic:spPr>
                    <a:xfrm>
                      <a:off x="0" y="0"/>
                      <a:ext cx="6642735" cy="3345815"/>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第十一步：确认报名信息。点击图中的“新增意向受让方”，确认系统自动生成的信息，无误后点击“添加并关闭”。最后点击下一步。</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38925" cy="3326765"/>
            <wp:effectExtent l="0" t="0" r="9525" b="6985"/>
            <wp:docPr id="17" name="图片 17" descr="QQ截图2018051617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80516170214"/>
                    <pic:cNvPicPr>
                      <a:picLocks noChangeAspect="1"/>
                    </pic:cNvPicPr>
                  </pic:nvPicPr>
                  <pic:blipFill>
                    <a:blip r:embed="rId19"/>
                    <a:stretch>
                      <a:fillRect/>
                    </a:stretch>
                  </pic:blipFill>
                  <pic:spPr>
                    <a:xfrm>
                      <a:off x="0" y="0"/>
                      <a:ext cx="6638925" cy="3326765"/>
                    </a:xfrm>
                    <a:prstGeom prst="rect">
                      <a:avLst/>
                    </a:prstGeom>
                  </pic:spPr>
                </pic:pic>
              </a:graphicData>
            </a:graphic>
          </wp:inline>
        </w:drawing>
      </w:r>
      <w:r>
        <w:rPr>
          <w:rFonts w:hint="eastAsia"/>
          <w:b w:val="0"/>
          <w:bCs w:val="0"/>
          <w:sz w:val="28"/>
          <w:szCs w:val="28"/>
          <w:lang w:val="en-US" w:eastAsia="zh-CN"/>
        </w:rPr>
        <w:drawing>
          <wp:inline distT="0" distB="0" distL="114300" distR="114300">
            <wp:extent cx="6638925" cy="3329940"/>
            <wp:effectExtent l="0" t="0" r="9525" b="3810"/>
            <wp:docPr id="18" name="图片 18" descr="QQ截图2018051617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180516170226"/>
                    <pic:cNvPicPr>
                      <a:picLocks noChangeAspect="1"/>
                    </pic:cNvPicPr>
                  </pic:nvPicPr>
                  <pic:blipFill>
                    <a:blip r:embed="rId20"/>
                    <a:stretch>
                      <a:fillRect/>
                    </a:stretch>
                  </pic:blipFill>
                  <pic:spPr>
                    <a:xfrm>
                      <a:off x="0" y="0"/>
                      <a:ext cx="6638925" cy="332994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35750" cy="3324860"/>
            <wp:effectExtent l="0" t="0" r="12700" b="8890"/>
            <wp:docPr id="20" name="图片 20" descr="QQ截图2018051617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180516170406"/>
                    <pic:cNvPicPr>
                      <a:picLocks noChangeAspect="1"/>
                    </pic:cNvPicPr>
                  </pic:nvPicPr>
                  <pic:blipFill>
                    <a:blip r:embed="rId21"/>
                    <a:stretch>
                      <a:fillRect/>
                    </a:stretch>
                  </pic:blipFill>
                  <pic:spPr>
                    <a:xfrm>
                      <a:off x="0" y="0"/>
                      <a:ext cx="6635750" cy="332486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十二步：上传报名资料。企业需上传：《实物资产受让申请书》、企业同意受让的内部决议、企业营业执照、委托人及受委托人身份证、《行贿犯罪档案查询结果告知函》、其他证明材料（企业授权以受委托人的个人账户交纳保证金的授权书）；自然人需上传：《实物资产受让申请书》、自然人身份证、委托人及受委托人身份证、《行贿犯罪档案查询结果告知函》。注：请在缴纳保证金的时候，在银行的汇款凭据的备注栏里填写下图中的保证金缴纳码，例：NC-000000XX。上传完毕后，点击“提交审批-确认提交”</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38925" cy="3351530"/>
            <wp:effectExtent l="0" t="0" r="9525" b="1270"/>
            <wp:docPr id="21" name="图片 21" descr="QQ截图2018051617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180516171352"/>
                    <pic:cNvPicPr>
                      <a:picLocks noChangeAspect="1"/>
                    </pic:cNvPicPr>
                  </pic:nvPicPr>
                  <pic:blipFill>
                    <a:blip r:embed="rId22"/>
                    <a:stretch>
                      <a:fillRect/>
                    </a:stretch>
                  </pic:blipFill>
                  <pic:spPr>
                    <a:xfrm>
                      <a:off x="0" y="0"/>
                      <a:ext cx="6638925" cy="335153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第十三步：上传</w:t>
      </w:r>
      <w:r>
        <w:rPr>
          <w:rFonts w:hint="eastAsia"/>
          <w:b w:val="0"/>
          <w:bCs w:val="0"/>
          <w:sz w:val="28"/>
          <w:szCs w:val="28"/>
          <w:lang w:val="en-US" w:eastAsia="zh-CN"/>
        </w:rPr>
        <w:fldChar w:fldCharType="begin"/>
      </w:r>
      <w:r>
        <w:rPr>
          <w:rFonts w:hint="eastAsia"/>
          <w:b w:val="0"/>
          <w:bCs w:val="0"/>
          <w:sz w:val="28"/>
          <w:szCs w:val="28"/>
          <w:lang w:val="en-US" w:eastAsia="zh-CN"/>
        </w:rPr>
        <w:instrText xml:space="preserve"> HYPERLINK "http://www.ordosggzyjy.org.cn:10967/TPBidder/Pages/javascript:bzb.Menu.hymenuItemClick('../CQJYZtbMis2_EEDS/Pages/UploadBZJPZ/BiaoDi_List.aspx','A1005','%E4%BF%9D%E8%AF%81%E9%87%91%E7%BC%B4%E7%BA%B3%E5%87%AD%E8%AF%81%E4%B8%8A%E4%BC%A0','');" \t "http://www.ordosggzyjy.org.cn:10967/TPBidder/Pages/_self" </w:instrText>
      </w:r>
      <w:r>
        <w:rPr>
          <w:rFonts w:hint="eastAsia"/>
          <w:b w:val="0"/>
          <w:bCs w:val="0"/>
          <w:sz w:val="28"/>
          <w:szCs w:val="28"/>
          <w:lang w:val="en-US" w:eastAsia="zh-CN"/>
        </w:rPr>
        <w:fldChar w:fldCharType="separate"/>
      </w:r>
      <w:r>
        <w:rPr>
          <w:rFonts w:hint="eastAsia"/>
          <w:b w:val="0"/>
          <w:bCs w:val="0"/>
          <w:sz w:val="28"/>
          <w:szCs w:val="28"/>
          <w:lang w:val="en-US" w:eastAsia="zh-CN"/>
        </w:rPr>
        <w:t>保证金缴纳凭证</w:t>
      </w:r>
      <w:r>
        <w:rPr>
          <w:rFonts w:hint="eastAsia"/>
          <w:b w:val="0"/>
          <w:bCs w:val="0"/>
          <w:sz w:val="28"/>
          <w:szCs w:val="28"/>
          <w:lang w:val="en-US" w:eastAsia="zh-CN"/>
        </w:rPr>
        <w:fldChar w:fldCharType="end"/>
      </w:r>
      <w:r>
        <w:rPr>
          <w:rFonts w:hint="eastAsia"/>
          <w:b w:val="0"/>
          <w:bCs w:val="0"/>
          <w:sz w:val="28"/>
          <w:szCs w:val="28"/>
          <w:lang w:val="en-US" w:eastAsia="zh-CN"/>
        </w:rPr>
        <w:t>。将银行出具的汇款凭证扫描上传至下图的位置。</w:t>
      </w:r>
      <w:r>
        <w:rPr>
          <w:rFonts w:hint="eastAsia"/>
          <w:b w:val="0"/>
          <w:bCs w:val="0"/>
          <w:sz w:val="28"/>
          <w:szCs w:val="28"/>
          <w:lang w:val="en-US" w:eastAsia="zh-CN"/>
        </w:rPr>
        <w:drawing>
          <wp:inline distT="0" distB="0" distL="114300" distR="114300">
            <wp:extent cx="6642735" cy="3342640"/>
            <wp:effectExtent l="0" t="0" r="5715" b="10160"/>
            <wp:docPr id="22" name="图片 22" descr="QQ截图2018051617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180516174741"/>
                    <pic:cNvPicPr>
                      <a:picLocks noChangeAspect="1"/>
                    </pic:cNvPicPr>
                  </pic:nvPicPr>
                  <pic:blipFill>
                    <a:blip r:embed="rId23"/>
                    <a:stretch>
                      <a:fillRect/>
                    </a:stretch>
                  </pic:blipFill>
                  <pic:spPr>
                    <a:xfrm>
                      <a:off x="0" y="0"/>
                      <a:ext cx="6642735" cy="3342640"/>
                    </a:xfrm>
                    <a:prstGeom prst="rect">
                      <a:avLst/>
                    </a:prstGeom>
                  </pic:spPr>
                </pic:pic>
              </a:graphicData>
            </a:graphic>
          </wp:inline>
        </w:drawing>
      </w:r>
    </w:p>
    <w:p>
      <w:pPr>
        <w:jc w:val="both"/>
        <w:rPr>
          <w:rFonts w:hint="eastAsia"/>
          <w:b w:val="0"/>
          <w:bCs w:val="0"/>
          <w:sz w:val="28"/>
          <w:szCs w:val="28"/>
          <w:lang w:val="en-US" w:eastAsia="zh-CN"/>
        </w:rPr>
      </w:pPr>
      <w:r>
        <w:rPr>
          <w:rFonts w:hint="eastAsia"/>
          <w:b w:val="0"/>
          <w:bCs w:val="0"/>
          <w:sz w:val="28"/>
          <w:szCs w:val="28"/>
          <w:lang w:val="en-US" w:eastAsia="zh-CN"/>
        </w:rPr>
        <w:t>第十四步：网上竞价。点击左侧栏的“标的报价”，右侧会显示当前正在自由报价的所有标的，点击最右侧的操作栏的“报价”进入报价页面。</w:t>
      </w:r>
    </w:p>
    <w:p>
      <w:pPr>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642735" cy="3107690"/>
            <wp:effectExtent l="0" t="0" r="5715" b="16510"/>
            <wp:docPr id="12" name="图片 12" descr="QQ截图2018051711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180517110234"/>
                    <pic:cNvPicPr>
                      <a:picLocks noChangeAspect="1"/>
                    </pic:cNvPicPr>
                  </pic:nvPicPr>
                  <pic:blipFill>
                    <a:blip r:embed="rId24"/>
                    <a:stretch>
                      <a:fillRect/>
                    </a:stretch>
                  </pic:blipFill>
                  <pic:spPr>
                    <a:xfrm>
                      <a:off x="0" y="0"/>
                      <a:ext cx="6642735" cy="3107690"/>
                    </a:xfrm>
                    <a:prstGeom prst="rect">
                      <a:avLst/>
                    </a:prstGeom>
                  </pic:spPr>
                </pic:pic>
              </a:graphicData>
            </a:graphic>
          </wp:inline>
        </w:drawing>
      </w:r>
      <w:r>
        <w:rPr>
          <w:rFonts w:hint="eastAsia"/>
          <w:b w:val="0"/>
          <w:bCs w:val="0"/>
          <w:sz w:val="28"/>
          <w:szCs w:val="28"/>
          <w:lang w:val="en-US" w:eastAsia="zh-CN"/>
        </w:rPr>
        <w:drawing>
          <wp:inline distT="0" distB="0" distL="114300" distR="114300">
            <wp:extent cx="6630670" cy="3285490"/>
            <wp:effectExtent l="0" t="0" r="17780" b="10160"/>
            <wp:docPr id="24" name="图片 24" descr="QQ截图201805171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180517110304"/>
                    <pic:cNvPicPr>
                      <a:picLocks noChangeAspect="1"/>
                    </pic:cNvPicPr>
                  </pic:nvPicPr>
                  <pic:blipFill>
                    <a:blip r:embed="rId25"/>
                    <a:stretch>
                      <a:fillRect/>
                    </a:stretch>
                  </pic:blipFill>
                  <pic:spPr>
                    <a:xfrm>
                      <a:off x="0" y="0"/>
                      <a:ext cx="6630670" cy="3285490"/>
                    </a:xfrm>
                    <a:prstGeom prst="rect">
                      <a:avLst/>
                    </a:prstGeom>
                  </pic:spPr>
                </pic:pic>
              </a:graphicData>
            </a:graphic>
          </wp:inline>
        </w:drawing>
      </w:r>
      <w:r>
        <w:rPr>
          <w:rFonts w:hint="eastAsia"/>
          <w:b w:val="0"/>
          <w:bCs w:val="0"/>
          <w:sz w:val="28"/>
          <w:szCs w:val="28"/>
          <w:lang w:val="en-US" w:eastAsia="zh-CN"/>
        </w:rPr>
        <w:drawing>
          <wp:inline distT="0" distB="0" distL="114300" distR="114300">
            <wp:extent cx="6641465" cy="3291205"/>
            <wp:effectExtent l="0" t="0" r="6985" b="4445"/>
            <wp:docPr id="23" name="图片 23" descr="QQ截图2018051711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180517110319"/>
                    <pic:cNvPicPr>
                      <a:picLocks noChangeAspect="1"/>
                    </pic:cNvPicPr>
                  </pic:nvPicPr>
                  <pic:blipFill>
                    <a:blip r:embed="rId26"/>
                    <a:stretch>
                      <a:fillRect/>
                    </a:stretch>
                  </pic:blipFill>
                  <pic:spPr>
                    <a:xfrm>
                      <a:off x="0" y="0"/>
                      <a:ext cx="6641465" cy="3291205"/>
                    </a:xfrm>
                    <a:prstGeom prst="rect">
                      <a:avLst/>
                    </a:prstGeom>
                  </pic:spPr>
                </pic:pic>
              </a:graphicData>
            </a:graphic>
          </wp:inline>
        </w:drawing>
      </w:r>
      <w:r>
        <w:rPr>
          <w:rFonts w:hint="eastAsia"/>
          <w:b w:val="0"/>
          <w:bCs w:val="0"/>
          <w:sz w:val="28"/>
          <w:szCs w:val="28"/>
          <w:lang w:val="en-US" w:eastAsia="zh-CN"/>
        </w:rPr>
        <w:drawing>
          <wp:inline distT="0" distB="0" distL="114300" distR="114300">
            <wp:extent cx="6630670" cy="3274695"/>
            <wp:effectExtent l="0" t="0" r="17780" b="1905"/>
            <wp:docPr id="19" name="图片 19" descr="QQ截图201805171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截图20180517110351"/>
                    <pic:cNvPicPr>
                      <a:picLocks noChangeAspect="1"/>
                    </pic:cNvPicPr>
                  </pic:nvPicPr>
                  <pic:blipFill>
                    <a:blip r:embed="rId27"/>
                    <a:stretch>
                      <a:fillRect/>
                    </a:stretch>
                  </pic:blipFill>
                  <pic:spPr>
                    <a:xfrm>
                      <a:off x="0" y="0"/>
                      <a:ext cx="6630670" cy="3274695"/>
                    </a:xfrm>
                    <a:prstGeom prst="rect">
                      <a:avLst/>
                    </a:prstGeom>
                  </pic:spPr>
                </pic:pic>
              </a:graphicData>
            </a:graphic>
          </wp:inline>
        </w:drawing>
      </w:r>
    </w:p>
    <w:p>
      <w:pPr>
        <w:jc w:val="both"/>
        <w:rPr>
          <w:rFonts w:hint="eastAsia"/>
          <w:b w:val="0"/>
          <w:bCs w:val="0"/>
          <w:sz w:val="28"/>
          <w:szCs w:val="28"/>
          <w:lang w:val="en-US" w:eastAsia="zh-CN"/>
        </w:rPr>
      </w:pPr>
    </w:p>
    <w:p>
      <w:pPr>
        <w:ind w:firstLine="560" w:firstLineChars="200"/>
        <w:jc w:val="both"/>
        <w:rPr>
          <w:rFonts w:hint="eastAsia"/>
          <w:b w:val="0"/>
          <w:bCs w:val="0"/>
          <w:sz w:val="28"/>
          <w:szCs w:val="28"/>
          <w:lang w:val="en-US" w:eastAsia="zh-CN"/>
        </w:rPr>
      </w:pPr>
      <w:r>
        <w:rPr>
          <w:rFonts w:hint="eastAsia"/>
          <w:b w:val="0"/>
          <w:bCs w:val="0"/>
          <w:sz w:val="28"/>
          <w:szCs w:val="28"/>
          <w:lang w:val="en-US" w:eastAsia="zh-CN"/>
        </w:rPr>
        <w:t>以上为网上竞价的注册和报名程序，如有不清楚的步骤，及时与公共资源交易中心联系（联系电话：0477-6212642），我中心无法对由于因您的浏览器兼容问题、操作不当，信息网络设备维护、连接故障，电脑、通讯或其他系统的病毒、木马程序影响及故障，电力故障，罢工，暴乱，火灾，洪水，风暴，爆炸，战争，政府行为，司法行政机关的命令或因第三方原因而给您造成的损害结果承担责任。网上竞拍标的物以实物现状为准，竞买人须仔细阅读每项网上竞拍的《</w:t>
      </w:r>
      <w:bookmarkStart w:id="0" w:name="_GoBack"/>
      <w:bookmarkEnd w:id="0"/>
      <w:r>
        <w:rPr>
          <w:rFonts w:hint="eastAsia"/>
          <w:b w:val="0"/>
          <w:bCs w:val="0"/>
          <w:sz w:val="28"/>
          <w:szCs w:val="28"/>
          <w:lang w:val="en-US" w:eastAsia="zh-CN"/>
        </w:rPr>
        <w:t>竞价公告》等相关资料，认真咨询、实地看样，了解标的物现状的详细情况和具体信息，一旦做出竞买决定即表明您接受标的物的现状和一切已知及未知的瑕疵，未咨询或对标的物不了解而参加竞拍的责任自负。我中心在《竞价公告》中声明不能保证竞价财产真伪或者品质的，不承担瑕疵担保责任。</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060132"/>
    <w:rsid w:val="115126CC"/>
    <w:rsid w:val="184627A7"/>
    <w:rsid w:val="358E4C18"/>
    <w:rsid w:val="35E55780"/>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caption"/>
    <w:basedOn w:val="1"/>
    <w:next w:val="1"/>
    <w:semiHidden/>
    <w:unhideWhenUsed/>
    <w:qFormat/>
    <w:uiPriority w:val="0"/>
    <w:rPr>
      <w:rFonts w:ascii="Arial" w:hAnsi="Arial" w:eastAsia="黑体"/>
      <w:sz w:val="20"/>
    </w:r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zx1\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21</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2018-05-16T07:39:00Z</dcterms:created>
  <dc:creator>jyzx1</dc:creator>
  <cp:lastModifiedBy>4</cp:lastModifiedBy>
  <cp:lastPrinted>2018-05-16T09:38:00Z</cp:lastPrinted>
  <dcterms:modified xsi:type="dcterms:W3CDTF">2018-05-17T03:10:36Z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