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鄂尔多斯市政府采购中心</w:t>
      </w: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鄂托克旗分中心</w:t>
      </w:r>
    </w:p>
    <w:p>
      <w:pPr>
        <w:tabs>
          <w:tab w:val="left" w:pos="315"/>
          <w:tab w:val="left" w:pos="8820"/>
        </w:tabs>
        <w:spacing w:line="360" w:lineRule="auto"/>
        <w:ind w:right="356" w:rightChars="127"/>
        <w:rPr>
          <w:rFonts w:ascii="宋体" w:hAnsi="宋体"/>
          <w:b/>
          <w:bCs/>
          <w:sz w:val="72"/>
          <w:szCs w:val="72"/>
        </w:rPr>
      </w:pPr>
    </w:p>
    <w:p>
      <w:pPr>
        <w:tabs>
          <w:tab w:val="left" w:pos="315"/>
          <w:tab w:val="left" w:pos="8820"/>
        </w:tabs>
        <w:spacing w:line="360" w:lineRule="auto"/>
        <w:ind w:right="356" w:rightChars="127"/>
        <w:jc w:val="center"/>
        <w:rPr>
          <w:rFonts w:ascii="宋体" w:hAnsi="宋体"/>
          <w:b/>
          <w:bCs/>
          <w:sz w:val="72"/>
          <w:szCs w:val="72"/>
        </w:rPr>
      </w:pPr>
      <w:r>
        <w:rPr>
          <w:rFonts w:hint="eastAsia" w:ascii="宋体" w:hAnsi="宋体"/>
          <w:b/>
          <w:bCs/>
          <w:sz w:val="72"/>
          <w:szCs w:val="72"/>
        </w:rPr>
        <w:t>招 标 文 件</w:t>
      </w:r>
    </w:p>
    <w:p>
      <w:pPr>
        <w:tabs>
          <w:tab w:val="left" w:pos="315"/>
          <w:tab w:val="left" w:pos="8820"/>
        </w:tabs>
        <w:spacing w:line="360" w:lineRule="auto"/>
        <w:ind w:right="356" w:rightChars="127"/>
        <w:rPr>
          <w:rFonts w:ascii="宋体" w:hAnsi="宋体"/>
          <w:b/>
          <w:kern w:val="0"/>
          <w:szCs w:val="28"/>
          <w:lang w:val="zh-CN"/>
        </w:rPr>
      </w:pPr>
    </w:p>
    <w:p>
      <w:pPr>
        <w:tabs>
          <w:tab w:val="left" w:pos="315"/>
          <w:tab w:val="left" w:pos="8820"/>
        </w:tabs>
        <w:spacing w:line="360" w:lineRule="auto"/>
        <w:ind w:right="356" w:rightChars="127"/>
        <w:rPr>
          <w:rFonts w:ascii="宋体" w:hAnsi="宋体"/>
          <w:b/>
          <w:bCs/>
          <w:szCs w:val="28"/>
        </w:rPr>
      </w:pPr>
    </w:p>
    <w:p>
      <w:pPr>
        <w:tabs>
          <w:tab w:val="left" w:pos="315"/>
          <w:tab w:val="left" w:pos="8820"/>
        </w:tabs>
        <w:spacing w:line="360" w:lineRule="auto"/>
        <w:ind w:right="356" w:rightChars="127"/>
        <w:jc w:val="center"/>
        <w:rPr>
          <w:rFonts w:ascii="宋体" w:hAnsi="宋体"/>
          <w:szCs w:val="28"/>
        </w:rPr>
      </w:pPr>
      <w:r>
        <w:rPr>
          <w:rFonts w:ascii="宋体" w:hAnsi="宋体"/>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rPr>
          <w:rFonts w:ascii="宋体" w:hAnsi="宋体"/>
          <w:szCs w:val="28"/>
        </w:rPr>
      </w:pPr>
    </w:p>
    <w:p>
      <w:pPr>
        <w:tabs>
          <w:tab w:val="left" w:pos="315"/>
          <w:tab w:val="left" w:pos="8820"/>
        </w:tabs>
        <w:spacing w:line="360" w:lineRule="auto"/>
        <w:ind w:right="356" w:rightChars="127"/>
        <w:rPr>
          <w:rFonts w:ascii="宋体" w:hAnsi="宋体"/>
          <w:szCs w:val="28"/>
        </w:rPr>
      </w:pPr>
      <w:r>
        <w:rPr>
          <w:rFonts w:hint="eastAsia" w:ascii="宋体" w:hAnsi="宋体"/>
          <w:szCs w:val="28"/>
        </w:rPr>
        <w:t xml:space="preserve">    </w:t>
      </w:r>
    </w:p>
    <w:p>
      <w:pPr>
        <w:pStyle w:val="16"/>
        <w:spacing w:line="360" w:lineRule="auto"/>
        <w:ind w:left="2476" w:leftChars="337" w:hanging="1532" w:hangingChars="545"/>
        <w:rPr>
          <w:rFonts w:ascii="宋体" w:hAnsi="宋体" w:eastAsia="宋体"/>
          <w:szCs w:val="28"/>
        </w:rPr>
      </w:pPr>
      <w:r>
        <w:rPr>
          <w:rFonts w:hint="eastAsia" w:ascii="宋体" w:hAnsi="宋体" w:eastAsia="宋体"/>
          <w:szCs w:val="28"/>
        </w:rPr>
        <w:t xml:space="preserve">项目名称：内蒙古鄂托克经济开发区环境保护局棋盘井东项目区空气自动监测站监测设备采购项目采购项目 </w:t>
      </w:r>
    </w:p>
    <w:p>
      <w:pPr>
        <w:pStyle w:val="16"/>
        <w:spacing w:line="360" w:lineRule="auto"/>
        <w:ind w:left="2335" w:leftChars="337" w:hanging="1391" w:hangingChars="495"/>
        <w:rPr>
          <w:rFonts w:ascii="宋体" w:hAnsi="宋体" w:eastAsia="微软雅黑"/>
          <w:szCs w:val="28"/>
        </w:rPr>
      </w:pPr>
      <w:r>
        <w:rPr>
          <w:rFonts w:hint="eastAsia" w:ascii="宋体" w:hAnsi="宋体" w:eastAsia="宋体"/>
          <w:szCs w:val="28"/>
        </w:rPr>
        <w:t>项目编号：</w:t>
      </w:r>
      <w:r>
        <w:rPr>
          <w:rFonts w:ascii="微软雅黑" w:hAnsi="微软雅黑" w:eastAsia="微软雅黑" w:cs="微软雅黑"/>
          <w:color w:val="333333"/>
          <w:sz w:val="21"/>
          <w:szCs w:val="21"/>
        </w:rPr>
        <w:t>CG2020HGK</w:t>
      </w:r>
      <w:r>
        <w:rPr>
          <w:rFonts w:hint="eastAsia" w:ascii="微软雅黑" w:hAnsi="微软雅黑" w:eastAsia="微软雅黑" w:cs="微软雅黑"/>
          <w:color w:val="333333"/>
          <w:sz w:val="21"/>
          <w:szCs w:val="21"/>
        </w:rPr>
        <w:t>106</w:t>
      </w:r>
    </w:p>
    <w:p>
      <w:pPr>
        <w:pStyle w:val="16"/>
        <w:spacing w:line="360" w:lineRule="auto"/>
        <w:rPr>
          <w:rFonts w:ascii="宋体" w:hAnsi="宋体" w:eastAsia="宋体"/>
          <w:szCs w:val="28"/>
        </w:rPr>
      </w:pPr>
    </w:p>
    <w:p>
      <w:pPr>
        <w:rPr>
          <w:rFonts w:ascii="宋体" w:hAnsi="宋体"/>
          <w:szCs w:val="28"/>
        </w:rPr>
      </w:pPr>
      <w:r>
        <w:rPr>
          <w:rFonts w:hint="eastAsia" w:ascii="宋体" w:hAnsi="宋体"/>
          <w:szCs w:val="28"/>
        </w:rPr>
        <w:t xml:space="preserve">                   2020年04月20日</w:t>
      </w:r>
      <w:r>
        <w:rPr>
          <w:rFonts w:ascii="宋体" w:hAnsi="宋体"/>
          <w:szCs w:val="28"/>
        </w:rPr>
        <w:br w:type="page"/>
      </w:r>
    </w:p>
    <w:p>
      <w:pPr>
        <w:pStyle w:val="52"/>
        <w:keepNext w:val="0"/>
        <w:keepLines w:val="0"/>
        <w:spacing w:before="0" w:line="360" w:lineRule="auto"/>
        <w:jc w:val="center"/>
        <w:rPr>
          <w:rFonts w:ascii="宋体" w:hAnsi="宋体"/>
          <w:color w:val="auto"/>
        </w:rPr>
      </w:pPr>
      <w:r>
        <w:rPr>
          <w:rFonts w:hint="eastAsia" w:ascii="宋体" w:hAnsi="宋体"/>
          <w:color w:val="auto"/>
        </w:rPr>
        <w:t>目   录</w:t>
      </w:r>
    </w:p>
    <w:p>
      <w:pPr>
        <w:pStyle w:val="23"/>
        <w:tabs>
          <w:tab w:val="right" w:leader="dot" w:pos="9402"/>
        </w:tabs>
        <w:rPr>
          <w:rFonts w:asciiTheme="minorHAnsi" w:hAnsiTheme="minorHAnsi" w:eastAsiaTheme="minorEastAsia"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"_Toc497408657" </w:instrText>
      </w:r>
      <w:r>
        <w:fldChar w:fldCharType="separate"/>
      </w:r>
      <w:r>
        <w:rPr>
          <w:rStyle w:val="35"/>
          <w:rFonts w:hint="eastAsia" w:ascii="宋体" w:hAnsi="宋体"/>
          <w:color w:val="auto"/>
        </w:rPr>
        <w:t>第一章</w:t>
      </w:r>
      <w:r>
        <w:rPr>
          <w:rStyle w:val="35"/>
          <w:rFonts w:ascii="宋体" w:hAnsi="宋体"/>
          <w:color w:val="auto"/>
        </w:rPr>
        <w:t xml:space="preserve"> </w:t>
      </w:r>
      <w:r>
        <w:rPr>
          <w:rStyle w:val="35"/>
          <w:rFonts w:hint="eastAsia" w:ascii="宋体" w:hAnsi="宋体"/>
          <w:color w:val="auto"/>
        </w:rPr>
        <w:t>招标公告</w:t>
      </w:r>
      <w:r>
        <w:tab/>
      </w:r>
      <w:r>
        <w:fldChar w:fldCharType="begin"/>
      </w:r>
      <w:r>
        <w:instrText xml:space="preserve"> PAGEREF _Toc497408657 \h </w:instrText>
      </w:r>
      <w:r>
        <w:fldChar w:fldCharType="separate"/>
      </w:r>
      <w:r>
        <w:t>2</w:t>
      </w:r>
      <w:r>
        <w:fldChar w:fldCharType="end"/>
      </w:r>
      <w:r>
        <w:fldChar w:fldCharType="end"/>
      </w:r>
    </w:p>
    <w:p>
      <w:pPr>
        <w:pStyle w:val="23"/>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"_Toc497408658" </w:instrText>
      </w:r>
      <w:r>
        <w:fldChar w:fldCharType="separate"/>
      </w:r>
      <w:r>
        <w:rPr>
          <w:rStyle w:val="35"/>
          <w:rFonts w:hint="eastAsia" w:ascii="宋体" w:hAnsi="宋体"/>
          <w:color w:val="auto"/>
        </w:rPr>
        <w:t>第二章</w:t>
      </w:r>
      <w:r>
        <w:rPr>
          <w:rStyle w:val="35"/>
          <w:rFonts w:ascii="宋体" w:hAnsi="宋体"/>
          <w:color w:val="auto"/>
        </w:rPr>
        <w:t xml:space="preserve"> </w:t>
      </w:r>
      <w:r>
        <w:rPr>
          <w:rStyle w:val="35"/>
          <w:rFonts w:hint="eastAsia" w:ascii="宋体" w:hAnsi="宋体"/>
          <w:color w:val="auto"/>
        </w:rPr>
        <w:t>投标人须知</w:t>
      </w:r>
      <w:r>
        <w:tab/>
      </w:r>
      <w:r>
        <w:fldChar w:fldCharType="begin"/>
      </w:r>
      <w:r>
        <w:instrText xml:space="preserve"> PAGEREF _Toc497408658 \h </w:instrText>
      </w:r>
      <w:r>
        <w:fldChar w:fldCharType="separate"/>
      </w:r>
      <w:r>
        <w:t>4</w:t>
      </w:r>
      <w:r>
        <w:fldChar w:fldCharType="end"/>
      </w:r>
      <w:r>
        <w:fldChar w:fldCharType="end"/>
      </w:r>
    </w:p>
    <w:p>
      <w:pPr>
        <w:pStyle w:val="23"/>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"_Toc497408659" </w:instrText>
      </w:r>
      <w:r>
        <w:fldChar w:fldCharType="separate"/>
      </w:r>
      <w:r>
        <w:rPr>
          <w:rStyle w:val="35"/>
          <w:rFonts w:hint="eastAsia" w:ascii="宋体" w:hAnsi="宋体" w:cs="宋体"/>
          <w:color w:val="auto"/>
        </w:rPr>
        <w:t>第三章</w:t>
      </w:r>
      <w:r>
        <w:rPr>
          <w:rStyle w:val="35"/>
          <w:rFonts w:ascii="宋体" w:hAnsi="宋体" w:cs="宋体"/>
          <w:color w:val="auto"/>
        </w:rPr>
        <w:t xml:space="preserve"> </w:t>
      </w:r>
      <w:r>
        <w:rPr>
          <w:rStyle w:val="35"/>
          <w:rFonts w:hint="eastAsia" w:ascii="宋体" w:hAnsi="宋体" w:cs="宋体"/>
          <w:color w:val="auto"/>
        </w:rPr>
        <w:t>合同与验收</w:t>
      </w:r>
      <w:r>
        <w:tab/>
      </w:r>
      <w:r>
        <w:fldChar w:fldCharType="begin"/>
      </w:r>
      <w:r>
        <w:instrText xml:space="preserve"> PAGEREF _Toc497408659 \h </w:instrText>
      </w:r>
      <w:r>
        <w:fldChar w:fldCharType="separate"/>
      </w:r>
      <w:r>
        <w:t>17</w:t>
      </w:r>
      <w:r>
        <w:fldChar w:fldCharType="end"/>
      </w:r>
      <w:r>
        <w:fldChar w:fldCharType="end"/>
      </w:r>
    </w:p>
    <w:p>
      <w:pPr>
        <w:pStyle w:val="23"/>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"_Toc497408660" </w:instrText>
      </w:r>
      <w:r>
        <w:fldChar w:fldCharType="separate"/>
      </w:r>
      <w:r>
        <w:rPr>
          <w:rStyle w:val="35"/>
          <w:rFonts w:hint="eastAsia" w:ascii="宋体" w:hAnsi="宋体"/>
          <w:color w:val="auto"/>
          <w:kern w:val="44"/>
          <w:lang w:val="zh-CN"/>
        </w:rPr>
        <w:t>第四章</w:t>
      </w:r>
      <w:r>
        <w:rPr>
          <w:rStyle w:val="35"/>
          <w:rFonts w:ascii="宋体" w:hAnsi="宋体"/>
          <w:color w:val="auto"/>
          <w:kern w:val="44"/>
          <w:lang w:val="zh-CN"/>
        </w:rPr>
        <w:t xml:space="preserve"> </w:t>
      </w:r>
      <w:r>
        <w:rPr>
          <w:rStyle w:val="35"/>
          <w:rFonts w:hint="eastAsia" w:ascii="宋体" w:hAnsi="宋体"/>
          <w:color w:val="auto"/>
          <w:kern w:val="44"/>
          <w:lang w:val="zh-CN"/>
        </w:rPr>
        <w:t>招标内容与技术要求</w:t>
      </w:r>
      <w:r>
        <w:tab/>
      </w:r>
      <w:r>
        <w:fldChar w:fldCharType="begin"/>
      </w:r>
      <w:r>
        <w:instrText xml:space="preserve"> PAGEREF _Toc497408660 \h </w:instrText>
      </w:r>
      <w:r>
        <w:fldChar w:fldCharType="separate"/>
      </w:r>
      <w:r>
        <w:t>20</w:t>
      </w:r>
      <w:r>
        <w:fldChar w:fldCharType="end"/>
      </w:r>
      <w:r>
        <w:fldChar w:fldCharType="end"/>
      </w:r>
    </w:p>
    <w:p>
      <w:pPr>
        <w:pStyle w:val="23"/>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"_Toc497408661" </w:instrText>
      </w:r>
      <w:r>
        <w:fldChar w:fldCharType="separate"/>
      </w:r>
      <w:r>
        <w:rPr>
          <w:rStyle w:val="35"/>
          <w:rFonts w:hint="eastAsia" w:ascii="宋体" w:hAnsi="宋体"/>
          <w:color w:val="auto"/>
          <w:kern w:val="44"/>
          <w:lang w:val="zh-CN"/>
        </w:rPr>
        <w:t>第五章</w:t>
      </w:r>
      <w:r>
        <w:rPr>
          <w:rStyle w:val="35"/>
          <w:rFonts w:ascii="宋体" w:hAnsi="宋体"/>
          <w:color w:val="auto"/>
          <w:kern w:val="44"/>
          <w:lang w:val="zh-CN"/>
        </w:rPr>
        <w:t xml:space="preserve"> </w:t>
      </w:r>
      <w:r>
        <w:rPr>
          <w:rStyle w:val="35"/>
          <w:rFonts w:hint="eastAsia" w:ascii="宋体" w:hAnsi="宋体"/>
          <w:color w:val="auto"/>
          <w:kern w:val="44"/>
          <w:lang w:val="zh-CN"/>
        </w:rPr>
        <w:t>投标人资格证明及相关文件要求</w:t>
      </w:r>
      <w:r>
        <w:tab/>
      </w:r>
      <w:r>
        <w:fldChar w:fldCharType="begin"/>
      </w:r>
      <w:r>
        <w:instrText xml:space="preserve"> PAGEREF _Toc497408661 \h </w:instrText>
      </w:r>
      <w:r>
        <w:fldChar w:fldCharType="separate"/>
      </w:r>
      <w:r>
        <w:t>20</w:t>
      </w:r>
      <w:r>
        <w:fldChar w:fldCharType="end"/>
      </w:r>
      <w:r>
        <w:fldChar w:fldCharType="end"/>
      </w:r>
    </w:p>
    <w:p>
      <w:pPr>
        <w:pStyle w:val="23"/>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"_Toc497408662" </w:instrText>
      </w:r>
      <w:r>
        <w:fldChar w:fldCharType="separate"/>
      </w:r>
      <w:r>
        <w:rPr>
          <w:rStyle w:val="35"/>
          <w:rFonts w:hint="eastAsia" w:ascii="宋体" w:hAnsi="宋体"/>
          <w:color w:val="auto"/>
          <w:kern w:val="44"/>
          <w:lang w:val="zh-CN"/>
        </w:rPr>
        <w:t>第六章</w:t>
      </w:r>
      <w:r>
        <w:rPr>
          <w:rStyle w:val="35"/>
          <w:rFonts w:ascii="宋体" w:hAnsi="宋体"/>
          <w:color w:val="auto"/>
          <w:kern w:val="44"/>
          <w:lang w:val="zh-CN"/>
        </w:rPr>
        <w:t xml:space="preserve"> </w:t>
      </w:r>
      <w:r>
        <w:rPr>
          <w:rStyle w:val="35"/>
          <w:rFonts w:hint="eastAsia" w:ascii="宋体" w:hAnsi="宋体"/>
          <w:color w:val="auto"/>
          <w:kern w:val="44"/>
          <w:lang w:val="zh-CN"/>
        </w:rPr>
        <w:t>评标办法（综合评分）</w:t>
      </w:r>
      <w:r>
        <w:tab/>
      </w:r>
      <w:r>
        <w:fldChar w:fldCharType="begin"/>
      </w:r>
      <w:r>
        <w:instrText xml:space="preserve"> PAGEREF _Toc497408662 \h </w:instrText>
      </w:r>
      <w:r>
        <w:fldChar w:fldCharType="separate"/>
      </w:r>
      <w:r>
        <w:t>39</w:t>
      </w:r>
      <w:r>
        <w:fldChar w:fldCharType="end"/>
      </w:r>
      <w:r>
        <w:fldChar w:fldCharType="end"/>
      </w:r>
    </w:p>
    <w:p>
      <w:pPr>
        <w:pStyle w:val="23"/>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"_Toc497408663" </w:instrText>
      </w:r>
      <w:r>
        <w:fldChar w:fldCharType="separate"/>
      </w:r>
      <w:r>
        <w:rPr>
          <w:rStyle w:val="35"/>
          <w:rFonts w:hint="eastAsia" w:ascii="宋体" w:hAnsi="宋体"/>
          <w:color w:val="auto"/>
        </w:rPr>
        <w:t>第七章</w:t>
      </w:r>
      <w:r>
        <w:rPr>
          <w:rStyle w:val="35"/>
          <w:rFonts w:ascii="宋体" w:hAnsi="宋体"/>
          <w:color w:val="auto"/>
        </w:rPr>
        <w:t xml:space="preserve"> </w:t>
      </w:r>
      <w:r>
        <w:rPr>
          <w:rStyle w:val="35"/>
          <w:rFonts w:hint="eastAsia" w:ascii="宋体" w:hAnsi="宋体"/>
          <w:color w:val="auto"/>
        </w:rPr>
        <w:t>投标文件格式与要求</w:t>
      </w:r>
      <w:r>
        <w:tab/>
      </w:r>
      <w:r>
        <w:fldChar w:fldCharType="begin"/>
      </w:r>
      <w:r>
        <w:instrText xml:space="preserve"> PAGEREF _Toc497408663 \h </w:instrText>
      </w:r>
      <w:r>
        <w:fldChar w:fldCharType="separate"/>
      </w:r>
      <w:r>
        <w:t>44</w:t>
      </w:r>
      <w:r>
        <w:fldChar w:fldCharType="end"/>
      </w:r>
      <w:r>
        <w:fldChar w:fldCharType="end"/>
      </w:r>
    </w:p>
    <w:p>
      <w:pPr>
        <w:pStyle w:val="23"/>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"_Toc497408664" </w:instrText>
      </w:r>
      <w:r>
        <w:fldChar w:fldCharType="separate"/>
      </w:r>
      <w:r>
        <w:rPr>
          <w:rStyle w:val="35"/>
          <w:rFonts w:hint="eastAsia" w:ascii="宋体" w:hAnsi="宋体"/>
          <w:color w:val="auto"/>
          <w:lang w:val="zh-CN"/>
        </w:rPr>
        <w:t>温馨提示</w:t>
      </w:r>
      <w:r>
        <w:tab/>
      </w:r>
      <w:r>
        <w:fldChar w:fldCharType="begin"/>
      </w:r>
      <w:r>
        <w:instrText xml:space="preserve"> PAGEREF _Toc497408664 \h </w:instrText>
      </w:r>
      <w:r>
        <w:fldChar w:fldCharType="separate"/>
      </w:r>
      <w:r>
        <w:t>69</w:t>
      </w:r>
      <w:r>
        <w:fldChar w:fldCharType="end"/>
      </w:r>
      <w:r>
        <w:fldChar w:fldCharType="end"/>
      </w:r>
    </w:p>
    <w:p>
      <w:pPr>
        <w:outlineLvl w:val="0"/>
        <w:rPr>
          <w:rFonts w:ascii="宋体" w:hAnsi="宋体"/>
          <w:b/>
          <w:szCs w:val="28"/>
        </w:rPr>
      </w:pPr>
      <w:r>
        <w:rPr>
          <w:rFonts w:ascii="宋体" w:hAnsi="宋体"/>
          <w:b/>
          <w:szCs w:val="28"/>
        </w:rPr>
        <w:fldChar w:fldCharType="end"/>
      </w:r>
      <w:r>
        <w:rPr>
          <w:rFonts w:ascii="宋体" w:hAnsi="宋体"/>
          <w:b/>
          <w:szCs w:val="28"/>
        </w:rPr>
        <w:br w:type="page"/>
      </w:r>
    </w:p>
    <w:p>
      <w:pPr>
        <w:jc w:val="center"/>
        <w:outlineLvl w:val="0"/>
        <w:rPr>
          <w:rFonts w:ascii="宋体" w:hAnsi="宋体"/>
          <w:b/>
          <w:sz w:val="24"/>
          <w:szCs w:val="24"/>
        </w:rPr>
      </w:pPr>
      <w:bookmarkStart w:id="0" w:name="_Toc497408657"/>
      <w:r>
        <w:rPr>
          <w:rFonts w:hint="eastAsia" w:ascii="宋体" w:hAnsi="宋体"/>
          <w:b/>
          <w:sz w:val="24"/>
          <w:szCs w:val="24"/>
        </w:rPr>
        <w:t>第一章 招标公告</w:t>
      </w:r>
      <w:bookmarkEnd w:id="0"/>
    </w:p>
    <w:p>
      <w:pPr>
        <w:spacing w:line="360" w:lineRule="auto"/>
        <w:ind w:firstLine="723" w:firstLineChars="300"/>
        <w:rPr>
          <w:rFonts w:ascii="宋体" w:hAnsi="宋体"/>
          <w:b/>
          <w:sz w:val="24"/>
          <w:szCs w:val="24"/>
        </w:rPr>
      </w:pPr>
      <w:bookmarkStart w:id="36" w:name="_GoBack"/>
      <w:r>
        <w:rPr>
          <w:rFonts w:hint="eastAsia" w:ascii="宋体" w:hAnsi="宋体"/>
          <w:b/>
          <w:sz w:val="24"/>
          <w:szCs w:val="24"/>
        </w:rPr>
        <w:t>内蒙古鄂托克经济开发区环境保护局棋盘井东项目区空气自动监测站监测设备采购项目  公开招标公告</w:t>
      </w:r>
    </w:p>
    <w:p>
      <w:pPr>
        <w:spacing w:line="360" w:lineRule="auto"/>
        <w:ind w:firstLine="600" w:firstLineChars="250"/>
        <w:rPr>
          <w:rFonts w:ascii="宋体" w:hAnsi="宋体"/>
          <w:sz w:val="24"/>
          <w:szCs w:val="24"/>
        </w:rPr>
      </w:pPr>
      <w:r>
        <w:rPr>
          <w:rFonts w:hint="eastAsia" w:ascii="宋体" w:hAnsi="宋体"/>
          <w:sz w:val="24"/>
          <w:szCs w:val="24"/>
        </w:rPr>
        <w:t>鄂尔多斯市政府采购中心鄂托克旗分中心受内蒙古鄂托克经济开发区环境保护局委托，采用公开招标方式组织采购</w:t>
      </w:r>
      <w:r>
        <w:rPr>
          <w:rFonts w:hint="eastAsia" w:ascii="宋体" w:hAnsi="宋体"/>
          <w:b/>
          <w:sz w:val="24"/>
          <w:szCs w:val="24"/>
        </w:rPr>
        <w:t>空气自动监测站监测设备</w:t>
      </w:r>
      <w:r>
        <w:rPr>
          <w:rFonts w:hint="eastAsia" w:ascii="宋体" w:hAnsi="宋体"/>
          <w:sz w:val="24"/>
          <w:szCs w:val="24"/>
        </w:rPr>
        <w:t>。欢迎符合资格条件的投标人前来报名参加。</w:t>
      </w:r>
    </w:p>
    <w:p>
      <w:pPr>
        <w:spacing w:line="360" w:lineRule="auto"/>
        <w:rPr>
          <w:rFonts w:ascii="宋体" w:hAnsi="宋体"/>
          <w:b/>
          <w:sz w:val="24"/>
          <w:szCs w:val="24"/>
        </w:rPr>
      </w:pPr>
      <w:r>
        <w:rPr>
          <w:rFonts w:hint="eastAsia" w:ascii="宋体" w:hAnsi="宋体"/>
          <w:b/>
          <w:sz w:val="24"/>
          <w:szCs w:val="24"/>
        </w:rPr>
        <w:t>一.项目概述</w:t>
      </w:r>
    </w:p>
    <w:p>
      <w:pPr>
        <w:pStyle w:val="51"/>
        <w:spacing w:line="360" w:lineRule="auto"/>
        <w:ind w:firstLine="480"/>
        <w:rPr>
          <w:rFonts w:ascii="宋体" w:hAnsi="宋体"/>
          <w:b/>
          <w:sz w:val="24"/>
          <w:szCs w:val="24"/>
        </w:rPr>
      </w:pPr>
      <w:r>
        <w:rPr>
          <w:rFonts w:hint="eastAsia" w:ascii="宋体" w:hAnsi="宋体"/>
          <w:sz w:val="24"/>
          <w:szCs w:val="24"/>
        </w:rPr>
        <w:t>1.名称与编号</w:t>
      </w:r>
    </w:p>
    <w:p>
      <w:pPr>
        <w:spacing w:line="360" w:lineRule="auto"/>
        <w:ind w:firstLine="480" w:firstLineChars="200"/>
        <w:rPr>
          <w:rFonts w:ascii="宋体" w:hAnsi="宋体"/>
          <w:sz w:val="24"/>
          <w:szCs w:val="24"/>
        </w:rPr>
      </w:pPr>
      <w:r>
        <w:rPr>
          <w:rFonts w:hint="eastAsia" w:ascii="宋体" w:hAnsi="宋体"/>
          <w:sz w:val="24"/>
          <w:szCs w:val="24"/>
        </w:rPr>
        <w:t>项目名称：</w:t>
      </w:r>
      <w:r>
        <w:rPr>
          <w:rFonts w:hint="eastAsia" w:ascii="宋体" w:hAnsi="宋体"/>
          <w:b/>
          <w:sz w:val="24"/>
          <w:szCs w:val="24"/>
        </w:rPr>
        <w:t>内蒙古鄂托克经济开发区环境保护局棋盘井东项目区空气自动监测站监测设备采购项目</w:t>
      </w:r>
    </w:p>
    <w:p>
      <w:pPr>
        <w:spacing w:line="360" w:lineRule="auto"/>
        <w:ind w:firstLine="480" w:firstLineChars="200"/>
        <w:jc w:val="left"/>
        <w:rPr>
          <w:rFonts w:ascii="宋体" w:hAnsi="宋体"/>
          <w:sz w:val="24"/>
          <w:szCs w:val="24"/>
        </w:rPr>
      </w:pPr>
      <w:r>
        <w:rPr>
          <w:rFonts w:hint="eastAsia" w:ascii="宋体" w:hAnsi="宋体"/>
          <w:sz w:val="24"/>
          <w:szCs w:val="24"/>
        </w:rPr>
        <w:t>批准文件编号：</w:t>
      </w:r>
      <w:r>
        <w:rPr>
          <w:rFonts w:ascii="微软雅黑" w:hAnsi="微软雅黑" w:eastAsia="微软雅黑" w:cs="微软雅黑"/>
          <w:color w:val="333333"/>
          <w:sz w:val="21"/>
          <w:szCs w:val="21"/>
        </w:rPr>
        <w:t>鄂</w:t>
      </w:r>
      <w:r>
        <w:rPr>
          <w:rFonts w:hint="eastAsia" w:ascii="微软雅黑" w:hAnsi="微软雅黑" w:eastAsia="微软雅黑" w:cs="微软雅黑"/>
          <w:color w:val="333333"/>
          <w:sz w:val="21"/>
          <w:szCs w:val="21"/>
        </w:rPr>
        <w:t>开</w:t>
      </w:r>
      <w:r>
        <w:rPr>
          <w:rFonts w:ascii="微软雅黑" w:hAnsi="微软雅黑" w:eastAsia="微软雅黑" w:cs="微软雅黑"/>
          <w:color w:val="333333"/>
          <w:sz w:val="21"/>
          <w:szCs w:val="21"/>
        </w:rPr>
        <w:t>财购备字【2020】</w:t>
      </w:r>
      <w:r>
        <w:rPr>
          <w:rFonts w:hint="eastAsia" w:ascii="微软雅黑" w:hAnsi="微软雅黑" w:eastAsia="微软雅黑" w:cs="微软雅黑"/>
          <w:color w:val="333333"/>
          <w:sz w:val="21"/>
          <w:szCs w:val="21"/>
        </w:rPr>
        <w:t>001</w:t>
      </w:r>
      <w:r>
        <w:rPr>
          <w:rFonts w:ascii="微软雅黑" w:hAnsi="微软雅黑" w:eastAsia="微软雅黑" w:cs="微软雅黑"/>
          <w:color w:val="333333"/>
          <w:sz w:val="21"/>
          <w:szCs w:val="21"/>
        </w:rPr>
        <w:t>号</w:t>
      </w:r>
    </w:p>
    <w:p>
      <w:pPr>
        <w:spacing w:line="360" w:lineRule="auto"/>
        <w:ind w:firstLine="480" w:firstLineChars="200"/>
        <w:jc w:val="left"/>
        <w:rPr>
          <w:rFonts w:ascii="微软雅黑" w:hAnsi="微软雅黑" w:eastAsia="微软雅黑" w:cs="微软雅黑"/>
          <w:color w:val="333333"/>
          <w:sz w:val="21"/>
          <w:szCs w:val="21"/>
        </w:rPr>
      </w:pPr>
      <w:r>
        <w:rPr>
          <w:rFonts w:hint="eastAsia" w:ascii="宋体" w:hAnsi="宋体"/>
          <w:sz w:val="24"/>
          <w:szCs w:val="24"/>
        </w:rPr>
        <w:t>采购文件编号：</w:t>
      </w:r>
      <w:r>
        <w:rPr>
          <w:rFonts w:ascii="微软雅黑" w:hAnsi="微软雅黑" w:eastAsia="微软雅黑" w:cs="微软雅黑"/>
          <w:color w:val="333333"/>
          <w:sz w:val="21"/>
          <w:szCs w:val="21"/>
        </w:rPr>
        <w:t>CG2020HGK</w:t>
      </w:r>
      <w:r>
        <w:rPr>
          <w:rFonts w:hint="eastAsia" w:ascii="微软雅黑" w:hAnsi="微软雅黑" w:eastAsia="微软雅黑" w:cs="微软雅黑"/>
          <w:color w:val="333333"/>
          <w:sz w:val="21"/>
          <w:szCs w:val="21"/>
        </w:rPr>
        <w:t>106</w:t>
      </w:r>
    </w:p>
    <w:p>
      <w:pPr>
        <w:spacing w:line="360" w:lineRule="auto"/>
        <w:ind w:firstLine="480" w:firstLineChars="200"/>
        <w:jc w:val="left"/>
        <w:rPr>
          <w:rFonts w:ascii="宋体" w:hAnsi="宋体"/>
          <w:sz w:val="24"/>
          <w:szCs w:val="24"/>
        </w:rPr>
      </w:pPr>
      <w:r>
        <w:rPr>
          <w:rFonts w:hint="eastAsia" w:ascii="宋体" w:hAnsi="宋体"/>
          <w:sz w:val="24"/>
          <w:szCs w:val="24"/>
        </w:rPr>
        <w:t>2.内容及分包情况（技术规格、参数及要求）</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b/>
                <w:sz w:val="24"/>
                <w:szCs w:val="24"/>
              </w:rPr>
              <w:t>空气自动监测站监测设备</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150</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sz w:val="24"/>
          <w:szCs w:val="24"/>
        </w:rPr>
      </w:pPr>
      <w:r>
        <w:rPr>
          <w:rFonts w:hint="eastAsia" w:ascii="宋体" w:hAnsi="宋体"/>
          <w:sz w:val="24"/>
          <w:szCs w:val="24"/>
        </w:rPr>
        <w:t>1.投标人应符合《中华人民共和国政府采购法》第二十二条规定的条件；</w:t>
      </w:r>
    </w:p>
    <w:p>
      <w:pPr>
        <w:spacing w:line="360" w:lineRule="auto"/>
        <w:rPr>
          <w:rFonts w:ascii="宋体" w:hAnsi="宋体"/>
          <w:sz w:val="24"/>
          <w:szCs w:val="24"/>
        </w:rPr>
      </w:pPr>
      <w:r>
        <w:rPr>
          <w:rFonts w:hint="eastAsia" w:ascii="宋体" w:hAnsi="宋体"/>
          <w:b/>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符合上述条件的投标人可于2020年04月20日起至2020年04月</w:t>
      </w:r>
      <w:r>
        <w:rPr>
          <w:rFonts w:hint="eastAsia" w:ascii="宋体" w:hAnsi="宋体"/>
          <w:sz w:val="24"/>
          <w:szCs w:val="24"/>
          <w:lang w:val="en-US" w:eastAsia="zh-CN"/>
        </w:rPr>
        <w:t>26</w:t>
      </w:r>
      <w:r>
        <w:rPr>
          <w:rFonts w:hint="eastAsia" w:ascii="宋体" w:hAnsi="宋体"/>
          <w:sz w:val="24"/>
          <w:szCs w:val="24"/>
        </w:rPr>
        <w:t>日起登录内蒙古自治区政府采购网、内蒙古自治区公共资源交易网、鄂尔多斯市政府采购网或鄂尔多斯市公共资源交易网站获取招标文件。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w:t>
      </w:r>
      <w:r>
        <w:rPr>
          <w:rFonts w:ascii="宋体" w:hAnsi="宋体"/>
          <w:sz w:val="24"/>
          <w:szCs w:val="24"/>
        </w:rPr>
        <w:t>http://zfcg.ordos.gov.cn</w:t>
      </w:r>
      <w:r>
        <w:rPr>
          <w:rFonts w:hint="eastAsia" w:ascii="宋体" w:hAnsi="宋体"/>
          <w:sz w:val="24"/>
          <w:szCs w:val="24"/>
        </w:rPr>
        <w:t>）。登陆网站页面，点击“政府采购公告”，查询采购信息，点击信息公告页面中“下载招标文件”可浏览、下载招标文件。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递交投标（响应）文件截止时间2020年05月12日上午9时:00分</w:t>
      </w:r>
    </w:p>
    <w:p>
      <w:pPr>
        <w:spacing w:line="360" w:lineRule="auto"/>
        <w:ind w:firstLine="480" w:firstLineChars="200"/>
        <w:rPr>
          <w:rFonts w:ascii="宋体" w:hAnsi="宋体"/>
          <w:sz w:val="24"/>
          <w:szCs w:val="24"/>
        </w:rPr>
      </w:pPr>
      <w:r>
        <w:rPr>
          <w:rFonts w:hint="eastAsia" w:ascii="宋体" w:hAnsi="宋体"/>
          <w:sz w:val="24"/>
          <w:szCs w:val="24"/>
        </w:rPr>
        <w:t>投标地点：鄂托克旗公共资源交易中心开标室（鄂托克旗政务服务中心办公楼B座B2入口四楼）</w:t>
      </w:r>
    </w:p>
    <w:p>
      <w:pPr>
        <w:spacing w:line="360" w:lineRule="auto"/>
        <w:ind w:firstLine="480" w:firstLineChars="200"/>
        <w:rPr>
          <w:rFonts w:ascii="宋体" w:hAnsi="宋体"/>
          <w:sz w:val="24"/>
          <w:szCs w:val="24"/>
        </w:rPr>
      </w:pPr>
      <w:r>
        <w:rPr>
          <w:rFonts w:hint="eastAsia" w:ascii="宋体" w:hAnsi="宋体"/>
          <w:sz w:val="24"/>
          <w:szCs w:val="24"/>
        </w:rPr>
        <w:t>开标时间：2020年05月12日上午9时00分整</w:t>
      </w:r>
    </w:p>
    <w:p>
      <w:pPr>
        <w:spacing w:line="360" w:lineRule="auto"/>
        <w:ind w:firstLine="480" w:firstLineChars="200"/>
        <w:rPr>
          <w:rFonts w:ascii="宋体" w:hAnsi="宋体"/>
          <w:sz w:val="24"/>
          <w:szCs w:val="24"/>
        </w:rPr>
      </w:pPr>
      <w:r>
        <w:rPr>
          <w:rFonts w:hint="eastAsia" w:ascii="宋体" w:hAnsi="宋体"/>
          <w:sz w:val="24"/>
          <w:szCs w:val="24"/>
        </w:rPr>
        <w:t>开标地点：鄂托克旗公共资源交易中心开标室（鄂托克旗政务服务中心办公楼B座B2入口四楼）</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采购代理机构名称：鄂尔多斯市政府采购中心鄂托克旗分中心鄂托克旗分中心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rPr>
        <w:t>鄂托克旗公共资源交易中心（鄂托克旗政务服务中心办公楼B座B2入口四楼）</w:t>
      </w:r>
    </w:p>
    <w:p>
      <w:pPr>
        <w:spacing w:line="360" w:lineRule="auto"/>
        <w:ind w:firstLine="480" w:firstLineChars="200"/>
        <w:rPr>
          <w:rFonts w:ascii="宋体" w:hAnsi="宋体"/>
          <w:sz w:val="24"/>
          <w:szCs w:val="24"/>
        </w:rPr>
      </w:pPr>
      <w:r>
        <w:rPr>
          <w:rFonts w:hint="eastAsia" w:ascii="宋体" w:hAnsi="宋体"/>
          <w:sz w:val="24"/>
          <w:szCs w:val="24"/>
        </w:rPr>
        <w:t>邮政编码：016000</w:t>
      </w:r>
    </w:p>
    <w:p>
      <w:pPr>
        <w:spacing w:line="360" w:lineRule="auto"/>
        <w:ind w:firstLine="480" w:firstLineChars="200"/>
        <w:rPr>
          <w:rFonts w:ascii="宋体" w:hAnsi="宋体"/>
          <w:color w:val="000000"/>
          <w:sz w:val="24"/>
          <w:szCs w:val="24"/>
        </w:rPr>
      </w:pPr>
      <w:r>
        <w:rPr>
          <w:rFonts w:hint="eastAsia" w:ascii="宋体" w:hAnsi="宋体"/>
          <w:sz w:val="24"/>
          <w:szCs w:val="24"/>
        </w:rPr>
        <w:t>联系人： 高振恺      联系电话：0477-6212642</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账户名称：</w:t>
      </w:r>
      <w:r>
        <w:rPr>
          <w:rFonts w:hint="eastAsia" w:ascii="宋体" w:hAnsi="宋体"/>
          <w:sz w:val="24"/>
          <w:szCs w:val="24"/>
        </w:rPr>
        <w:t>鄂尔多斯市</w:t>
      </w:r>
      <w:r>
        <w:rPr>
          <w:rFonts w:hint="eastAsia" w:ascii="宋体" w:hAnsi="宋体"/>
          <w:color w:val="000000"/>
          <w:sz w:val="24"/>
          <w:szCs w:val="24"/>
        </w:rPr>
        <w:t>鄂托克旗公共资源交易中心</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 xml:space="preserve">开户行：内蒙古鄂托克农村商业银行股份有限公司 </w:t>
      </w:r>
    </w:p>
    <w:p>
      <w:pPr>
        <w:spacing w:line="360" w:lineRule="auto"/>
        <w:ind w:firstLine="480" w:firstLineChars="200"/>
        <w:rPr>
          <w:rFonts w:ascii="宋体" w:hAnsi="宋体"/>
          <w:sz w:val="24"/>
          <w:szCs w:val="24"/>
        </w:rPr>
      </w:pPr>
      <w:r>
        <w:rPr>
          <w:rFonts w:hint="eastAsia" w:ascii="宋体" w:hAnsi="宋体"/>
          <w:sz w:val="24"/>
          <w:szCs w:val="24"/>
        </w:rPr>
        <w:t>账号：</w:t>
      </w:r>
      <w:r>
        <w:rPr>
          <w:rFonts w:hint="eastAsia" w:ascii="宋体" w:hAnsi="宋体"/>
          <w:b/>
          <w:sz w:val="24"/>
          <w:szCs w:val="24"/>
        </w:rPr>
        <w:t>详见“政府采购投标信息回执函”下方所附“保证金缴纳信息”中载明的账号</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行号：402205544050</w:t>
      </w:r>
    </w:p>
    <w:p>
      <w:pPr>
        <w:spacing w:line="360" w:lineRule="auto"/>
        <w:ind w:firstLine="480" w:firstLineChars="200"/>
        <w:rPr>
          <w:rFonts w:ascii="宋体" w:hAnsi="宋体"/>
          <w:sz w:val="24"/>
          <w:szCs w:val="24"/>
        </w:rPr>
      </w:pPr>
      <w:r>
        <w:rPr>
          <w:rFonts w:hint="eastAsia" w:ascii="宋体" w:hAnsi="宋体"/>
          <w:sz w:val="24"/>
          <w:szCs w:val="24"/>
        </w:rPr>
        <w:t>联系人：牛媛      联系电话：0477-6212974</w:t>
      </w:r>
    </w:p>
    <w:p>
      <w:pPr>
        <w:spacing w:line="360" w:lineRule="auto"/>
        <w:ind w:firstLine="480" w:firstLineChars="200"/>
        <w:rPr>
          <w:rFonts w:ascii="宋体" w:hAnsi="宋体"/>
          <w:sz w:val="24"/>
          <w:szCs w:val="24"/>
        </w:rPr>
      </w:pPr>
      <w:r>
        <w:rPr>
          <w:rFonts w:hint="eastAsia" w:ascii="宋体" w:hAnsi="宋体"/>
          <w:sz w:val="24"/>
          <w:szCs w:val="24"/>
        </w:rPr>
        <w:t>采购单位名称：内蒙古鄂托克经济开发区环境保护局</w:t>
      </w:r>
    </w:p>
    <w:p>
      <w:pPr>
        <w:spacing w:line="360" w:lineRule="auto"/>
        <w:ind w:firstLine="480" w:firstLineChars="200"/>
        <w:rPr>
          <w:rFonts w:ascii="宋体" w:hAnsi="宋体"/>
          <w:sz w:val="24"/>
          <w:szCs w:val="24"/>
        </w:rPr>
      </w:pPr>
      <w:r>
        <w:rPr>
          <w:rFonts w:hint="eastAsia" w:ascii="宋体" w:hAnsi="宋体"/>
          <w:sz w:val="24"/>
          <w:szCs w:val="24"/>
        </w:rPr>
        <w:t>地址：鄂托克旗棋盘井镇</w:t>
      </w:r>
    </w:p>
    <w:p>
      <w:pPr>
        <w:spacing w:line="360" w:lineRule="auto"/>
        <w:ind w:firstLine="480" w:firstLineChars="200"/>
        <w:rPr>
          <w:rFonts w:ascii="宋体" w:hAnsi="宋体"/>
          <w:sz w:val="24"/>
          <w:szCs w:val="24"/>
        </w:rPr>
      </w:pPr>
      <w:r>
        <w:rPr>
          <w:rFonts w:hint="eastAsia" w:ascii="宋体" w:hAnsi="宋体"/>
          <w:sz w:val="24"/>
          <w:szCs w:val="24"/>
        </w:rPr>
        <w:t>邮政编码：016064</w:t>
      </w:r>
    </w:p>
    <w:p>
      <w:pPr>
        <w:spacing w:line="360" w:lineRule="auto"/>
        <w:ind w:firstLine="480" w:firstLineChars="200"/>
        <w:rPr>
          <w:rFonts w:ascii="宋体" w:hAnsi="宋体"/>
          <w:sz w:val="24"/>
          <w:szCs w:val="24"/>
        </w:rPr>
      </w:pPr>
      <w:r>
        <w:rPr>
          <w:rFonts w:hint="eastAsia" w:ascii="宋体" w:hAnsi="宋体"/>
          <w:sz w:val="24"/>
          <w:szCs w:val="24"/>
        </w:rPr>
        <w:t>联系人：张伟</w:t>
      </w:r>
    </w:p>
    <w:p>
      <w:pPr>
        <w:spacing w:line="360" w:lineRule="auto"/>
        <w:ind w:firstLine="480" w:firstLineChars="200"/>
        <w:rPr>
          <w:rFonts w:ascii="宋体" w:hAnsi="宋体"/>
          <w:sz w:val="24"/>
          <w:szCs w:val="24"/>
        </w:rPr>
      </w:pPr>
      <w:r>
        <w:rPr>
          <w:rFonts w:hint="eastAsia" w:ascii="宋体" w:hAnsi="宋体"/>
          <w:sz w:val="24"/>
          <w:szCs w:val="24"/>
        </w:rPr>
        <w:t>联系电话：15849719376</w:t>
      </w:r>
    </w:p>
    <w:p>
      <w:pPr>
        <w:spacing w:line="360" w:lineRule="auto"/>
        <w:ind w:firstLine="600" w:firstLineChars="250"/>
        <w:rPr>
          <w:rFonts w:ascii="宋体" w:hAnsi="宋体"/>
          <w:sz w:val="24"/>
          <w:szCs w:val="24"/>
        </w:rPr>
      </w:pPr>
      <w:r>
        <w:rPr>
          <w:rFonts w:hint="eastAsia" w:ascii="宋体" w:hAnsi="宋体"/>
          <w:sz w:val="24"/>
          <w:szCs w:val="24"/>
        </w:rPr>
        <w:t xml:space="preserve">                            鄂尔多斯市政府采购中心鄂托克旗分中心</w:t>
      </w:r>
    </w:p>
    <w:p>
      <w:pPr>
        <w:ind w:firstLine="4800" w:firstLineChars="2000"/>
        <w:rPr>
          <w:rFonts w:ascii="宋体" w:hAnsi="宋体"/>
          <w:sz w:val="24"/>
          <w:szCs w:val="24"/>
        </w:rPr>
      </w:pPr>
      <w:r>
        <w:rPr>
          <w:rFonts w:hint="eastAsia" w:ascii="宋体" w:hAnsi="宋体"/>
          <w:sz w:val="24"/>
          <w:szCs w:val="24"/>
        </w:rPr>
        <w:t>2020年04月20</w:t>
      </w:r>
      <w:bookmarkEnd w:id="36"/>
      <w:r>
        <w:rPr>
          <w:rFonts w:hint="eastAsia" w:ascii="宋体" w:hAnsi="宋体"/>
          <w:sz w:val="24"/>
          <w:szCs w:val="24"/>
        </w:rPr>
        <w:t>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58"/>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9"/>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sz w:val="24"/>
                <w:szCs w:val="24"/>
              </w:rPr>
            </w:pPr>
            <w:r>
              <w:rPr>
                <w:rFonts w:hint="eastAsia" w:ascii="宋体" w:hAnsi="宋体"/>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内蒙古鄂托克经济开发区环境保护局</w:t>
            </w:r>
          </w:p>
          <w:p>
            <w:pPr>
              <w:spacing w:line="360" w:lineRule="auto"/>
              <w:rPr>
                <w:rFonts w:ascii="宋体" w:hAnsi="宋体"/>
                <w:sz w:val="24"/>
                <w:szCs w:val="24"/>
              </w:rPr>
            </w:pPr>
            <w:r>
              <w:rPr>
                <w:rFonts w:hint="eastAsia" w:ascii="宋体" w:hAnsi="宋体"/>
                <w:sz w:val="24"/>
                <w:szCs w:val="24"/>
              </w:rPr>
              <w:t>联系人：张伟   联系电话：15849719376</w:t>
            </w:r>
          </w:p>
          <w:p>
            <w:pPr>
              <w:spacing w:line="360" w:lineRule="auto"/>
              <w:ind w:right="-140" w:rightChars="-50"/>
              <w:rPr>
                <w:rFonts w:ascii="宋体" w:hAnsi="宋体"/>
                <w:sz w:val="24"/>
                <w:szCs w:val="24"/>
              </w:rPr>
            </w:pPr>
            <w:r>
              <w:rPr>
                <w:rFonts w:hint="eastAsia" w:ascii="宋体" w:hAnsi="宋体"/>
                <w:sz w:val="24"/>
                <w:szCs w:val="24"/>
              </w:rPr>
              <w:t>地址：鄂托克旗棋盘井镇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 xml:space="preserve">鄂尔多斯市政府采购中心鄂托克旗分中心 </w:t>
            </w:r>
          </w:p>
          <w:p>
            <w:pPr>
              <w:spacing w:line="360" w:lineRule="auto"/>
              <w:ind w:right="-140" w:rightChars="-50"/>
              <w:rPr>
                <w:rFonts w:ascii="宋体" w:hAnsi="宋体"/>
                <w:sz w:val="24"/>
                <w:szCs w:val="24"/>
              </w:rPr>
            </w:pPr>
            <w:r>
              <w:rPr>
                <w:rFonts w:hint="eastAsia" w:ascii="宋体" w:hAnsi="宋体"/>
                <w:sz w:val="24"/>
                <w:szCs w:val="24"/>
              </w:rPr>
              <w:t>联系人：  高振恺            联系电话：0477-6212642</w:t>
            </w:r>
          </w:p>
          <w:p>
            <w:pPr>
              <w:spacing w:line="360" w:lineRule="auto"/>
              <w:ind w:right="-140" w:rightChars="-50"/>
              <w:rPr>
                <w:rFonts w:ascii="宋体" w:hAnsi="宋体"/>
                <w:sz w:val="24"/>
                <w:szCs w:val="24"/>
              </w:rPr>
            </w:pPr>
            <w:r>
              <w:rPr>
                <w:rFonts w:hint="eastAsia" w:ascii="宋体" w:hAnsi="宋体"/>
                <w:sz w:val="24"/>
                <w:szCs w:val="24"/>
              </w:rPr>
              <w:t xml:space="preserve">地址：鄂托克旗公共资源交易中心开标室（鄂托克旗政务服务中心办公楼B座B2入口四楼）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sz w:val="24"/>
                <w:szCs w:val="24"/>
              </w:rPr>
            </w:pPr>
            <w:r>
              <w:rPr>
                <w:rFonts w:hint="eastAsia" w:ascii="宋体" w:hAnsi="宋体"/>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150万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评标委员会由采购人代表和评审专家组成，成员人数应当为5人及5人以上单数。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□采购人授权评标委员会按照评审原则直接确定中标人。</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 xml:space="preserve">2020年05月12日08时30分--09时00分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2020年05月12日09时00分整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鄂托克旗公共资源交易中心开标室（鄂托克旗政务服务中心办公楼B座B2入口四楼）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本项目采用“虚拟子账户”形式及法律法规规定的其它缴纳方式收退投标保证金。请各投标人特别关注并严格遵照招标文件中有关投标保证金缴纳的规定。</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保证金人民币：</w:t>
            </w:r>
            <w:r>
              <w:rPr>
                <w:rFonts w:ascii="宋体" w:hAnsi="宋体"/>
                <w:color w:val="000000"/>
                <w:sz w:val="24"/>
                <w:szCs w:val="24"/>
              </w:rPr>
              <w:t>¥</w:t>
            </w:r>
            <w:r>
              <w:rPr>
                <w:rFonts w:hint="eastAsia" w:ascii="宋体" w:hAnsi="宋体"/>
                <w:color w:val="000000"/>
                <w:sz w:val="24"/>
                <w:szCs w:val="24"/>
              </w:rPr>
              <w:t>30000.00（叁万元整）；</w:t>
            </w:r>
          </w:p>
          <w:p>
            <w:pPr>
              <w:pStyle w:val="26"/>
            </w:pPr>
            <w:r>
              <w:rPr>
                <w:rFonts w:hint="eastAsia" w:ascii="宋体" w:hAnsi="宋体"/>
                <w:color w:val="000000"/>
                <w:sz w:val="24"/>
                <w:szCs w:val="24"/>
              </w:rPr>
              <w:t xml:space="preserve">            </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账户名称：鄂尔多斯市鄂托克旗公共资源交易中心</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开户行：内蒙古鄂托克农村商业银行股份有限公司</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账号：详见“政府采购投标信息回执函”下方所附“保证金缴纳信息”中载明的账号。</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行号：402205544050</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联系人：牛媛      联系电话：0477-6212974</w:t>
            </w:r>
          </w:p>
          <w:p>
            <w:pPr>
              <w:spacing w:line="360" w:lineRule="auto"/>
              <w:rPr>
                <w:rFonts w:ascii="宋体" w:hAnsi="宋体"/>
                <w:sz w:val="24"/>
                <w:szCs w:val="24"/>
              </w:rPr>
            </w:pPr>
            <w:r>
              <w:rPr>
                <w:rFonts w:hint="eastAsia" w:ascii="宋体" w:hAnsi="宋体"/>
                <w:color w:val="000000"/>
                <w:sz w:val="24"/>
                <w:szCs w:val="24"/>
              </w:rPr>
              <w:t>银行咨询联系电话：0477-2782729</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http://www.ordosggzyjy.org.cn</w:t>
      </w:r>
      <w:r>
        <w:rPr>
          <w:rFonts w:hint="eastAsia" w:ascii="宋体" w:hAnsi="宋体" w:cs="宋体"/>
          <w:kern w:val="0"/>
          <w:sz w:val="24"/>
          <w:szCs w:val="24"/>
        </w:rPr>
        <w:fldChar w:fldCharType="end"/>
      </w:r>
      <w:r>
        <w:rPr>
          <w:rFonts w:hint="eastAsia" w:ascii="宋体" w:hAnsi="宋体" w:cs="宋体"/>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本招标项目采用“虚拟子账号”形式收退投标保证金，每一个投标人在所投的每一项目或标包会对应每一家银行自动生成一个账号，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2.报名时间及保证金缴纳截止时间（网上报名）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2.1报名时间（招标文件提供期限）：2020年04月20日至2020年04月</w:t>
      </w:r>
      <w:r>
        <w:rPr>
          <w:rFonts w:hint="eastAsia" w:ascii="宋体" w:hAnsi="宋体" w:cs="宋体"/>
          <w:kern w:val="0"/>
          <w:sz w:val="24"/>
          <w:szCs w:val="24"/>
          <w:lang w:val="en-US" w:eastAsia="zh-CN"/>
        </w:rPr>
        <w:t>26</w:t>
      </w:r>
      <w:r>
        <w:rPr>
          <w:rFonts w:hint="eastAsia" w:ascii="宋体" w:hAnsi="宋体" w:cs="宋体"/>
          <w:kern w:val="0"/>
          <w:sz w:val="24"/>
          <w:szCs w:val="24"/>
        </w:rPr>
        <w:t>日</w:t>
      </w:r>
      <w:r>
        <w:rPr>
          <w:rFonts w:hint="eastAsia" w:ascii="宋体" w:hAnsi="宋体"/>
          <w:sz w:val="24"/>
          <w:szCs w:val="24"/>
        </w:rPr>
        <w:t>17时30分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2.2保证金缴纳截止时间（同提交投标文件截止时间）：2020年05月12日</w:t>
      </w:r>
      <w:r>
        <w:rPr>
          <w:rFonts w:hint="eastAsia" w:ascii="宋体" w:hAnsi="宋体"/>
          <w:sz w:val="24"/>
          <w:szCs w:val="24"/>
        </w:rPr>
        <w:t>09时00分</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并重新缴纳保证金，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Style w:val="35"/>
          <w:rFonts w:hint="eastAsia" w:ascii="宋体" w:hAnsi="宋体" w:cs="宋体"/>
          <w:color w:val="auto"/>
          <w:kern w:val="0"/>
          <w:sz w:val="24"/>
          <w:szCs w:val="24"/>
        </w:rPr>
        <w:t>eqzbtbzx</w:t>
      </w:r>
      <w:r>
        <w:rPr>
          <w:rStyle w:val="35"/>
          <w:rFonts w:ascii="宋体" w:hAnsi="宋体" w:cs="宋体"/>
          <w:color w:val="auto"/>
          <w:kern w:val="0"/>
          <w:sz w:val="24"/>
          <w:szCs w:val="24"/>
        </w:rPr>
        <w:t>@163.com</w:t>
      </w:r>
      <w:r>
        <w:rPr>
          <w:rStyle w:val="35"/>
          <w:rFonts w:ascii="宋体" w:hAnsi="宋体" w:cs="宋体"/>
          <w:color w:val="auto"/>
          <w:kern w:val="0"/>
          <w:sz w:val="24"/>
          <w:szCs w:val="24"/>
        </w:rPr>
        <w:fldChar w:fldCharType="end"/>
      </w:r>
      <w:r>
        <w:rPr>
          <w:rFonts w:hint="eastAsia" w:ascii="宋体" w:hAnsi="宋体"/>
          <w:sz w:val="24"/>
          <w:szCs w:val="24"/>
        </w:rPr>
        <w:t>或书面送达）通知鄂尔多斯市政府采购中心鄂托克旗分中心，并在网上报名页面中撤销报名。放弃投标未予告知的，鄂尔多斯市政府采购中心鄂托克旗分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19"/>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9"/>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19"/>
        <w:adjustRightInd w:val="0"/>
        <w:snapToGrid w:val="0"/>
        <w:spacing w:line="360" w:lineRule="auto"/>
        <w:rPr>
          <w:rFonts w:hAnsi="宋体"/>
          <w:b/>
          <w:sz w:val="24"/>
          <w:szCs w:val="24"/>
        </w:rPr>
      </w:pPr>
      <w:r>
        <w:rPr>
          <w:rFonts w:hint="eastAsia" w:hAnsi="宋体"/>
          <w:b/>
          <w:sz w:val="24"/>
          <w:szCs w:val="24"/>
        </w:rPr>
        <w:t>3.投标费用</w:t>
      </w:r>
    </w:p>
    <w:p>
      <w:pPr>
        <w:pStyle w:val="19"/>
        <w:adjustRightInd w:val="0"/>
        <w:snapToGrid w:val="0"/>
        <w:spacing w:line="360" w:lineRule="auto"/>
        <w:ind w:firstLine="480" w:firstLineChars="200"/>
        <w:rPr>
          <w:rFonts w:hAnsi="宋体" w:cs="Arial"/>
          <w:kern w:val="2"/>
          <w:sz w:val="24"/>
          <w:szCs w:val="24"/>
        </w:rPr>
      </w:pPr>
      <w:r>
        <w:rPr>
          <w:rFonts w:hint="eastAsia" w:hAnsi="宋体"/>
          <w:sz w:val="24"/>
          <w:szCs w:val="24"/>
        </w:rPr>
        <w:t>投标人应承担所有与准备和参加投标有关的费用。不论投标结果如何，政</w:t>
      </w:r>
      <w:r>
        <w:rPr>
          <w:rFonts w:hint="eastAsia" w:hAnsi="宋体" w:cs="Arial"/>
          <w:kern w:val="2"/>
          <w:sz w:val="24"/>
          <w:szCs w:val="24"/>
        </w:rPr>
        <w:t>府采购中心和采购人均无义务和责任承担相关费用。</w:t>
      </w:r>
    </w:p>
    <w:p>
      <w:pPr>
        <w:spacing w:line="360" w:lineRule="auto"/>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依法进行政府采购的国家机关、事业单位、团体组织。本招标文件的采购人特指内蒙古鄂托克经济开发区环境保护局。</w:t>
      </w:r>
    </w:p>
    <w:p>
      <w:pPr>
        <w:spacing w:line="360" w:lineRule="auto"/>
        <w:ind w:firstLine="480" w:firstLineChars="200"/>
        <w:rPr>
          <w:rFonts w:ascii="宋体" w:hAnsi="宋体"/>
          <w:sz w:val="24"/>
          <w:szCs w:val="24"/>
        </w:rPr>
      </w:pPr>
      <w:r>
        <w:rPr>
          <w:rFonts w:hint="eastAsia" w:ascii="宋体" w:hAnsi="宋体"/>
          <w:sz w:val="24"/>
          <w:szCs w:val="24"/>
        </w:rPr>
        <w:t>4.2“集中采购机构”是指人民政府依法设立的代理集中采购项目的执行机构。本招标文件的集中采购机构特指鄂尔多斯市政府采购中心鄂托克旗分中心（以下简称政府采购中心）。</w:t>
      </w:r>
    </w:p>
    <w:p>
      <w:pPr>
        <w:spacing w:line="360" w:lineRule="auto"/>
        <w:ind w:firstLine="480" w:firstLineChars="200"/>
        <w:rPr>
          <w:rFonts w:ascii="宋体" w:hAnsi="宋体"/>
          <w:sz w:val="24"/>
          <w:szCs w:val="24"/>
        </w:rPr>
      </w:pPr>
      <w:r>
        <w:rPr>
          <w:rFonts w:hint="eastAsia" w:ascii="宋体" w:hAnsi="宋体"/>
          <w:sz w:val="24"/>
          <w:szCs w:val="24"/>
        </w:rPr>
        <w:t>4.3“投标人”是指向采购人提供货物、工程或者服务的法人、其他组织或者自然人。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sz w:val="24"/>
          <w:szCs w:val="24"/>
        </w:rPr>
      </w:pPr>
      <w:r>
        <w:rPr>
          <w:rFonts w:hint="eastAsia" w:ascii="宋体" w:hAnsi="宋体"/>
          <w:sz w:val="24"/>
          <w:szCs w:val="24"/>
        </w:rPr>
        <w:t>4.5“中标人”是指经评标委员会评审确定的对招标文件做出实质性响应，取得与采购人签订合同资格的投标人。</w:t>
      </w:r>
    </w:p>
    <w:p>
      <w:pPr>
        <w:spacing w:line="360" w:lineRule="auto"/>
        <w:rPr>
          <w:rFonts w:ascii="宋体" w:hAnsi="宋体"/>
          <w:b/>
          <w:sz w:val="24"/>
          <w:szCs w:val="24"/>
        </w:rPr>
      </w:pPr>
      <w:r>
        <w:rPr>
          <w:rFonts w:hint="eastAsia" w:ascii="宋体" w:hAnsi="宋体"/>
          <w:b/>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 现场踏勘</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采购人或政府采购中心对已发出的招标文件进行必要的澄清或修改的，澄清或者修改的内容可能影响投标文件编制的，采购人或者政府采购中心应当在投标截止时间15日前，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上发布澄清或者变更公告进行通知。澄清或者变更公告的内容为招标文件的组成部分，投标人应自行上网查询，采购人或政府采购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3.2电子版投标文件编制要求：提供PDF格式和word格式电子文档一份，内容必须一致，在电子文档上标明投标人全称。（电子文档可使用U盘或光盘）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3.4投标文件的装订应采用胶订方式牢固装订成册，不可插页抽页，不可采用活页纸进行装订；投标人同时对多个标包投标的，投标文件应按所投标包分别编制并分册胶装、分包密封。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3.5投标文件的密封。投标人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投标人按上述规定进行密封和标记后，将投标文件按照招标文件的要求送达指定地点。如果未按上述规定进行密封和标记，政府采购中心对误投或提前启封概不负责。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spacing w:line="360" w:lineRule="auto"/>
        <w:rPr>
          <w:rFonts w:ascii="宋体" w:hAnsi="宋体"/>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政府采购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kern w:val="0"/>
          <w:sz w:val="24"/>
          <w:szCs w:val="24"/>
        </w:rPr>
        <w:t>，</w:t>
      </w:r>
      <w:r>
        <w:rPr>
          <w:rFonts w:hint="eastAsia" w:ascii="宋体" w:hAnsi="宋体"/>
          <w:sz w:val="24"/>
          <w:szCs w:val="24"/>
        </w:rPr>
        <w:t>为无效投标文件，采购单位或政府采购中心拒收。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政府采购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政府采购相关范本）（包括主要中标标的的名称、规格型号、数量、单价、服务要求）于评标结束后当天发送在政府采购中心工作人员邮箱内（</w:t>
      </w:r>
      <w:r>
        <w:rPr>
          <w:rFonts w:hint="eastAsia"/>
        </w:rPr>
        <w:fldChar w:fldCharType="begin"/>
      </w:r>
      <w:r>
        <w:instrText xml:space="preserve"> HYPERLINK "mailto:youj_0722@163.com" </w:instrText>
      </w:r>
      <w:r>
        <w:rPr>
          <w:rFonts w:hint="eastAsia"/>
        </w:rPr>
        <w:fldChar w:fldCharType="separate"/>
      </w:r>
      <w:r>
        <w:rPr>
          <w:rFonts w:hint="eastAsia"/>
        </w:rPr>
        <w:t>eqzbtbzx@163.com</w:t>
      </w:r>
      <w:r>
        <w:rPr>
          <w:rFonts w:hint="eastAsia"/>
        </w:rPr>
        <w:fldChar w:fldCharType="end"/>
      </w:r>
      <w:r>
        <w:rPr>
          <w:rFonts w:hint="eastAsia" w:ascii="宋体" w:hAnsi="宋体"/>
          <w:sz w:val="24"/>
          <w:szCs w:val="24"/>
        </w:rPr>
        <w:t>，联系电话0477-6212642），并在邮件标题注明项目名称及中标单位名称，否则不予发布中标结果公告。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中标人须持法定代表人授权委托书及本人身份证至鄂尔多斯鄂托克旗公共资源交易中心政府采购中心领取。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投标人对政府采购活动事项有疑问的，可以向采购人或采购中心提出询问，采购人或采购中心应当在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为了使提出的询问事项在规定时间内得到有效回复，询问采用实名制，询问内容以书面材料的形式亲自递交到政府采购中心，正式受理后方可生效，否则，为无效询问。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hint="eastAsia" w:ascii="Arial" w:hAnsi="Arial" w:cs="Arial"/>
          <w:kern w:val="0"/>
          <w:sz w:val="24"/>
          <w:szCs w:val="24"/>
        </w:rPr>
        <w:t xml:space="preserve"> </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27"/>
        <w:spacing w:before="0" w:beforeAutospacing="0" w:after="0" w:afterAutospacing="0" w:line="360" w:lineRule="auto"/>
        <w:ind w:firstLine="480"/>
        <w:jc w:val="both"/>
        <w:rPr>
          <w:rFonts w:ascii="Arial" w:hAnsi="Arial" w:cs="Arial"/>
        </w:rPr>
      </w:pPr>
      <w:r>
        <w:rPr>
          <w:rFonts w:hint="eastAsia" w:ascii="Arial" w:hAnsi="Arial" w:cs="Arial"/>
        </w:rPr>
        <w:t>2.5 投标人在提出质疑时，请严格按照相关法律法规及质疑函范本要求提出和制作，否则，自行承担相关不利后果。</w:t>
      </w:r>
    </w:p>
    <w:p>
      <w:pPr>
        <w:pStyle w:val="27"/>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接收质疑函的方式：为了使提出的质疑事项在规定时间内得到有效答复、处理，质疑采用实名制，且由法定代表人或委托代理人亲自递交到政府采购中心，正式受理后方可生效。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质疑人对采购人、政府采购中心的答复不满意或者采购人、政府采购中心未在规定的时间内做出书面答复的，可以在答复期满后十五个工作日内向监督部门进行投诉。投诉程序按《政府采购法》及相关规定执行。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447030613"/>
      <w:bookmarkStart w:id="3" w:name="_Toc266431157"/>
    </w:p>
    <w:p>
      <w:pPr>
        <w:pStyle w:val="28"/>
        <w:spacing w:line="360" w:lineRule="auto"/>
        <w:jc w:val="both"/>
        <w:rPr>
          <w:rFonts w:ascii="宋体" w:hAnsi="宋体" w:eastAsia="宋体" w:cs="宋体"/>
          <w:bCs w:val="0"/>
          <w:sz w:val="24"/>
          <w:szCs w:val="24"/>
        </w:rPr>
      </w:pPr>
      <w:r>
        <w:rPr>
          <w:rFonts w:ascii="宋体" w:hAnsi="宋体" w:eastAsia="宋体" w:cs="宋体"/>
          <w:bCs w:val="0"/>
          <w:sz w:val="24"/>
          <w:szCs w:val="24"/>
        </w:rPr>
        <w:br w:type="page"/>
      </w:r>
    </w:p>
    <w:p>
      <w:pPr>
        <w:pStyle w:val="28"/>
        <w:spacing w:line="360" w:lineRule="auto"/>
        <w:rPr>
          <w:rFonts w:ascii="宋体" w:hAnsi="宋体" w:eastAsia="宋体" w:cs="宋体"/>
          <w:bCs w:val="0"/>
          <w:sz w:val="24"/>
          <w:szCs w:val="24"/>
        </w:rPr>
      </w:pPr>
      <w:bookmarkStart w:id="4" w:name="_Toc497408659"/>
      <w:r>
        <w:rPr>
          <w:rFonts w:hint="eastAsia" w:ascii="宋体" w:hAnsi="宋体" w:eastAsia="宋体" w:cs="宋体"/>
          <w:bCs w:val="0"/>
          <w:sz w:val="24"/>
          <w:szCs w:val="24"/>
        </w:rPr>
        <w:t xml:space="preserve">第三章 </w:t>
      </w:r>
      <w:bookmarkEnd w:id="2"/>
      <w:bookmarkEnd w:id="3"/>
      <w:r>
        <w:rPr>
          <w:rFonts w:hint="eastAsia" w:ascii="宋体" w:hAnsi="宋体" w:eastAsia="宋体" w:cs="宋体"/>
          <w:bCs w:val="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自合同签订之日起2个工作日内，中标人应将政府采购合同送达至鄂托克旗公共资源交易中心政府采购中心（联系电话：0477-6212642）存档，逾期未签订合同或未按时交回合同，将按照相关法律法规做出相应处罚。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鄂托克旗公共资源交易中心政府采购中心（联系电话：0477-6212642）存档。逾期未验收或未按时交回验收单，将按照相关法律法规做出相应处罚。</w:t>
      </w:r>
    </w:p>
    <w:p>
      <w:pPr>
        <w:rPr>
          <w:rFonts w:hAnsi="宋体"/>
          <w:sz w:val="24"/>
          <w:szCs w:val="24"/>
        </w:rPr>
      </w:pPr>
    </w:p>
    <w:p>
      <w:pPr>
        <w:jc w:val="center"/>
        <w:rPr>
          <w:rFonts w:ascii="宋体" w:hAnsi="宋体"/>
          <w:b/>
          <w:bCs/>
          <w:kern w:val="44"/>
          <w:sz w:val="24"/>
          <w:szCs w:val="24"/>
          <w:lang w:val="zh-CN"/>
        </w:rPr>
      </w:pPr>
      <w:r>
        <w:rPr>
          <w:rFonts w:ascii="宋体" w:hAnsi="宋体"/>
          <w:b/>
          <w:bCs/>
          <w:kern w:val="44"/>
          <w:sz w:val="24"/>
          <w:szCs w:val="24"/>
          <w:lang w:val="zh-CN"/>
        </w:rPr>
        <w:br w:type="page"/>
      </w:r>
    </w:p>
    <w:p>
      <w:pPr>
        <w:jc w:val="center"/>
        <w:rPr>
          <w:rFonts w:ascii="宋体" w:hAnsi="宋体"/>
          <w:b/>
          <w:sz w:val="24"/>
          <w:szCs w:val="24"/>
        </w:rPr>
      </w:pPr>
      <w:r>
        <w:rPr>
          <w:rFonts w:hint="eastAsia" w:ascii="宋体" w:hAnsi="宋体"/>
          <w:b/>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乙方：***（填写中标投标人）</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（一）乙方应按招标文件、投标文件及乙方在谈判过程中做出的书面说明或承诺提供及时、快速、优质的售后服务。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（投标文件售后承诺等）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合同文本一式五份，采购单位、投标人、政府采购监管部门、市政府采购中心、国库支付执行机构各一份，自双方签订之日起生效。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投标人法人代表：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附表：标的物清单（主要技术参数需与投标文件相一致）                                                </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8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人民币大写：**</w:t>
            </w:r>
            <w:r>
              <w:rPr>
                <w:rFonts w:asciiTheme="minorEastAsia" w:hAnsiTheme="minorEastAsia" w:eastAsiaTheme="minorEastAsia"/>
                <w:sz w:val="24"/>
                <w:szCs w:val="24"/>
              </w:rPr>
              <w:t>元</w:t>
            </w:r>
            <w:r>
              <w:rPr>
                <w:rFonts w:hint="eastAsia" w:asciiTheme="minorEastAsia" w:hAnsiTheme="minorEastAsia" w:eastAsiaTheme="minorEastAsia"/>
                <w:sz w:val="24"/>
                <w:szCs w:val="24"/>
              </w:rPr>
              <w:t>整</w:t>
            </w:r>
          </w:p>
        </w:tc>
        <w:tc>
          <w:tcPr>
            <w:tcW w:w="141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jc w:val="center"/>
        <w:outlineLvl w:val="0"/>
        <w:rPr>
          <w:rFonts w:ascii="宋体" w:hAnsi="宋体"/>
          <w:b/>
          <w:bCs/>
          <w:kern w:val="44"/>
          <w:sz w:val="24"/>
          <w:szCs w:val="24"/>
          <w:lang w:val="zh-CN"/>
        </w:rPr>
      </w:pPr>
      <w:r>
        <w:rPr>
          <w:rFonts w:ascii="宋体" w:hAnsi="宋体"/>
          <w:b/>
          <w:bCs/>
          <w:kern w:val="44"/>
          <w:sz w:val="24"/>
          <w:szCs w:val="24"/>
          <w:lang w:val="zh-CN"/>
        </w:rPr>
        <w:br w:type="page"/>
      </w:r>
    </w:p>
    <w:p>
      <w:pPr>
        <w:numPr>
          <w:ilvl w:val="0"/>
          <w:numId w:val="2"/>
        </w:numPr>
        <w:jc w:val="center"/>
        <w:outlineLvl w:val="0"/>
        <w:rPr>
          <w:rFonts w:ascii="宋体" w:hAnsi="宋体"/>
          <w:b/>
          <w:bCs/>
          <w:kern w:val="44"/>
          <w:sz w:val="24"/>
          <w:szCs w:val="24"/>
          <w:lang w:val="zh-CN"/>
        </w:rPr>
      </w:pPr>
      <w:bookmarkStart w:id="5" w:name="_Toc497408660"/>
      <w:r>
        <w:rPr>
          <w:rFonts w:hint="eastAsia" w:ascii="宋体" w:hAnsi="宋体"/>
          <w:b/>
          <w:bCs/>
          <w:kern w:val="44"/>
          <w:sz w:val="24"/>
          <w:szCs w:val="24"/>
          <w:lang w:val="zh-CN"/>
        </w:rPr>
        <w:t>招标内容与技术要求</w:t>
      </w:r>
      <w:bookmarkEnd w:id="5"/>
    </w:p>
    <w:p>
      <w:pPr>
        <w:jc w:val="left"/>
        <w:rPr>
          <w:b/>
          <w:kern w:val="44"/>
          <w:sz w:val="24"/>
          <w:szCs w:val="24"/>
        </w:rPr>
      </w:pPr>
      <w:bookmarkStart w:id="6" w:name="_Toc494546014"/>
      <w:bookmarkStart w:id="7" w:name="_Toc497408661"/>
      <w:r>
        <w:rPr>
          <w:b/>
          <w:kern w:val="44"/>
          <w:sz w:val="24"/>
          <w:szCs w:val="24"/>
        </w:rPr>
        <w:t>一</w:t>
      </w:r>
      <w:r>
        <w:rPr>
          <w:rFonts w:hint="eastAsia"/>
          <w:b/>
          <w:kern w:val="44"/>
          <w:sz w:val="24"/>
          <w:szCs w:val="24"/>
        </w:rPr>
        <w:t>、</w:t>
      </w:r>
      <w:r>
        <w:rPr>
          <w:b/>
          <w:kern w:val="44"/>
          <w:sz w:val="24"/>
          <w:szCs w:val="24"/>
        </w:rPr>
        <w:t>主要商务要求</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7" w:type="pct"/>
            <w:vAlign w:val="center"/>
          </w:tcPr>
          <w:p>
            <w:pPr>
              <w:pStyle w:val="51"/>
              <w:ind w:firstLine="0" w:firstLineChars="0"/>
              <w:jc w:val="center"/>
              <w:rPr>
                <w:kern w:val="0"/>
                <w:sz w:val="24"/>
                <w:szCs w:val="24"/>
              </w:rPr>
            </w:pPr>
            <w:bookmarkStart w:id="8" w:name="_Toc491862079"/>
            <w:r>
              <w:rPr>
                <w:kern w:val="0"/>
                <w:sz w:val="24"/>
                <w:szCs w:val="24"/>
              </w:rPr>
              <w:t>主要商务条款</w:t>
            </w:r>
            <w:bookmarkEnd w:id="8"/>
          </w:p>
        </w:tc>
        <w:tc>
          <w:tcPr>
            <w:tcW w:w="3613" w:type="pct"/>
            <w:vAlign w:val="center"/>
          </w:tcPr>
          <w:p>
            <w:pPr>
              <w:pStyle w:val="51"/>
              <w:ind w:firstLine="0" w:firstLineChars="0"/>
              <w:jc w:val="center"/>
              <w:rPr>
                <w:kern w:val="0"/>
                <w:sz w:val="24"/>
                <w:szCs w:val="24"/>
              </w:rPr>
            </w:pPr>
            <w:bookmarkStart w:id="9" w:name="_Toc491862080"/>
            <w:r>
              <w:rPr>
                <w:kern w:val="0"/>
                <w:sz w:val="24"/>
                <w:szCs w:val="24"/>
              </w:rPr>
              <w:t>具体要求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7" w:type="pct"/>
            <w:vAlign w:val="center"/>
          </w:tcPr>
          <w:p>
            <w:pPr>
              <w:pStyle w:val="51"/>
              <w:ind w:firstLine="0" w:firstLineChars="0"/>
              <w:jc w:val="center"/>
              <w:rPr>
                <w:kern w:val="0"/>
                <w:sz w:val="24"/>
                <w:szCs w:val="24"/>
              </w:rPr>
            </w:pPr>
            <w:bookmarkStart w:id="10" w:name="_Toc491862082"/>
            <w:r>
              <w:rPr>
                <w:kern w:val="0"/>
                <w:sz w:val="24"/>
                <w:szCs w:val="24"/>
              </w:rPr>
              <w:t>采购预算</w:t>
            </w:r>
            <w:bookmarkEnd w:id="10"/>
          </w:p>
        </w:tc>
        <w:tc>
          <w:tcPr>
            <w:tcW w:w="3613" w:type="pct"/>
            <w:vAlign w:val="center"/>
          </w:tcPr>
          <w:p>
            <w:pPr>
              <w:jc w:val="left"/>
              <w:rPr>
                <w:kern w:val="0"/>
                <w:sz w:val="24"/>
                <w:szCs w:val="24"/>
              </w:rPr>
            </w:pPr>
            <w:bookmarkStart w:id="11" w:name="_Toc491862083"/>
            <w:r>
              <w:rPr>
                <w:rFonts w:hint="eastAsia"/>
                <w:kern w:val="0"/>
                <w:sz w:val="24"/>
                <w:szCs w:val="24"/>
              </w:rPr>
              <w:t>150</w:t>
            </w:r>
            <w:r>
              <w:rPr>
                <w:kern w:val="0"/>
                <w:sz w:val="24"/>
                <w:szCs w:val="24"/>
              </w:rPr>
              <w:t>0000元</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7" w:type="pct"/>
            <w:vAlign w:val="center"/>
          </w:tcPr>
          <w:p>
            <w:pPr>
              <w:pStyle w:val="51"/>
              <w:ind w:firstLine="0" w:firstLineChars="0"/>
              <w:jc w:val="center"/>
              <w:rPr>
                <w:kern w:val="0"/>
                <w:sz w:val="24"/>
                <w:szCs w:val="24"/>
              </w:rPr>
            </w:pPr>
            <w:r>
              <w:rPr>
                <w:rFonts w:hint="eastAsia"/>
                <w:kern w:val="0"/>
                <w:sz w:val="24"/>
                <w:szCs w:val="24"/>
              </w:rPr>
              <w:t>交货</w:t>
            </w:r>
            <w:r>
              <w:rPr>
                <w:kern w:val="0"/>
                <w:sz w:val="24"/>
                <w:szCs w:val="24"/>
              </w:rPr>
              <w:t>时间</w:t>
            </w:r>
          </w:p>
        </w:tc>
        <w:tc>
          <w:tcPr>
            <w:tcW w:w="3613" w:type="pct"/>
            <w:vAlign w:val="center"/>
          </w:tcPr>
          <w:p>
            <w:pPr>
              <w:jc w:val="left"/>
              <w:rPr>
                <w:kern w:val="0"/>
                <w:sz w:val="24"/>
                <w:szCs w:val="24"/>
              </w:rPr>
            </w:pPr>
            <w:r>
              <w:rPr>
                <w:rFonts w:hint="eastAsia"/>
                <w:kern w:val="0"/>
                <w:sz w:val="24"/>
                <w:szCs w:val="24"/>
              </w:rPr>
              <w:t>合同签订后1</w:t>
            </w:r>
            <w:r>
              <w:rPr>
                <w:kern w:val="0"/>
                <w:sz w:val="24"/>
                <w:szCs w:val="24"/>
              </w:rPr>
              <w:t>5工作日</w:t>
            </w:r>
            <w:r>
              <w:rPr>
                <w:rFonts w:hint="eastAsia"/>
                <w:kern w:val="0"/>
                <w:sz w:val="24"/>
                <w:szCs w:val="24"/>
              </w:rPr>
              <w:t>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7" w:type="pct"/>
            <w:vAlign w:val="center"/>
          </w:tcPr>
          <w:p>
            <w:pPr>
              <w:pStyle w:val="51"/>
              <w:ind w:firstLine="0" w:firstLineChars="0"/>
              <w:jc w:val="center"/>
              <w:rPr>
                <w:kern w:val="0"/>
                <w:sz w:val="24"/>
                <w:szCs w:val="24"/>
              </w:rPr>
            </w:pPr>
            <w:bookmarkStart w:id="12" w:name="_Toc491862089"/>
            <w:r>
              <w:rPr>
                <w:rFonts w:hint="eastAsia"/>
                <w:kern w:val="0"/>
                <w:sz w:val="24"/>
                <w:szCs w:val="24"/>
              </w:rPr>
              <w:t>交货</w:t>
            </w:r>
            <w:r>
              <w:rPr>
                <w:kern w:val="0"/>
                <w:sz w:val="24"/>
                <w:szCs w:val="24"/>
              </w:rPr>
              <w:t>地点</w:t>
            </w:r>
            <w:bookmarkEnd w:id="12"/>
          </w:p>
        </w:tc>
        <w:tc>
          <w:tcPr>
            <w:tcW w:w="3613" w:type="pct"/>
            <w:vAlign w:val="center"/>
          </w:tcPr>
          <w:p>
            <w:pPr>
              <w:jc w:val="left"/>
              <w:rPr>
                <w:kern w:val="0"/>
                <w:sz w:val="24"/>
                <w:szCs w:val="24"/>
              </w:rPr>
            </w:pPr>
            <w:bookmarkStart w:id="13" w:name="_Toc491862090"/>
            <w:r>
              <w:rPr>
                <w:kern w:val="0"/>
                <w:sz w:val="24"/>
                <w:szCs w:val="24"/>
              </w:rPr>
              <w:t>内蒙古鄂托克经济开发区（采购人指定地点）</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7" w:type="pct"/>
            <w:vAlign w:val="center"/>
          </w:tcPr>
          <w:p>
            <w:pPr>
              <w:pStyle w:val="51"/>
              <w:ind w:firstLine="0" w:firstLineChars="0"/>
              <w:jc w:val="center"/>
              <w:rPr>
                <w:kern w:val="0"/>
                <w:sz w:val="24"/>
                <w:szCs w:val="24"/>
              </w:rPr>
            </w:pPr>
            <w:r>
              <w:rPr>
                <w:kern w:val="0"/>
                <w:sz w:val="24"/>
                <w:szCs w:val="24"/>
              </w:rPr>
              <w:t>投标有效期</w:t>
            </w:r>
          </w:p>
        </w:tc>
        <w:tc>
          <w:tcPr>
            <w:tcW w:w="3613" w:type="pct"/>
            <w:vAlign w:val="center"/>
          </w:tcPr>
          <w:p>
            <w:pPr>
              <w:pStyle w:val="51"/>
              <w:ind w:firstLine="0" w:firstLineChars="0"/>
              <w:jc w:val="left"/>
              <w:rPr>
                <w:kern w:val="0"/>
                <w:sz w:val="24"/>
                <w:szCs w:val="24"/>
              </w:rPr>
            </w:pPr>
            <w:r>
              <w:rPr>
                <w:kern w:val="0"/>
                <w:sz w:val="24"/>
                <w:szCs w:val="24"/>
              </w:rPr>
              <w:t xml:space="preserve">从提交响应文件的截止之日起 </w:t>
            </w:r>
            <w:r>
              <w:rPr>
                <w:rFonts w:hint="eastAsia"/>
                <w:kern w:val="0"/>
                <w:sz w:val="24"/>
                <w:szCs w:val="24"/>
              </w:rPr>
              <w:t>90</w:t>
            </w:r>
            <w:r>
              <w:rPr>
                <w:kern w:val="0"/>
                <w:sz w:val="24"/>
                <w:szCs w:val="24"/>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7" w:type="pct"/>
            <w:vAlign w:val="center"/>
          </w:tcPr>
          <w:p>
            <w:pPr>
              <w:pStyle w:val="51"/>
              <w:ind w:firstLine="0" w:firstLineChars="0"/>
              <w:jc w:val="center"/>
              <w:rPr>
                <w:kern w:val="0"/>
                <w:sz w:val="24"/>
                <w:szCs w:val="24"/>
              </w:rPr>
            </w:pPr>
            <w:bookmarkStart w:id="14" w:name="_Toc491862095"/>
            <w:r>
              <w:rPr>
                <w:kern w:val="0"/>
                <w:sz w:val="24"/>
                <w:szCs w:val="24"/>
              </w:rPr>
              <w:t>付款方式</w:t>
            </w:r>
            <w:bookmarkEnd w:id="14"/>
          </w:p>
        </w:tc>
        <w:tc>
          <w:tcPr>
            <w:tcW w:w="3613" w:type="pct"/>
            <w:vAlign w:val="center"/>
          </w:tcPr>
          <w:p>
            <w:pPr>
              <w:pStyle w:val="51"/>
              <w:ind w:firstLine="0" w:firstLineChars="0"/>
              <w:jc w:val="left"/>
              <w:rPr>
                <w:kern w:val="0"/>
                <w:sz w:val="24"/>
                <w:szCs w:val="24"/>
              </w:rPr>
            </w:pPr>
            <w:r>
              <w:rPr>
                <w:kern w:val="0"/>
                <w:sz w:val="24"/>
                <w:szCs w:val="24"/>
              </w:rPr>
              <w:t>合同签订</w:t>
            </w:r>
            <w:r>
              <w:rPr>
                <w:rFonts w:hint="eastAsia"/>
                <w:kern w:val="0"/>
                <w:sz w:val="24"/>
                <w:szCs w:val="24"/>
              </w:rPr>
              <w:t>之日0首付，货到支付40％，安装完成验收后支付55％，剩余5％质保期满一年后支付</w:t>
            </w:r>
          </w:p>
        </w:tc>
      </w:tr>
    </w:tbl>
    <w:p>
      <w:pPr>
        <w:jc w:val="left"/>
        <w:rPr>
          <w:sz w:val="24"/>
          <w:szCs w:val="24"/>
        </w:rPr>
      </w:pPr>
    </w:p>
    <w:p>
      <w:pPr>
        <w:spacing w:line="360" w:lineRule="auto"/>
        <w:jc w:val="left"/>
        <w:rPr>
          <w:b/>
          <w:bCs/>
          <w:sz w:val="24"/>
          <w:szCs w:val="24"/>
        </w:rPr>
      </w:pPr>
      <w:r>
        <w:rPr>
          <w:b/>
          <w:bCs/>
          <w:sz w:val="24"/>
          <w:szCs w:val="24"/>
        </w:rPr>
        <w:t>二</w:t>
      </w:r>
      <w:r>
        <w:rPr>
          <w:rFonts w:hint="eastAsia"/>
          <w:b/>
          <w:bCs/>
          <w:sz w:val="24"/>
          <w:szCs w:val="24"/>
        </w:rPr>
        <w:t>、</w:t>
      </w:r>
      <w:r>
        <w:rPr>
          <w:b/>
          <w:bCs/>
          <w:sz w:val="24"/>
          <w:szCs w:val="24"/>
        </w:rPr>
        <w:t>服务需求</w:t>
      </w:r>
    </w:p>
    <w:p>
      <w:pPr>
        <w:spacing w:line="360" w:lineRule="auto"/>
        <w:ind w:firstLine="480" w:firstLineChars="200"/>
        <w:jc w:val="left"/>
        <w:rPr>
          <w:sz w:val="24"/>
          <w:szCs w:val="24"/>
        </w:rPr>
      </w:pPr>
      <w:r>
        <w:rPr>
          <w:sz w:val="24"/>
          <w:szCs w:val="24"/>
        </w:rPr>
        <w:t>1.项目概况：</w:t>
      </w:r>
    </w:p>
    <w:p>
      <w:pPr>
        <w:spacing w:line="360" w:lineRule="auto"/>
        <w:ind w:firstLine="480" w:firstLineChars="200"/>
        <w:rPr>
          <w:sz w:val="24"/>
        </w:rPr>
      </w:pPr>
      <w:r>
        <w:rPr>
          <w:sz w:val="24"/>
        </w:rPr>
        <w:t>棋盘井工业园位于鄂尔多斯市鄂托克旗棋盘井镇，于2001年4月20日经内蒙古自治区人民政府批准成立。经过多年发展，工业园已形成煤炭、电力、冶金、化工、建材五大主导产业。2003年鄂托克经济开发区被列为自治区20个重点工业园区之一，2007年被自治区党委政府评为自治区十强开发区。</w:t>
      </w:r>
    </w:p>
    <w:p>
      <w:pPr>
        <w:spacing w:line="360" w:lineRule="auto"/>
        <w:ind w:firstLine="480" w:firstLineChars="200"/>
        <w:rPr>
          <w:sz w:val="24"/>
        </w:rPr>
      </w:pPr>
      <w:r>
        <w:rPr>
          <w:sz w:val="24"/>
        </w:rPr>
        <w:t>近年来，随着棋盘井工业园的快速发展，棋东工业园也有中大工业项目落地</w:t>
      </w:r>
      <w:r>
        <w:rPr>
          <w:rFonts w:hint="eastAsia"/>
          <w:sz w:val="24"/>
        </w:rPr>
        <w:t>，</w:t>
      </w:r>
      <w:r>
        <w:rPr>
          <w:sz w:val="24"/>
        </w:rPr>
        <w:t>根据鄂尔多斯市生态环境保护局要求</w:t>
      </w:r>
      <w:r>
        <w:rPr>
          <w:rFonts w:hint="eastAsia"/>
          <w:sz w:val="24"/>
        </w:rPr>
        <w:t>，棋东工业园区新建</w:t>
      </w:r>
      <w:r>
        <w:rPr>
          <w:sz w:val="24"/>
        </w:rPr>
        <w:t>一套大气自动监测站</w:t>
      </w:r>
      <w:r>
        <w:rPr>
          <w:rFonts w:hint="eastAsia"/>
          <w:sz w:val="24"/>
        </w:rPr>
        <w:t>。</w:t>
      </w:r>
    </w:p>
    <w:p>
      <w:pPr>
        <w:spacing w:line="360" w:lineRule="auto"/>
        <w:ind w:right="57" w:firstLine="480" w:firstLineChars="200"/>
        <w:rPr>
          <w:color w:val="FF0000"/>
          <w:sz w:val="24"/>
          <w:szCs w:val="24"/>
        </w:rPr>
      </w:pPr>
      <w:r>
        <w:rPr>
          <w:sz w:val="24"/>
          <w:szCs w:val="24"/>
        </w:rPr>
        <w:t>2.</w:t>
      </w:r>
      <w:r>
        <w:rPr>
          <w:rFonts w:hint="eastAsia"/>
          <w:sz w:val="24"/>
          <w:szCs w:val="24"/>
        </w:rPr>
        <w:t>设备</w:t>
      </w:r>
      <w:r>
        <w:rPr>
          <w:sz w:val="24"/>
          <w:szCs w:val="24"/>
        </w:rPr>
        <w:t>需求一览表：</w:t>
      </w:r>
    </w:p>
    <w:tbl>
      <w:tblPr>
        <w:tblStyle w:val="29"/>
        <w:tblW w:w="85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498"/>
        <w:gridCol w:w="2000"/>
        <w:gridCol w:w="136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8"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编号</w:t>
            </w:r>
          </w:p>
        </w:tc>
        <w:tc>
          <w:tcPr>
            <w:tcW w:w="2498"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要求及标准</w:t>
            </w:r>
          </w:p>
        </w:tc>
        <w:tc>
          <w:tcPr>
            <w:tcW w:w="1362"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数量</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98"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SO2自动监测仪</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1</w:t>
            </w:r>
          </w:p>
        </w:tc>
        <w:tc>
          <w:tcPr>
            <w:tcW w:w="1362"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NOX自动监测仪</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2</w:t>
            </w:r>
          </w:p>
        </w:tc>
        <w:tc>
          <w:tcPr>
            <w:tcW w:w="1362"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3</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CO自动监测仪</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3</w:t>
            </w:r>
          </w:p>
        </w:tc>
        <w:tc>
          <w:tcPr>
            <w:tcW w:w="1362"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O3自动监测仪</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4</w:t>
            </w:r>
          </w:p>
        </w:tc>
        <w:tc>
          <w:tcPr>
            <w:tcW w:w="1362"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5</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PM10自动监测仪</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5</w:t>
            </w:r>
          </w:p>
        </w:tc>
        <w:tc>
          <w:tcPr>
            <w:tcW w:w="1362"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PM2.5自动监测仪</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6</w:t>
            </w:r>
          </w:p>
        </w:tc>
        <w:tc>
          <w:tcPr>
            <w:tcW w:w="1362"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8"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7</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气象系统（五参数）</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7</w:t>
            </w:r>
          </w:p>
        </w:tc>
        <w:tc>
          <w:tcPr>
            <w:tcW w:w="1362"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零气发生器</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8</w:t>
            </w:r>
          </w:p>
        </w:tc>
        <w:tc>
          <w:tcPr>
            <w:tcW w:w="1362"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9</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动态气体校准仪</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9</w:t>
            </w:r>
          </w:p>
        </w:tc>
        <w:tc>
          <w:tcPr>
            <w:tcW w:w="1362"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数据采集仪</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10</w:t>
            </w:r>
          </w:p>
        </w:tc>
        <w:tc>
          <w:tcPr>
            <w:tcW w:w="1362"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8"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11</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系统标准配置及附件</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11</w:t>
            </w:r>
          </w:p>
        </w:tc>
        <w:tc>
          <w:tcPr>
            <w:tcW w:w="1362"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城市摄影系统</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12</w:t>
            </w:r>
          </w:p>
        </w:tc>
        <w:tc>
          <w:tcPr>
            <w:tcW w:w="1362"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13</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VPN</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13</w:t>
            </w:r>
          </w:p>
        </w:tc>
        <w:tc>
          <w:tcPr>
            <w:tcW w:w="1362"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14</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中心站电脑</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14</w:t>
            </w:r>
          </w:p>
        </w:tc>
        <w:tc>
          <w:tcPr>
            <w:tcW w:w="1362"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15</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中心站打印机</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15</w:t>
            </w:r>
          </w:p>
        </w:tc>
        <w:tc>
          <w:tcPr>
            <w:tcW w:w="1362"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16</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UPS电源</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16</w:t>
            </w:r>
          </w:p>
        </w:tc>
        <w:tc>
          <w:tcPr>
            <w:tcW w:w="1362"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98"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17</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站房空调</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17</w:t>
            </w:r>
          </w:p>
        </w:tc>
        <w:tc>
          <w:tcPr>
            <w:tcW w:w="1362" w:type="dxa"/>
            <w:shd w:val="clear" w:color="auto" w:fill="auto"/>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98"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w:t>
            </w:r>
          </w:p>
        </w:tc>
        <w:tc>
          <w:tcPr>
            <w:tcW w:w="2498" w:type="dxa"/>
            <w:shd w:val="clear" w:color="auto" w:fill="auto"/>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环境空气质量监测数据采集系统</w:t>
            </w:r>
          </w:p>
        </w:tc>
        <w:tc>
          <w:tcPr>
            <w:tcW w:w="2000"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详见附表</w:t>
            </w:r>
            <w:r>
              <w:rPr>
                <w:rFonts w:asciiTheme="minorEastAsia" w:hAnsiTheme="minorEastAsia" w:eastAsiaTheme="minorEastAsia"/>
                <w:kern w:val="0"/>
                <w:sz w:val="24"/>
                <w:szCs w:val="24"/>
              </w:rPr>
              <w:t>18</w:t>
            </w:r>
          </w:p>
        </w:tc>
        <w:tc>
          <w:tcPr>
            <w:tcW w:w="1362" w:type="dxa"/>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361" w:type="dxa"/>
            <w:shd w:val="clear" w:color="auto" w:fill="auto"/>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套</w:t>
            </w:r>
          </w:p>
        </w:tc>
      </w:tr>
    </w:tbl>
    <w:p>
      <w:pPr>
        <w:spacing w:line="360" w:lineRule="auto"/>
        <w:ind w:right="57" w:firstLine="480" w:firstLineChars="200"/>
        <w:rPr>
          <w:color w:val="FF0000"/>
          <w:sz w:val="24"/>
          <w:szCs w:val="24"/>
        </w:rPr>
      </w:pPr>
    </w:p>
    <w:p>
      <w:pPr>
        <w:spacing w:line="360" w:lineRule="auto"/>
        <w:ind w:right="57" w:firstLine="480" w:firstLineChars="200"/>
        <w:rPr>
          <w:sz w:val="24"/>
          <w:szCs w:val="24"/>
        </w:rPr>
      </w:pPr>
    </w:p>
    <w:p>
      <w:pPr>
        <w:spacing w:line="360" w:lineRule="auto"/>
        <w:rPr>
          <w:kern w:val="0"/>
          <w:sz w:val="24"/>
          <w:szCs w:val="24"/>
        </w:rPr>
      </w:pPr>
    </w:p>
    <w:p/>
    <w:p>
      <w:pPr>
        <w:rPr>
          <w:lang w:val="zh-CN"/>
        </w:rPr>
      </w:pPr>
    </w:p>
    <w:p>
      <w:pPr>
        <w:widowControl/>
        <w:jc w:val="left"/>
        <w:rPr>
          <w:rFonts w:ascii="宋体" w:hAnsi="宋体" w:cs="宋体"/>
          <w:sz w:val="24"/>
          <w:szCs w:val="24"/>
        </w:rPr>
      </w:pPr>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宋体"/>
          <w:sz w:val="24"/>
          <w:szCs w:val="24"/>
        </w:rPr>
        <w:t>附表1设备要求及标准。货物名称：</w:t>
      </w:r>
      <w:r>
        <w:rPr>
          <w:rFonts w:hint="eastAsia" w:ascii="宋体" w:hAnsi="宋体" w:cs="宋体"/>
          <w:sz w:val="24"/>
          <w:szCs w:val="24"/>
          <w:u w:val="single"/>
        </w:rPr>
        <w:t>SO2自动监测仪</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应用范围：用于分析空气中SO2含量。</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分析方法：紫外荧光法。</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量程：0～500ppb, 0～1000ppb。</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浓度单位：mg/m3、μg/m3、ppm、ppb、ppt。</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最低检出限：0.2ppb(以检测报告为准)。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线性：&lt;1%F.S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重现性：1%读数值。</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sz w:val="22"/>
                <w:szCs w:val="22"/>
              </w:rPr>
            </w:pPr>
            <w:r>
              <w:rPr>
                <w:rFonts w:hint="eastAsia"/>
                <w:sz w:val="22"/>
                <w:szCs w:val="22"/>
              </w:rPr>
              <w:t>零点漂移：≤0.</w:t>
            </w:r>
            <w:r>
              <w:rPr>
                <w:sz w:val="22"/>
                <w:szCs w:val="22"/>
              </w:rPr>
              <w:t>6</w:t>
            </w:r>
            <w:r>
              <w:rPr>
                <w:rFonts w:hint="eastAsia"/>
                <w:sz w:val="22"/>
                <w:szCs w:val="22"/>
              </w:rPr>
              <w:t>ppb/24h(以检测报告为准)。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量程漂移：&lt;2ppb/24h(以检测报告为准)。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响应时间：T95&lt;70s。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数字输出：RS232/485或USB接口。</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模拟输出：0～100mVDC，1VDC，5VDC，10VDC或0～20mA，2～20mA，4～20mA。</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可选TCP/IP网络的以太网连接。</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可扩展到12V和直流两种供电模式，耗电量少。</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具有环境压力温度自动补偿功能，提供远距离的故障诊断，报警功能。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控制方式：微处理机控制方式、并有自我诊断和设定功能，自动调零及跨标测试功能。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具有中国环保产品认证证书（CCEP证书）。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具有在有效期内的检测报告（CMA证书）。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产品通过EPA认证,提供证明文件。</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p>
    <w:p>
      <w:pPr>
        <w:pStyle w:val="2"/>
        <w:ind w:firstLine="560"/>
      </w:pPr>
    </w:p>
    <w:p>
      <w:pPr>
        <w:widowControl/>
        <w:jc w:val="left"/>
        <w:rPr>
          <w:rFonts w:ascii="宋体" w:hAnsi="宋体" w:cs="宋体"/>
          <w:sz w:val="24"/>
          <w:szCs w:val="24"/>
        </w:rPr>
      </w:pPr>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宋体"/>
          <w:sz w:val="24"/>
          <w:szCs w:val="24"/>
        </w:rPr>
        <w:t>附表2设备要求及标准。货物名称：</w:t>
      </w:r>
      <w:r>
        <w:rPr>
          <w:rFonts w:hint="eastAsia" w:ascii="宋体" w:hAnsi="宋体" w:cs="宋体"/>
          <w:sz w:val="24"/>
          <w:szCs w:val="24"/>
          <w:u w:val="single"/>
        </w:rPr>
        <w:t>NOx自动监测仪</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应用范围：用于分析空气中NOx、NO、NO2含量。</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分析方法：化学发光法。</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量程：0～500ppb, 0～1000ppb。</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浓度单位：mg/m3、μg/m3、ppm、ppb、ppt。</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最低检出限：0.2ppb(以检测报告为准)。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重现性：1%读数值。</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线性：&lt;1%F.S。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零点漂移：≤0.2ppb/24h(以检测报告为准)。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量程漂移：&lt;4ppb/24h(以检测报告为准)。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响应时间：T95&lt;50s。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NO/NOx转换效率：98%。</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数字输出：RS232/485或USB接口。</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模拟输出：0～100mVDC，1VDC，5VDC，10VDC或0～20mA，2～20mA，4～20mA。</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可选TCP/IP网络的以太网连接。</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可扩展到12V和直流两种供电模式，耗电量少。</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应具有环境压力温度自动补偿功能，提供远距离的故障诊断，报警功能。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控制方式：微处理机控制方式、并有自我诊断和设定功能，自动调零及跨标测试功能。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具有中国环保产品认证证书（CCEP证书）。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具有在有效期内的检测报告（CMA证书）。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r>
              <w:rPr>
                <w:rFonts w:ascii="宋体" w:hAnsi="宋体"/>
                <w:kern w:val="0"/>
                <w:sz w:val="24"/>
                <w:szCs w:val="24"/>
                <w:lang w:bidi="lo-LA"/>
              </w:rPr>
              <w:t>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产品通过EPA认证,提供证明文件。</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p>
    <w:p>
      <w:pPr>
        <w:spacing w:line="360" w:lineRule="auto"/>
        <w:rPr>
          <w:rFonts w:ascii="宋体" w:hAnsi="宋体" w:cs="宋体"/>
          <w:sz w:val="24"/>
          <w:szCs w:val="24"/>
        </w:rPr>
      </w:pPr>
    </w:p>
    <w:p>
      <w:pPr>
        <w:widowControl/>
        <w:jc w:val="left"/>
        <w:rPr>
          <w:rFonts w:ascii="宋体" w:hAnsi="宋体" w:cs="宋体"/>
          <w:sz w:val="24"/>
          <w:szCs w:val="24"/>
        </w:rPr>
      </w:pPr>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宋体"/>
          <w:sz w:val="24"/>
          <w:szCs w:val="24"/>
        </w:rPr>
        <w:t>附表3设备要求及标准。货物名称：</w:t>
      </w:r>
      <w:r>
        <w:rPr>
          <w:rFonts w:hint="eastAsia" w:ascii="宋体" w:hAnsi="宋体" w:cs="宋体"/>
          <w:sz w:val="24"/>
          <w:szCs w:val="24"/>
          <w:u w:val="single"/>
        </w:rPr>
        <w:t>CO分析仪</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应用范围：用于分析空气中CO含量。</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分析方法：气体滤波相关红外吸收法。</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量程：0～1000ppb, 0～50ppm。</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浓度单位：mg/m3、μg/m3、ppm、ppb、ppt。</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最低检出限：&lt;0.1 ppm(以检测报告为准)。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重现性：1%读数值。</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线性：&lt;1%F.S。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零点漂移：≤0.1 ppm /24h(以检测报告为准)。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量程漂移：≤0.2 ppm /24h(以检测报告为准)。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响应时间：T90&lt;60s。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数字输出：RS232/485或USB接口。</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模拟输出：0～100mVDC，1VDC，5VDC，10VDC或0～20mA，2～20mA，4～20mA。</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可选TCP/IP网络的以太网连接。</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可扩展到12V和直流两种供电模式，耗电量少。</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应具有环境压力温度自动补偿功能，提供远距离的故障诊断，报警功能。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控制方式：微处理机控制方式、并有自我诊断和设定功能，自动调零及跨标测试功能。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具有中国环保产品认证证书（CCEP证书）。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具有在有效期内的检测报告（CMA证书）。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产品通过EPA认证,提供证明文件。</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p>
    <w:p>
      <w:pPr>
        <w:widowControl/>
        <w:jc w:val="left"/>
        <w:rPr>
          <w:rFonts w:ascii="宋体" w:hAnsi="宋体" w:cs="宋体"/>
          <w:sz w:val="24"/>
          <w:szCs w:val="24"/>
        </w:rPr>
      </w:pPr>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宋体"/>
          <w:sz w:val="24"/>
          <w:szCs w:val="24"/>
        </w:rPr>
        <w:t>附表4设备要求及标准。货物名称：</w:t>
      </w:r>
      <w:r>
        <w:rPr>
          <w:rFonts w:hint="eastAsia" w:ascii="宋体" w:hAnsi="宋体" w:cs="宋体"/>
          <w:sz w:val="24"/>
          <w:szCs w:val="24"/>
          <w:u w:val="single"/>
        </w:rPr>
        <w:t>O3分析仪</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应用范围：用于分析空气中O3含量。</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分析方法：紫外吸收法。</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量程：0～500ppb, 0～1000ppb。</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浓度单位：mg/m3、μg/m3、ppm、ppb、ppt。</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最低检出限：0.2ppb(以检测报告为准)。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重现性：1%读数值。</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线性：&lt;1%F.S。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零点漂移：&lt;</w:t>
            </w:r>
            <w:r>
              <w:rPr>
                <w:sz w:val="22"/>
                <w:szCs w:val="22"/>
              </w:rPr>
              <w:t>2</w:t>
            </w:r>
            <w:r>
              <w:rPr>
                <w:rFonts w:hint="eastAsia"/>
                <w:sz w:val="22"/>
                <w:szCs w:val="22"/>
              </w:rPr>
              <w:t>ppb/24h(以检测报告为准)。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量程漂移：&lt;2.5ppb/24h(以检测报告为准)。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响应时间：T90&lt;40s。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数字输出：RS232/485或USB接口。</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模拟输出：0～100mVDC，1VDC，5VDC，10VDC或0～20mA，2～20mA，4～20mA。</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可选TCP/IP 网络的以太网连接。</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可扩展到 12V和直流两种供电模式，耗电量少。</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应具有环境压力温度自动补偿功能，提供远距离的故障诊断，报警功能。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控制方式：微处理机控制方式、并有自我诊断和设定功能，自动调零及跨标测试功能。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具有中国环保产品认证证书（CCEP证书）。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具有在有效期内的检测报告（CMA证书）.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产品通过EPA认证,提供证明文件。</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p>
    <w:p>
      <w:r>
        <w:br w:type="page"/>
      </w:r>
    </w:p>
    <w:p>
      <w:pPr>
        <w:spacing w:line="360" w:lineRule="auto"/>
        <w:rPr>
          <w:rFonts w:ascii="宋体" w:hAnsi="宋体" w:cs="宋体"/>
          <w:sz w:val="24"/>
          <w:szCs w:val="24"/>
        </w:rPr>
      </w:pPr>
      <w:r>
        <w:rPr>
          <w:rFonts w:hint="eastAsia" w:ascii="宋体" w:hAnsi="宋体" w:cs="宋体"/>
          <w:sz w:val="24"/>
          <w:szCs w:val="24"/>
        </w:rPr>
        <w:t>附表5设备要求及标准。货物名称：</w:t>
      </w:r>
      <w:r>
        <w:rPr>
          <w:rFonts w:hint="eastAsia" w:ascii="宋体" w:hAnsi="宋体" w:cs="宋体"/>
          <w:sz w:val="24"/>
          <w:szCs w:val="24"/>
          <w:u w:val="single"/>
        </w:rPr>
        <w:t>PM10自动监测仪</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应用范围：用于分析空气中PM10含量。</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测量原理: β射线吸收法。</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测量范围：0～1mg/m3或0～10mg/m3，可设置。</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显示分度值：0.001 mg/m3。</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最低检测限：0.001 mg/m3(24小时平均值)。</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仪器平行性≤7%。</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校准膜重现性≤2%。</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工作方式：小时循环测量。</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流量测量范围：0～20 l/min（工况）。</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输出方式：数字RS232 ，模拟输出 0~5V。</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采样流量：（16.7±2%）l/min（工况）。</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滤纸带：玻璃纤维材料，使用时间：2个月（1h工作周期）。</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采用低密度、低活度、半衰期长（5700年）的C14源，测量稳定且无须特别防护，安全可靠，不会造成放射性污染；提供省级环保部门的安全使用证明文件。</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步进式测量方式，每个监测数据对应一个纸带斑点。</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w:t>
            </w:r>
            <w:r>
              <w:rPr>
                <w:rFonts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仪器具有中国环保产品认证证书（CCEP证书）、仪器具有检测报告（CMA证书）。</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r>
        <w:rPr>
          <w:rFonts w:hint="eastAsia" w:ascii="宋体" w:hAnsi="宋体" w:cs="宋体"/>
          <w:sz w:val="24"/>
          <w:szCs w:val="24"/>
        </w:rPr>
        <w:t>附表6设备要求及标准。货物名称：</w:t>
      </w:r>
      <w:r>
        <w:rPr>
          <w:rFonts w:hint="eastAsia" w:ascii="宋体" w:hAnsi="宋体" w:cs="宋体"/>
          <w:sz w:val="24"/>
          <w:szCs w:val="24"/>
          <w:u w:val="single"/>
        </w:rPr>
        <w:t>PM2.5自动监测仪</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应用范围：用于分析空气中PM2.5含量。</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测量原理: β射线吸收法+DHS。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测量范围：0～1mg/m3或0～10mg/m3，可设置。</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显示分度值：0.001 mg/m3。</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最低检测限：0.001 mg/m3(24小时平均值)。</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仪器平行性≤7%。</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校准膜重现性≤2%。</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流量测量范围：0～20 l/min（工况）。</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输出方式：数字RS232 ，模拟输出 0~5V。</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采样流量：（16.7±2.5%）l/min（工况）。</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滤纸带：玻璃纤维材料，使用时间：2个月（1h工作周期）。</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采用低密度、低活度、半衰期长（5700年）的C14源，测量稳定且无须特别防护，安全可靠，不会造成放射性污染；提供省级环保部门的安全使用证明文件。</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步进式测量方式，每个监测数据对应一个纸带斑点。</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w:t>
            </w:r>
            <w:r>
              <w:rPr>
                <w:rFonts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仪器具有中国环保产品认证证书（CCEP证书）、仪器具有检测报告（CMA证书）。</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r>
        <w:rPr>
          <w:rFonts w:hint="eastAsia" w:ascii="宋体" w:hAnsi="宋体" w:cs="宋体"/>
          <w:sz w:val="24"/>
          <w:szCs w:val="24"/>
        </w:rPr>
        <w:t>附表7设备要求及标准。货物名称：</w:t>
      </w:r>
      <w:r>
        <w:rPr>
          <w:rFonts w:hint="eastAsia" w:ascii="宋体" w:hAnsi="宋体" w:cs="宋体"/>
          <w:sz w:val="24"/>
          <w:szCs w:val="24"/>
          <w:u w:val="single"/>
        </w:rPr>
        <w:t>气象仪（五参数）</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气象站带LED液晶显示屏，能够实时显示温度、湿度、压力、风向、风速的瞬时值和平均值。</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具有RS232通讯接口，能够与计算机联机使用。</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数据采集/记录具有FLASH存储器，可记录大约100天数据，不会丢失。</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一体化传感器单元（ISS）。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手持式液晶显示的采集/记录器。</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计算机接口及软件（汉化WeatherLink）。</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温度：（-40～+60）度±0.5度。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湿度：0-100%RH±3%RH。</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气压：800-1100百帕，±1百帕。</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风向：0-360度，±5度。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风速：0-50m/s，±1m/s。</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r>
        <w:rPr>
          <w:rFonts w:hint="eastAsia" w:ascii="宋体" w:hAnsi="宋体" w:cs="宋体"/>
          <w:sz w:val="24"/>
          <w:szCs w:val="24"/>
        </w:rPr>
        <w:t>附表8设备要求及标准。货物名称：</w:t>
      </w:r>
      <w:r>
        <w:rPr>
          <w:rFonts w:hint="eastAsia" w:ascii="宋体" w:hAnsi="宋体" w:cs="宋体"/>
          <w:sz w:val="24"/>
          <w:szCs w:val="24"/>
          <w:u w:val="single"/>
        </w:rPr>
        <w:t>零气发生器</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输出流量：&gt;10L/min</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输出压力：10~30psi</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结露点：&lt;-</w:t>
            </w:r>
            <w:r>
              <w:rPr>
                <w:sz w:val="22"/>
                <w:szCs w:val="22"/>
              </w:rPr>
              <w:t>2</w:t>
            </w:r>
            <w:r>
              <w:rPr>
                <w:rFonts w:hint="eastAsia"/>
                <w:sz w:val="22"/>
                <w:szCs w:val="22"/>
              </w:rPr>
              <w:t>0℃</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零气纯度：SO2≤0.1ppb；NO≤0.1ppb；NO2≤0.1ppb；H2S≤0.1ppb；NH3≤0.1ppb；CO≤0.02 ppm；O3≤0.4ppb；HC≤0.005 ppm。</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r>
        <w:rPr>
          <w:rFonts w:hint="eastAsia" w:ascii="宋体" w:hAnsi="宋体" w:cs="宋体"/>
          <w:sz w:val="24"/>
          <w:szCs w:val="24"/>
        </w:rPr>
        <w:t>附表9设备要求及标准。货物名称：</w:t>
      </w:r>
      <w:r>
        <w:rPr>
          <w:rFonts w:hint="eastAsia" w:ascii="宋体" w:hAnsi="宋体" w:cs="宋体"/>
          <w:sz w:val="24"/>
          <w:szCs w:val="24"/>
          <w:u w:val="single"/>
        </w:rPr>
        <w:t>动态稀释校准仪</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流量计准确度：&lt;1%F.S。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质量流量测量重现性：&lt;0.2%F.S。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线性：&lt;0.5%F.S。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零点漂移：&lt;1%/year。</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响应时间：&lt;5s。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能依据外接标准气体种类提供精确浓度的SO2、CO、NO、NO2、O3等标准气体输出，完成大气自动监测分析仪器的零点、量程、精密度及多点校准。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自动计算稀释比例，并控制高精度质量流量控制器完成单点和多点校准。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内置O3发生器来完成气相滴定（USEPA方法）和产生O3气体。</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r>
        <w:rPr>
          <w:rFonts w:hint="eastAsia" w:ascii="宋体" w:hAnsi="宋体" w:cs="宋体"/>
          <w:sz w:val="24"/>
          <w:szCs w:val="24"/>
        </w:rPr>
        <w:t>附表10设备要求及标准。货物名称：</w:t>
      </w:r>
      <w:r>
        <w:rPr>
          <w:rFonts w:hint="eastAsia" w:ascii="宋体" w:hAnsi="宋体" w:cs="宋体"/>
          <w:sz w:val="24"/>
          <w:szCs w:val="24"/>
          <w:u w:val="single"/>
        </w:rPr>
        <w:t>数据采集仪</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采用可靠性极高的通用工业控制系统。</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中文操作界面，便于用户操作。</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实时数据采集可按设定的频率进行刷新。</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来电自动启动功能和运行功能。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自动校准时可实现时间与采集时间的同步。</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具有自动校准手动校准功能。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数据采集器应对每个非正常监测资料（如校准数据、异常数据等）作标志。</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数据采集器显示的监测资料对应的监测时间应与分析仪显示的时间一致。</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数据采集器上采集的数据能被远程计算机上的其他通用软件远程调用。</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r>
        <w:rPr>
          <w:rFonts w:hint="eastAsia" w:ascii="宋体" w:hAnsi="宋体" w:cs="宋体"/>
          <w:sz w:val="24"/>
          <w:szCs w:val="24"/>
        </w:rPr>
        <w:t>附表11设备要求及标准。货物名称：</w:t>
      </w:r>
      <w:r>
        <w:rPr>
          <w:rFonts w:hint="eastAsia" w:ascii="宋体" w:hAnsi="宋体" w:cs="宋体"/>
          <w:sz w:val="24"/>
          <w:szCs w:val="24"/>
          <w:u w:val="single"/>
        </w:rPr>
        <w:t>系统标准配置及附件</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采样系统：采样系统的设计符合HJ/T193-2005《环境空气质量自动监测技术规范》对自动监测采样系统的要求，适用于目前所有空气监测气体的采样。</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机柜：双联机柜，为全框架结构，导轨式安装。</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减压阀：双级式减压结构；</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膜片与母体采用硬密封形式；</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安全压力：1.5倍的最大输出压力；</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材质：不锈钢，对标准气体无污染，无吸附。</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钢瓶气：8LSO2、NO、CO标准气体。</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p>
    <w:p>
      <w:r>
        <w:br w:type="page"/>
      </w:r>
    </w:p>
    <w:p>
      <w:pPr>
        <w:spacing w:line="360" w:lineRule="auto"/>
        <w:rPr>
          <w:rFonts w:ascii="宋体" w:hAnsi="宋体" w:cs="宋体"/>
          <w:sz w:val="24"/>
          <w:szCs w:val="24"/>
        </w:rPr>
      </w:pPr>
      <w:r>
        <w:rPr>
          <w:rFonts w:hint="eastAsia" w:ascii="宋体" w:hAnsi="宋体" w:cs="宋体"/>
          <w:sz w:val="24"/>
          <w:szCs w:val="24"/>
        </w:rPr>
        <w:t>附表12设备要求及标准。货物名称：</w:t>
      </w:r>
      <w:r>
        <w:rPr>
          <w:rFonts w:hint="eastAsia" w:ascii="宋体" w:hAnsi="宋体" w:cs="宋体"/>
          <w:sz w:val="24"/>
          <w:szCs w:val="24"/>
          <w:u w:val="single"/>
        </w:rPr>
        <w:t>城市摄影系统</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设备用途：主要用于室外环境能见度定时拍照和室内外安保实时摄像监控。</w:t>
            </w:r>
          </w:p>
        </w:tc>
      </w:tr>
      <w:tr>
        <w:tblPrEx>
          <w:tblCellMar>
            <w:top w:w="0" w:type="dxa"/>
            <w:left w:w="108" w:type="dxa"/>
            <w:bottom w:w="0" w:type="dxa"/>
            <w:right w:w="108" w:type="dxa"/>
          </w:tblCellMar>
        </w:tblPrEx>
        <w:trPr>
          <w:trHeight w:val="7176" w:hRule="atLeast"/>
        </w:trPr>
        <w:tc>
          <w:tcPr>
            <w:tcW w:w="817"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right w:val="single" w:color="auto" w:sz="4" w:space="0"/>
            </w:tcBorders>
            <w:vAlign w:val="center"/>
          </w:tcPr>
          <w:p>
            <w:pPr>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right w:val="single" w:color="auto" w:sz="4" w:space="0"/>
            </w:tcBorders>
            <w:vAlign w:val="bottom"/>
          </w:tcPr>
          <w:p>
            <w:pPr>
              <w:rPr>
                <w:rFonts w:ascii="宋体" w:hAnsi="宋体" w:cs="宋体"/>
                <w:sz w:val="22"/>
                <w:szCs w:val="22"/>
              </w:rPr>
            </w:pPr>
            <w:r>
              <w:rPr>
                <w:rFonts w:hint="eastAsia"/>
                <w:sz w:val="22"/>
                <w:szCs w:val="22"/>
              </w:rPr>
              <w:t>配置要求：数字摄影分室外环境能见度定时拍照系统和室内外安保实时摄像监控系统两部分。</w:t>
            </w:r>
          </w:p>
          <w:p>
            <w:pPr>
              <w:rPr>
                <w:rFonts w:ascii="宋体" w:hAnsi="宋体" w:cs="宋体"/>
                <w:sz w:val="22"/>
                <w:szCs w:val="22"/>
              </w:rPr>
            </w:pPr>
            <w:r>
              <w:rPr>
                <w:rFonts w:hint="eastAsia"/>
                <w:sz w:val="22"/>
                <w:szCs w:val="22"/>
              </w:rPr>
              <w:t>1）室外环境能见度拍照系统：</w:t>
            </w:r>
          </w:p>
          <w:p>
            <w:pPr>
              <w:rPr>
                <w:rFonts w:ascii="宋体" w:hAnsi="宋体" w:cs="宋体"/>
                <w:sz w:val="22"/>
                <w:szCs w:val="22"/>
              </w:rPr>
            </w:pPr>
            <w:r>
              <w:rPr>
                <w:rFonts w:hint="eastAsia"/>
                <w:sz w:val="22"/>
                <w:szCs w:val="22"/>
              </w:rPr>
              <w:t>数字图像拍照固定或旋转镜头，能够拍摄一个或多个方位，反映有代表性的视野开阔的城市环境能见度状况相片分辨率不低于1200万象素时间分辨率可调，至少能够达到每半小时（整点时间）定时拍照1次，每天48次的水平多种图像处理技术，无论顺光、逆光、白天、黑夜都可拍到清晰反映实际环境状况的图片。</w:t>
            </w:r>
          </w:p>
          <w:p>
            <w:pPr>
              <w:rPr>
                <w:rFonts w:ascii="宋体" w:hAnsi="宋体" w:cs="宋体"/>
                <w:sz w:val="22"/>
                <w:szCs w:val="22"/>
              </w:rPr>
            </w:pPr>
            <w:r>
              <w:rPr>
                <w:rFonts w:hint="eastAsia"/>
                <w:sz w:val="22"/>
                <w:szCs w:val="22"/>
              </w:rPr>
              <w:t>数据采集传输：采集的图像可存储于数据采集终端，存储量大于1年，并可自由扩展，可循环覆盖数字图片数据通过3G无线或有线宽带实时传输到城市站支持一点多发功能，支持在条件具备时可联网到省级站和总站。</w:t>
            </w:r>
          </w:p>
          <w:p>
            <w:pPr>
              <w:rPr>
                <w:rFonts w:ascii="宋体" w:hAnsi="宋体" w:cs="宋体"/>
                <w:sz w:val="22"/>
                <w:szCs w:val="22"/>
              </w:rPr>
            </w:pPr>
            <w:r>
              <w:rPr>
                <w:rFonts w:hint="eastAsia"/>
                <w:sz w:val="22"/>
                <w:szCs w:val="22"/>
              </w:rPr>
              <w:t>温度范围：-20℃～50℃，湿度范围：0～100%，适用于室外较恶劣的监控环境，能够适宜大范围温度的室外操作。</w:t>
            </w:r>
          </w:p>
          <w:p>
            <w:pPr>
              <w:rPr>
                <w:rFonts w:ascii="宋体" w:hAnsi="宋体" w:cs="宋体"/>
                <w:sz w:val="22"/>
                <w:szCs w:val="22"/>
              </w:rPr>
            </w:pPr>
            <w:r>
              <w:rPr>
                <w:rFonts w:hint="eastAsia"/>
                <w:sz w:val="22"/>
                <w:szCs w:val="22"/>
              </w:rPr>
              <w:t>防护罩具有防雾、防结霜等功能。</w:t>
            </w:r>
          </w:p>
          <w:p>
            <w:pPr>
              <w:rPr>
                <w:rFonts w:ascii="宋体" w:hAnsi="宋体" w:cs="宋体"/>
                <w:sz w:val="22"/>
                <w:szCs w:val="22"/>
              </w:rPr>
            </w:pPr>
            <w:r>
              <w:rPr>
                <w:rFonts w:hint="eastAsia"/>
                <w:sz w:val="22"/>
                <w:szCs w:val="22"/>
              </w:rPr>
              <w:t>2）室内外安保实时摄像监控部分要求：旋转红外镜头，能够拍摄多个方位摄影分辨率大于200万象素室内旋转镜头需至少覆盖自动监测室等关键部分摄影数据实时传输到计算机储存，储存期至少4周实时摄像远程传输到城市站，支持远程调用。</w:t>
            </w:r>
          </w:p>
          <w:p>
            <w:pPr>
              <w:rPr>
                <w:rFonts w:ascii="宋体" w:hAnsi="宋体" w:cs="宋体"/>
                <w:sz w:val="22"/>
                <w:szCs w:val="22"/>
              </w:rPr>
            </w:pPr>
            <w:r>
              <w:rPr>
                <w:rFonts w:hint="eastAsia"/>
                <w:sz w:val="22"/>
                <w:szCs w:val="22"/>
              </w:rPr>
              <w:t>室外安保实时摄像监控部分要求：红外摄像头，能够拍摄多个方位摄影分辨率大于80万象素室内旋转镜头需至少覆盖自动监测室等关键部分摄影数据实时传输到计算机储存，储存期至少4周实时摄像远程传输到城市站，支持远程调用。</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系统集成要求：集成环境能见度定时拍照和安保实时摄像监控系统图像，一起上传到辖区中心中文用户界面的系统集成软件管理平台：可远程操作，整套系统支持远程控制和管理，远端可以自由采集和调用数字图像数据以小时为单位采集并存储，要求软件具有查询、搜索数据等功能方便使用、操作管理简单，既可以安装客户端软件，也可以直接通过WEB方式进行远程监控和远程管理，图形化界面监控管理功能：灵活的监控画面选择,实现图像抓拍、录像和录像回放、报警和报警联动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网络化：支持远程监控功能。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信息安全：可保证监控系统和录像资料不被越权使用和破坏。</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支持RS232/RS485、USB、以太网口等接口。</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在点位配置专用于环境能见度定时拍照和安保实时摄像监控系统集成的独立的计算机、拍照和摄像、实时传输等必要设备。专用于环境能见度定时拍照和安保实时摄像监控系统集成的计算机均不能与其他系统混用。</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r>
        <w:rPr>
          <w:rFonts w:hint="eastAsia" w:ascii="宋体" w:hAnsi="宋体" w:cs="宋体"/>
          <w:sz w:val="24"/>
          <w:szCs w:val="24"/>
        </w:rPr>
        <w:t>附表13设备要求及标准。货物名称：</w:t>
      </w:r>
      <w:r>
        <w:rPr>
          <w:rFonts w:ascii="宋体" w:hAnsi="宋体" w:cs="宋体"/>
          <w:sz w:val="24"/>
          <w:szCs w:val="24"/>
          <w:u w:val="single"/>
        </w:rPr>
        <w:t>VPN</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为新建的空气自动站分别提供子站端VPN传输加密系统与中心端VPN传输加密系统，并纳入现有的环境空气质量监测VPN传输加密网络管理。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网络接口：具备2个百兆WAN电口及21个百兆LAN口，1个百兆DMZ电口。</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电源：单电源。</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IPSec VPN加密速度：12Mbps（128-bit AES）。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IPSec VPN隧道数：45条。</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并发IPSec客户端数：45个。</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防火墙吞吐量：100Mbps。</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支持WEB认证，PORTAL 推送: 支持用户名密码认证；IP+MAC绑定认证；实现首次URL重定向。</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权限控制：按用户、组分配不同的访问权限和应用资源；支持双向的内网权限分配策略，权限粒度细致到源IP、源端口、目的IP、目的端口级别。</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支持全动态IP接入：不依赖于第三方的基于动态IP寻址的VPN组网技术。</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自动恢复：看门狗提供自动恢复功能。提供配置备份功能，断线重拨功能。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支持隧道间路由功能，提供非直连网络的VPN组网。支持代理下级单位上网。</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VPN隧道内NAT：使具有相同内网地址的分支机构都能同时接入总部，最大保护用户网络结构的完整性。</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基于WEB的图形化配置管理界面；支持配置的导入、导出和备份。</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设备管理员支持分级分权限设置。</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可支持管理员限制登录IP，保证接入安全性。</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跨运营加速模块：支持针对跨运营商访问业务实现链路加速优化，消除丢包和延迟业务体验慢情况。</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应用识别规则库：具有20多个大类、超过850条应用识别规则，并支持应用协议识别库实时更新。</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智能P2P的识别：支持弱特征识别等相关技术，识别非常见的、新出现的P2P软件、原有P2P软件的新版本。</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访问控制策略：可分组、分时段、分服务控制网络使用，支持设定用户网络访问时间限额及网速限额。</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具有公安部销售许可证。</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平台对接：VPN设备可与“内蒙古自治区环境空气质量监测网”在用的VPN网络互联互通。</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pStyle w:val="2"/>
        <w:ind w:firstLine="0" w:firstLineChars="0"/>
        <w:rPr>
          <w:b/>
        </w:rPr>
      </w:pPr>
    </w:p>
    <w:p>
      <w:pPr>
        <w:spacing w:line="360" w:lineRule="auto"/>
        <w:rPr>
          <w:rFonts w:ascii="宋体" w:hAnsi="宋体" w:cs="宋体"/>
          <w:sz w:val="24"/>
          <w:szCs w:val="24"/>
        </w:rPr>
      </w:pPr>
      <w:r>
        <w:rPr>
          <w:rFonts w:hint="eastAsia" w:ascii="宋体" w:hAnsi="宋体" w:cs="宋体"/>
          <w:sz w:val="24"/>
          <w:szCs w:val="24"/>
        </w:rPr>
        <w:t>附表14设备要求及标准。货物名称：</w:t>
      </w:r>
      <w:r>
        <w:rPr>
          <w:rFonts w:hint="eastAsia" w:ascii="宋体" w:hAnsi="宋体" w:cs="宋体"/>
          <w:sz w:val="24"/>
          <w:szCs w:val="24"/>
          <w:u w:val="single"/>
        </w:rPr>
        <w:t>中心站电脑</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操作系统：Windows10</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CPU类型：Intel i3</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内存容量：8GB</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内存类型：DDR4</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硬盘容量：1TB+128GB</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硬盘类型：混合硬盘</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显卡类型：独立显卡</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显存容量：2GB</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视频端口：HDMI,VGA</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音频端口：耳机/麦克风二合一接口</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USB2.0端口：4个</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USB3.0端口：2个</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显示：23.8英寸</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显示器分辨率：1920×1080</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p>
    <w:p>
      <w:r>
        <w:br w:type="page"/>
      </w:r>
    </w:p>
    <w:p>
      <w:pPr>
        <w:spacing w:line="360" w:lineRule="auto"/>
        <w:rPr>
          <w:rFonts w:ascii="宋体" w:hAnsi="宋体" w:cs="宋体"/>
          <w:sz w:val="24"/>
          <w:szCs w:val="24"/>
        </w:rPr>
      </w:pPr>
      <w:r>
        <w:rPr>
          <w:rFonts w:hint="eastAsia" w:ascii="宋体" w:hAnsi="宋体" w:cs="宋体"/>
          <w:sz w:val="24"/>
          <w:szCs w:val="24"/>
        </w:rPr>
        <w:t>附表15设备要求及标准。货物名称：</w:t>
      </w:r>
      <w:r>
        <w:rPr>
          <w:rFonts w:hint="eastAsia" w:ascii="宋体" w:hAnsi="宋体" w:cs="宋体"/>
          <w:sz w:val="24"/>
          <w:szCs w:val="24"/>
          <w:u w:val="single"/>
        </w:rPr>
        <w:t>中心站打印机</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类型：激光一体机</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打印幅面：A4</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多功能：打印,扫描,复印</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扫描速度：约5min页/分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打印速度：黑白(正常模式，A4)：22页/分钟；黑白(正常模式，letter)：23页/分钟；黑白(横向打印，A5)：35页/分钟页/分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复印分辨率：600×400dpidpi</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复印速度：黑白(正常模式，A4)：22页/分钟；黑白(正常模式，letter)：23份/分钟页/分</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电源电压：220～240伏(+/-10%)伏特</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适用系统：Windows10及以上,Windows XP,Windows 7,Windows 8,Mac OS</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r>
        <w:rPr>
          <w:rFonts w:hint="eastAsia" w:ascii="宋体" w:hAnsi="宋体" w:cs="宋体"/>
          <w:sz w:val="24"/>
          <w:szCs w:val="24"/>
        </w:rPr>
        <w:t>附表16设备要求及标准。货物名称：</w:t>
      </w:r>
      <w:r>
        <w:rPr>
          <w:rFonts w:hint="eastAsia" w:ascii="宋体" w:hAnsi="宋体" w:cs="宋体"/>
          <w:sz w:val="24"/>
          <w:szCs w:val="24"/>
          <w:u w:val="single"/>
        </w:rPr>
        <w:t>UPS电源</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ascii="宋体" w:hAnsi="宋体" w:cs="宋体"/>
                <w:sz w:val="22"/>
                <w:szCs w:val="22"/>
              </w:rPr>
              <w:t>设备用途：断电情况下供电</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ascii="宋体" w:hAnsi="宋体" w:cs="宋体"/>
                <w:sz w:val="22"/>
                <w:szCs w:val="22"/>
              </w:rPr>
              <w:t>配置要求：在电源短路、停电或遭受外力所产生的断电时，保障系统正常运行，提供UPS供电保护；在4000W的负荷下，停电保护可达到SO2、NO2、PM10、CO、PM2.5、O3及质控设备等全指标运转下2小时及以上。</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电压范围(VDC)：118V-300V</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频率范围：40Hz-60Hz</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相数：单相三线</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电池电压(VDC) ：192v</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功率 (VA) ：10KVA</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电压 (Vac) ：220（1±2%）VAC</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频率 (Hz) ：与输入同步〔市电模式〕，当市电频率超出(46~54)Hz范围时，输出频率为50(1±0.2%)Hz；电池模式：50(1±0.2%)Hz</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波形：正弦波</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切换时间 (ms) ：零中断</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充电恢复时间：≥10h</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电池效率：&gt;82%</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工作温度：0℃-40℃</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相对湿度：20%-90%</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电池外接，cnw 12v100ah 电池16只或更加优化</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电池柜一个</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r>
        <w:rPr>
          <w:rFonts w:hint="eastAsia" w:ascii="宋体" w:hAnsi="宋体" w:cs="宋体"/>
          <w:sz w:val="24"/>
          <w:szCs w:val="24"/>
        </w:rPr>
        <w:t>附表17设备要求及标准。货物名称：</w:t>
      </w:r>
      <w:r>
        <w:rPr>
          <w:rFonts w:hint="eastAsia" w:ascii="宋体" w:hAnsi="宋体" w:cs="宋体"/>
          <w:sz w:val="24"/>
          <w:szCs w:val="24"/>
          <w:u w:val="single"/>
        </w:rPr>
        <w:t>站房空调</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空调类型：立柜式空调</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变频/定频：定频</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国家能效等级：3级</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匹数：2匹</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冷暖类型：冷暖</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制冷面积：22-34平方米</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制热：静音,电辅加热,准确控温</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制冷功率：1620瓦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制热量：5810瓦</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sz w:val="22"/>
                <w:szCs w:val="22"/>
              </w:rPr>
              <w:t>具有来电自启功能</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
      <w:pPr>
        <w:spacing w:line="360" w:lineRule="auto"/>
        <w:rPr>
          <w:rFonts w:ascii="宋体" w:hAnsi="宋体" w:cs="宋体"/>
          <w:sz w:val="24"/>
          <w:szCs w:val="24"/>
        </w:rPr>
      </w:pPr>
      <w:r>
        <w:rPr>
          <w:rFonts w:hint="eastAsia" w:ascii="宋体" w:hAnsi="宋体" w:cs="宋体"/>
          <w:sz w:val="24"/>
          <w:szCs w:val="24"/>
        </w:rPr>
        <w:t>附表18设备要求及标准。货物名称：</w:t>
      </w:r>
      <w:r>
        <w:rPr>
          <w:rFonts w:hint="eastAsia" w:ascii="宋体" w:hAnsi="宋体" w:cs="宋体"/>
          <w:sz w:val="24"/>
          <w:szCs w:val="24"/>
          <w:u w:val="single"/>
        </w:rPr>
        <w:t>环境空气质量监测数据采集系统</w:t>
      </w:r>
      <w:r>
        <w:rPr>
          <w:rFonts w:hint="eastAsia" w:ascii="宋体" w:hAnsi="宋体" w:cs="宋体"/>
          <w:sz w:val="24"/>
          <w:szCs w:val="24"/>
        </w:rPr>
        <w:t>。</w:t>
      </w:r>
    </w:p>
    <w:tbl>
      <w:tblPr>
        <w:tblStyle w:val="29"/>
        <w:tblW w:w="8503" w:type="dxa"/>
        <w:tblInd w:w="0" w:type="dxa"/>
        <w:tblLayout w:type="fixed"/>
        <w:tblCellMar>
          <w:top w:w="0" w:type="dxa"/>
          <w:left w:w="108" w:type="dxa"/>
          <w:bottom w:w="0" w:type="dxa"/>
          <w:right w:w="108" w:type="dxa"/>
        </w:tblCellMar>
      </w:tblPr>
      <w:tblGrid>
        <w:gridCol w:w="817"/>
        <w:gridCol w:w="709"/>
        <w:gridCol w:w="6977"/>
      </w:tblGrid>
      <w:tr>
        <w:tblPrEx>
          <w:tblCellMar>
            <w:top w:w="0" w:type="dxa"/>
            <w:left w:w="108" w:type="dxa"/>
            <w:bottom w:w="0" w:type="dxa"/>
            <w:right w:w="108" w:type="dxa"/>
          </w:tblCellMar>
        </w:tblPrEx>
        <w:trPr>
          <w:trHeight w:val="629"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要求性质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编号</w:t>
            </w:r>
          </w:p>
        </w:tc>
        <w:tc>
          <w:tcPr>
            <w:tcW w:w="6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具体设备要求及标准</w:t>
            </w:r>
          </w:p>
        </w:tc>
      </w:tr>
      <w:tr>
        <w:tblPrEx>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ascii="宋体" w:hAnsi="宋体" w:cs="宋体"/>
                <w:sz w:val="22"/>
                <w:szCs w:val="22"/>
              </w:rPr>
              <w:t>1、空气质量子站数据采集系统</w:t>
            </w:r>
          </w:p>
          <w:p>
            <w:pPr>
              <w:rPr>
                <w:rFonts w:ascii="宋体" w:hAnsi="宋体" w:cs="宋体"/>
                <w:sz w:val="22"/>
                <w:szCs w:val="22"/>
              </w:rPr>
            </w:pPr>
            <w:r>
              <w:rPr>
                <w:rFonts w:hint="eastAsia" w:ascii="宋体" w:hAnsi="宋体" w:cs="宋体"/>
                <w:sz w:val="22"/>
                <w:szCs w:val="22"/>
              </w:rPr>
              <w:t>系统能将空气自动站各类监测数据及工况信息采集传输至环境空气质量监测联网管理平台，并对气态污染物监测设备实现远程网络化质控功能。</w:t>
            </w:r>
          </w:p>
          <w:p>
            <w:pPr>
              <w:rPr>
                <w:rFonts w:ascii="宋体" w:hAnsi="宋体" w:cs="宋体"/>
                <w:sz w:val="22"/>
                <w:szCs w:val="22"/>
              </w:rPr>
            </w:pPr>
            <w:r>
              <w:rPr>
                <w:rFonts w:hint="eastAsia" w:ascii="宋体" w:hAnsi="宋体" w:cs="宋体"/>
                <w:sz w:val="22"/>
                <w:szCs w:val="22"/>
              </w:rPr>
              <w:t>1）监测数据实时采集</w:t>
            </w:r>
          </w:p>
          <w:p>
            <w:pPr>
              <w:rPr>
                <w:rFonts w:ascii="宋体" w:hAnsi="宋体" w:cs="宋体"/>
                <w:sz w:val="22"/>
                <w:szCs w:val="22"/>
              </w:rPr>
            </w:pPr>
            <w:r>
              <w:rPr>
                <w:rFonts w:hint="eastAsia" w:ascii="宋体" w:hAnsi="宋体" w:cs="宋体"/>
                <w:sz w:val="22"/>
                <w:szCs w:val="22"/>
              </w:rPr>
              <w:t>系统支持主流的气态监测设备，如热电、API、ESA、EC、OPSIS、大西比、先河、天虹等；系统支持主流的气象监测设备，如VAISALA、LUFFT、DAVIS等；系统支持主流的温室气体监测设备，如热电、API、Synspec等；系统支持主流的能见度监测设备，如VAISALA、Belfort、Biral</w:t>
            </w:r>
          </w:p>
          <w:p>
            <w:pPr>
              <w:rPr>
                <w:rFonts w:ascii="宋体" w:hAnsi="宋体" w:cs="宋体"/>
                <w:sz w:val="22"/>
                <w:szCs w:val="22"/>
              </w:rPr>
            </w:pPr>
            <w:r>
              <w:rPr>
                <w:rFonts w:hint="eastAsia" w:ascii="宋体" w:hAnsi="宋体" w:cs="宋体"/>
                <w:sz w:val="22"/>
                <w:szCs w:val="22"/>
              </w:rPr>
              <w:t>系统软件以30秒为间隔，以一定的次序依次向各分析仪器发送数据采集指令。分析仪器向系统软件返回数据字符串。系统软件收到数据后马上进行分析计算处理。同时按照所执行的技术标准、规范，统计出30秒、1分钟、5分钟、1小时、1日平均值数据。</w:t>
            </w:r>
          </w:p>
          <w:p>
            <w:pPr>
              <w:rPr>
                <w:rFonts w:ascii="宋体" w:hAnsi="宋体" w:cs="宋体"/>
                <w:sz w:val="22"/>
                <w:szCs w:val="22"/>
              </w:rPr>
            </w:pPr>
            <w:r>
              <w:rPr>
                <w:rFonts w:hint="eastAsia" w:ascii="宋体" w:hAnsi="宋体" w:cs="宋体"/>
                <w:sz w:val="22"/>
                <w:szCs w:val="22"/>
              </w:rPr>
              <w:t>通过读取仪器性能诊断（报警）信息，与站房条件监控信息，系统自动判别、生成监测数据标识符号，并将所得数据入库保存。</w:t>
            </w:r>
          </w:p>
          <w:p>
            <w:pPr>
              <w:rPr>
                <w:rFonts w:ascii="宋体" w:hAnsi="宋体" w:cs="宋体"/>
                <w:sz w:val="22"/>
                <w:szCs w:val="22"/>
              </w:rPr>
            </w:pPr>
            <w:r>
              <w:rPr>
                <w:rFonts w:hint="eastAsia" w:ascii="宋体" w:hAnsi="宋体" w:cs="宋体"/>
                <w:sz w:val="22"/>
                <w:szCs w:val="22"/>
              </w:rPr>
              <w:t>通过此方式，实现对现有子站中CO、NO-NO2-NOX、PM10、PM2.5、O3、SO2等污染物浓度数据，风速、风向、温度、湿度、压力、雨量等气象参数，仪器状态信息（采样流量、机箱温度、反应室压力等）、仪器报警信息、城市摄影、站房安全、环境信息等以及站房条件指标等方面的数据连续自动实时采集。</w:t>
            </w:r>
          </w:p>
          <w:p>
            <w:pPr>
              <w:rPr>
                <w:rFonts w:ascii="宋体" w:hAnsi="宋体" w:cs="宋体"/>
                <w:sz w:val="22"/>
                <w:szCs w:val="22"/>
              </w:rPr>
            </w:pPr>
            <w:r>
              <w:rPr>
                <w:rFonts w:hint="eastAsia" w:ascii="宋体" w:hAnsi="宋体" w:cs="宋体"/>
                <w:sz w:val="22"/>
                <w:szCs w:val="22"/>
              </w:rPr>
              <w:t>2）监测数据实时报送</w:t>
            </w:r>
          </w:p>
          <w:p>
            <w:pPr>
              <w:rPr>
                <w:rFonts w:ascii="宋体" w:hAnsi="宋体" w:cs="宋体"/>
                <w:sz w:val="22"/>
                <w:szCs w:val="22"/>
              </w:rPr>
            </w:pPr>
            <w:r>
              <w:rPr>
                <w:rFonts w:hint="eastAsia" w:ascii="宋体" w:hAnsi="宋体" w:cs="宋体"/>
                <w:sz w:val="22"/>
                <w:szCs w:val="22"/>
              </w:rPr>
              <w:t>数据传输采用“多路传输机制”、“无差异向上备份”的方式，预先设置目标服务器的地址，系统将依序往目标服务器发送数据，从而目标服务器都无差异地接收到数据流。该系统具有一点多发功能，能实现多种自动监测仪器向市站业务平台发送监测数据。</w:t>
            </w:r>
          </w:p>
          <w:p>
            <w:pPr>
              <w:rPr>
                <w:rFonts w:ascii="宋体" w:hAnsi="宋体" w:cs="宋体"/>
                <w:sz w:val="22"/>
                <w:szCs w:val="22"/>
              </w:rPr>
            </w:pPr>
            <w:r>
              <w:rPr>
                <w:rFonts w:hint="eastAsia" w:ascii="宋体" w:hAnsi="宋体" w:cs="宋体"/>
                <w:sz w:val="22"/>
                <w:szCs w:val="22"/>
              </w:rPr>
              <w:t>数据传输功能主要是将采集到的数据上报到各级监控中心平台作业务应用，数据传输要求稳定、安全并支持多点报送，实现以下功能：</w:t>
            </w:r>
          </w:p>
          <w:p>
            <w:pPr>
              <w:rPr>
                <w:rFonts w:ascii="宋体" w:hAnsi="宋体" w:cs="宋体"/>
                <w:sz w:val="22"/>
                <w:szCs w:val="22"/>
              </w:rPr>
            </w:pPr>
            <w:r>
              <w:rPr>
                <w:rFonts w:hint="eastAsia" w:ascii="宋体" w:hAnsi="宋体" w:cs="宋体"/>
                <w:sz w:val="22"/>
                <w:szCs w:val="22"/>
              </w:rPr>
              <w:t>（1）在网络正常的情况下，数据能实时在中心服务器和仪器之间加密安全传输；</w:t>
            </w:r>
          </w:p>
          <w:p>
            <w:pPr>
              <w:rPr>
                <w:rFonts w:ascii="宋体" w:hAnsi="宋体" w:cs="宋体"/>
                <w:sz w:val="22"/>
                <w:szCs w:val="22"/>
              </w:rPr>
            </w:pPr>
            <w:r>
              <w:rPr>
                <w:rFonts w:hint="eastAsia" w:ascii="宋体" w:hAnsi="宋体" w:cs="宋体"/>
                <w:sz w:val="22"/>
                <w:szCs w:val="22"/>
              </w:rPr>
              <w:t>（2）遇到网络中断或者其他异常情况时，待通信链路恢复后能将数据完整上传至各级监控中心平台，实现数据回补；</w:t>
            </w:r>
          </w:p>
          <w:p>
            <w:pPr>
              <w:rPr>
                <w:rFonts w:ascii="宋体" w:hAnsi="宋体" w:cs="宋体"/>
                <w:sz w:val="22"/>
                <w:szCs w:val="22"/>
              </w:rPr>
            </w:pPr>
            <w:r>
              <w:rPr>
                <w:rFonts w:hint="eastAsia" w:ascii="宋体" w:hAnsi="宋体" w:cs="宋体"/>
                <w:sz w:val="22"/>
                <w:szCs w:val="22"/>
              </w:rPr>
              <w:t>（3）支持同时向多个级别的监控中心平台上报数据，即能同时向多个服务器（IP地址和端口）进行报送。</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ascii="宋体" w:hAnsi="宋体" w:cs="宋体"/>
                <w:sz w:val="22"/>
                <w:szCs w:val="22"/>
              </w:rPr>
              <w:t>2、状态监控</w:t>
            </w:r>
          </w:p>
          <w:p>
            <w:pPr>
              <w:rPr>
                <w:rFonts w:ascii="宋体" w:hAnsi="宋体" w:cs="宋体"/>
                <w:sz w:val="22"/>
                <w:szCs w:val="22"/>
              </w:rPr>
            </w:pPr>
            <w:r>
              <w:rPr>
                <w:rFonts w:hint="eastAsia" w:ascii="宋体" w:hAnsi="宋体" w:cs="宋体"/>
                <w:sz w:val="22"/>
                <w:szCs w:val="22"/>
              </w:rPr>
              <w:t>系统提供仪器状态监控功能，具备主动查询仪器当前状态，并且向平台推送仪器数据的能力，主要包括站房巡检报表、仪器报警监视、仪器状态诊断等功能。</w:t>
            </w:r>
          </w:p>
          <w:p>
            <w:pPr>
              <w:rPr>
                <w:rFonts w:ascii="宋体" w:hAnsi="宋体" w:cs="宋体"/>
                <w:sz w:val="22"/>
                <w:szCs w:val="22"/>
              </w:rPr>
            </w:pPr>
            <w:r>
              <w:rPr>
                <w:rFonts w:hint="eastAsia" w:ascii="宋体" w:hAnsi="宋体" w:cs="宋体"/>
                <w:sz w:val="22"/>
                <w:szCs w:val="22"/>
              </w:rPr>
              <w:t>1）站房巡检报表</w:t>
            </w:r>
          </w:p>
          <w:p>
            <w:pPr>
              <w:rPr>
                <w:rFonts w:ascii="宋体" w:hAnsi="宋体" w:cs="宋体"/>
                <w:sz w:val="22"/>
                <w:szCs w:val="22"/>
              </w:rPr>
            </w:pPr>
            <w:r>
              <w:rPr>
                <w:rFonts w:hint="eastAsia" w:ascii="宋体" w:hAnsi="宋体" w:cs="宋体"/>
                <w:sz w:val="22"/>
                <w:szCs w:val="22"/>
              </w:rPr>
              <w:t>工作人员站房巡检后，可在系统中自定义的站房巡检报表填写巡检情况，系统可将填写后生成的报表文件可自动上传至中心服务器。</w:t>
            </w:r>
          </w:p>
          <w:p>
            <w:pPr>
              <w:rPr>
                <w:rFonts w:ascii="宋体" w:hAnsi="宋体" w:cs="宋体"/>
                <w:sz w:val="22"/>
                <w:szCs w:val="22"/>
              </w:rPr>
            </w:pPr>
            <w:r>
              <w:rPr>
                <w:rFonts w:hint="eastAsia" w:ascii="宋体" w:hAnsi="宋体" w:cs="宋体"/>
                <w:sz w:val="22"/>
                <w:szCs w:val="22"/>
              </w:rPr>
              <w:t>2）仪器报警监视</w:t>
            </w:r>
          </w:p>
          <w:p>
            <w:pPr>
              <w:rPr>
                <w:rFonts w:ascii="宋体" w:hAnsi="宋体" w:cs="宋体"/>
                <w:sz w:val="22"/>
                <w:szCs w:val="22"/>
              </w:rPr>
            </w:pPr>
            <w:r>
              <w:rPr>
                <w:rFonts w:hint="eastAsia" w:ascii="宋体" w:hAnsi="宋体" w:cs="宋体"/>
                <w:sz w:val="22"/>
                <w:szCs w:val="22"/>
              </w:rPr>
              <w:t>系统在采集监测结果数据的同时，主动查询仪器当前状态，实时收集、记录仪器的报警信息，进行24小时的报警监视，若有异常情况，可在环境空气质量监测联网与数据管理系统及时显示报警信息。</w:t>
            </w:r>
          </w:p>
          <w:p>
            <w:pPr>
              <w:rPr>
                <w:rFonts w:ascii="宋体" w:hAnsi="宋体" w:cs="宋体"/>
                <w:sz w:val="22"/>
                <w:szCs w:val="22"/>
              </w:rPr>
            </w:pPr>
            <w:r>
              <w:rPr>
                <w:rFonts w:hint="eastAsia" w:ascii="宋体" w:hAnsi="宋体" w:cs="宋体"/>
                <w:sz w:val="22"/>
                <w:szCs w:val="22"/>
              </w:rPr>
              <w:t>3）仪器状态诊断</w:t>
            </w:r>
          </w:p>
          <w:p>
            <w:pPr>
              <w:rPr>
                <w:rFonts w:ascii="宋体" w:hAnsi="宋体" w:cs="宋体"/>
                <w:sz w:val="22"/>
                <w:szCs w:val="22"/>
              </w:rPr>
            </w:pPr>
            <w:r>
              <w:rPr>
                <w:rFonts w:hint="eastAsia" w:ascii="宋体" w:hAnsi="宋体" w:cs="宋体"/>
                <w:sz w:val="22"/>
                <w:szCs w:val="22"/>
              </w:rPr>
              <w:t>采集系统实时收集并记录仪器的各种状态信息，并判断当前仪器运行状态。若运行状态异常，系统将对仪器自动进行诊断，并按预先设定的应对措施，实时处理，以确保能及时排除相关故障，并将诊断结果上传至环境空气质量监测联网与数据管理系统服务器。</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ascii="宋体" w:hAnsi="宋体" w:cs="宋体"/>
                <w:sz w:val="22"/>
                <w:szCs w:val="22"/>
              </w:rPr>
              <w:t>3、自动化质控</w:t>
            </w:r>
          </w:p>
          <w:p>
            <w:pPr>
              <w:rPr>
                <w:rFonts w:ascii="宋体" w:hAnsi="宋体" w:cs="宋体"/>
                <w:sz w:val="22"/>
                <w:szCs w:val="22"/>
              </w:rPr>
            </w:pPr>
            <w:r>
              <w:rPr>
                <w:rFonts w:hint="eastAsia" w:ascii="宋体" w:hAnsi="宋体" w:cs="宋体"/>
                <w:sz w:val="22"/>
                <w:szCs w:val="22"/>
              </w:rPr>
              <w:t>系统提供自动化质控功能，具体功能点包括：质控任务接收、质控计划管理、质控任务执行、自动化质控质控报告生成及上报等。</w:t>
            </w:r>
          </w:p>
          <w:p>
            <w:pPr>
              <w:rPr>
                <w:rFonts w:ascii="宋体" w:hAnsi="宋体" w:cs="宋体"/>
                <w:sz w:val="22"/>
                <w:szCs w:val="22"/>
              </w:rPr>
            </w:pPr>
            <w:r>
              <w:rPr>
                <w:rFonts w:hint="eastAsia" w:ascii="宋体" w:hAnsi="宋体" w:cs="宋体"/>
                <w:sz w:val="22"/>
                <w:szCs w:val="22"/>
              </w:rPr>
              <w:t>（1）质控任务接收</w:t>
            </w:r>
          </w:p>
          <w:p>
            <w:pPr>
              <w:rPr>
                <w:rFonts w:ascii="宋体" w:hAnsi="宋体" w:cs="宋体"/>
                <w:sz w:val="22"/>
                <w:szCs w:val="22"/>
              </w:rPr>
            </w:pPr>
            <w:r>
              <w:rPr>
                <w:rFonts w:hint="eastAsia" w:ascii="宋体" w:hAnsi="宋体" w:cs="宋体"/>
                <w:sz w:val="22"/>
                <w:szCs w:val="22"/>
              </w:rPr>
              <w:t>通过网络，实时接收环境空气质量监测联网与数据管理系统远程发送的质控指令，并把质控指令归入到质控计划管理中，进行集中统一管理。</w:t>
            </w:r>
          </w:p>
          <w:p>
            <w:pPr>
              <w:rPr>
                <w:rFonts w:ascii="宋体" w:hAnsi="宋体" w:cs="宋体"/>
                <w:sz w:val="22"/>
                <w:szCs w:val="22"/>
              </w:rPr>
            </w:pPr>
            <w:r>
              <w:rPr>
                <w:rFonts w:hint="eastAsia" w:ascii="宋体" w:hAnsi="宋体" w:cs="宋体"/>
                <w:sz w:val="22"/>
                <w:szCs w:val="22"/>
              </w:rPr>
              <w:t>若接收的任务是即时执行的，通过优先级判断后马上执行。否则由软件的质控任务管理模块进行管理，待任务启动时间到达时自动执行。</w:t>
            </w:r>
          </w:p>
          <w:p>
            <w:pPr>
              <w:rPr>
                <w:rFonts w:ascii="宋体" w:hAnsi="宋体" w:cs="宋体"/>
                <w:sz w:val="22"/>
                <w:szCs w:val="22"/>
              </w:rPr>
            </w:pPr>
            <w:r>
              <w:rPr>
                <w:rFonts w:hint="eastAsia" w:ascii="宋体" w:hAnsi="宋体" w:cs="宋体"/>
                <w:sz w:val="22"/>
                <w:szCs w:val="22"/>
              </w:rPr>
              <w:t>（2）质控报告生成及上报</w:t>
            </w:r>
          </w:p>
          <w:p>
            <w:pPr>
              <w:rPr>
                <w:rFonts w:ascii="宋体" w:hAnsi="宋体" w:cs="宋体"/>
                <w:sz w:val="22"/>
                <w:szCs w:val="22"/>
              </w:rPr>
            </w:pPr>
            <w:r>
              <w:rPr>
                <w:rFonts w:hint="eastAsia" w:ascii="宋体" w:hAnsi="宋体" w:cs="宋体"/>
                <w:sz w:val="22"/>
                <w:szCs w:val="22"/>
              </w:rPr>
              <w:t>对质控任务执行过程中产生的数据信息及完整记录进行采集，并套用预先制作或用户自定制的报表模板文件，自动填写生成相应的质控工作报表。</w:t>
            </w:r>
          </w:p>
          <w:p>
            <w:pPr>
              <w:rPr>
                <w:rFonts w:ascii="宋体" w:hAnsi="宋体" w:cs="宋体"/>
                <w:sz w:val="22"/>
                <w:szCs w:val="22"/>
              </w:rPr>
            </w:pPr>
            <w:r>
              <w:rPr>
                <w:rFonts w:hint="eastAsia" w:ascii="宋体" w:hAnsi="宋体" w:cs="宋体"/>
                <w:sz w:val="22"/>
                <w:szCs w:val="22"/>
              </w:rPr>
              <w:t>预先设定好数个报告发送的目标服务器地址，待质控报告生成后，系统按照地址，及时向各级的目标服务器上报。</w:t>
            </w:r>
          </w:p>
          <w:p>
            <w:pPr>
              <w:rPr>
                <w:rFonts w:ascii="宋体" w:hAnsi="宋体" w:cs="宋体"/>
                <w:sz w:val="22"/>
                <w:szCs w:val="22"/>
              </w:rPr>
            </w:pPr>
            <w:r>
              <w:rPr>
                <w:rFonts w:hint="eastAsia" w:ascii="宋体" w:hAnsi="宋体" w:cs="宋体"/>
                <w:sz w:val="22"/>
                <w:szCs w:val="22"/>
              </w:rPr>
              <w:t>环境空气质量监测联网与数据管理系统能直接通过Web方式对每个前端子站的监测仪器设备进行远程质量控制，可以手动控制、也可定时自动控制，可以单点或多点线性检查，包括零/标检查、零/标自动校准、零点噪声、量程噪声、示值误差、量程精密度等。生成秒钟级的趋势图，便于观察仪器进行质量控制时的变化和波动范围，实时查看质控时的趋势变化。而且在权限允许的情况下，自治区中心站、盟市站均可以进行远程质量控制，一方操作，其余各方均可自动锁定，但各方均可实时分享趋势图及过程数据、自动生成质控评价结果报告。</w:t>
            </w:r>
          </w:p>
        </w:tc>
      </w:tr>
      <w:tr>
        <w:tblPrEx>
          <w:tblCellMar>
            <w:top w:w="0" w:type="dxa"/>
            <w:left w:w="108" w:type="dxa"/>
            <w:bottom w:w="0" w:type="dxa"/>
            <w:right w:w="108" w:type="dxa"/>
          </w:tblCellMar>
        </w:tblPrEx>
        <w:trPr>
          <w:trHeight w:val="493"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977" w:type="dxa"/>
            <w:tcBorders>
              <w:top w:val="single" w:color="auto" w:sz="4" w:space="0"/>
              <w:left w:val="nil"/>
              <w:bottom w:val="single" w:color="auto" w:sz="4" w:space="0"/>
              <w:right w:val="single" w:color="auto" w:sz="4" w:space="0"/>
            </w:tcBorders>
            <w:vAlign w:val="bottom"/>
          </w:tcPr>
          <w:p>
            <w:pPr>
              <w:rPr>
                <w:rFonts w:ascii="宋体" w:hAnsi="宋体" w:cs="宋体"/>
                <w:sz w:val="22"/>
                <w:szCs w:val="22"/>
              </w:rPr>
            </w:pPr>
            <w:r>
              <w:rPr>
                <w:rFonts w:hint="eastAsia" w:ascii="宋体" w:hAnsi="宋体" w:cs="宋体"/>
                <w:sz w:val="22"/>
                <w:szCs w:val="22"/>
              </w:rPr>
              <w:t>4、数据统计与分析</w:t>
            </w:r>
          </w:p>
          <w:p>
            <w:pPr>
              <w:rPr>
                <w:rFonts w:ascii="宋体" w:hAnsi="宋体" w:cs="宋体"/>
                <w:sz w:val="22"/>
                <w:szCs w:val="22"/>
              </w:rPr>
            </w:pPr>
            <w:r>
              <w:rPr>
                <w:rFonts w:hint="eastAsia" w:ascii="宋体" w:hAnsi="宋体" w:cs="宋体"/>
                <w:sz w:val="22"/>
                <w:szCs w:val="22"/>
              </w:rPr>
              <w:t>系统具备常规统计，如日均值，最小、最大值等数据统计与分析功能。数据查询与统计模块提供基于站点监测数据的历史监测数据查询、数据统计、监测数据基础报表、仪器运行状态统计、质控过程与结果统计功能。</w:t>
            </w:r>
          </w:p>
          <w:p>
            <w:pPr>
              <w:rPr>
                <w:rFonts w:ascii="宋体" w:hAnsi="宋体" w:cs="宋体"/>
                <w:sz w:val="22"/>
                <w:szCs w:val="22"/>
              </w:rPr>
            </w:pPr>
            <w:r>
              <w:rPr>
                <w:rFonts w:hint="eastAsia" w:ascii="宋体" w:hAnsi="宋体" w:cs="宋体"/>
                <w:sz w:val="22"/>
                <w:szCs w:val="22"/>
              </w:rPr>
              <w:t>（1）历史监测数据查询</w:t>
            </w:r>
          </w:p>
          <w:p>
            <w:pPr>
              <w:rPr>
                <w:rFonts w:ascii="宋体" w:hAnsi="宋体" w:cs="宋体"/>
                <w:sz w:val="22"/>
                <w:szCs w:val="22"/>
              </w:rPr>
            </w:pPr>
            <w:r>
              <w:rPr>
                <w:rFonts w:hint="eastAsia" w:ascii="宋体" w:hAnsi="宋体" w:cs="宋体"/>
                <w:sz w:val="22"/>
                <w:szCs w:val="22"/>
              </w:rPr>
              <w:t>实现实时动态数据查询和显示，历史监测数据查询功能。15秒的历史监测数据可在工控机上保存2天，1分钟以上的历史监测数据可永久保存。在数据保存时间内，系统提供以不同污染物（CO、SO2、NO2、O3、PM2.5、PM10），不同时间段（30秒、5分钟、1小时、1日）为筛选条件的数据查询功能，查询结果采用直观图形展示。</w:t>
            </w:r>
          </w:p>
          <w:p>
            <w:pPr>
              <w:rPr>
                <w:rFonts w:ascii="宋体" w:hAnsi="宋体" w:cs="宋体"/>
                <w:sz w:val="22"/>
                <w:szCs w:val="22"/>
              </w:rPr>
            </w:pPr>
            <w:r>
              <w:rPr>
                <w:rFonts w:hint="eastAsia" w:ascii="宋体" w:hAnsi="宋体" w:cs="宋体"/>
                <w:sz w:val="22"/>
                <w:szCs w:val="22"/>
              </w:rPr>
              <w:t>（2）数据统计</w:t>
            </w:r>
          </w:p>
          <w:p>
            <w:pPr>
              <w:rPr>
                <w:rFonts w:ascii="宋体" w:hAnsi="宋体" w:cs="宋体"/>
                <w:sz w:val="22"/>
                <w:szCs w:val="22"/>
              </w:rPr>
            </w:pPr>
            <w:r>
              <w:rPr>
                <w:rFonts w:hint="eastAsia" w:ascii="宋体" w:hAnsi="宋体" w:cs="宋体"/>
                <w:sz w:val="22"/>
                <w:szCs w:val="22"/>
              </w:rPr>
              <w:t>系统按照《环境空气质量指数（AQI）技术规定（试行）》、（HJ 633-2012)、《环境空气质量标准》（GB 3095-2012）、《环境空气质量评价技术规范(试行)》(HJ 663-2013)提供站点AQI、首要污染物、空气质量等级统计功能，通过选择时间段可查询该时间段内相关的统计数据，并导出。另外，系统兼容API统计功能。</w:t>
            </w:r>
          </w:p>
          <w:p>
            <w:pPr>
              <w:rPr>
                <w:rFonts w:ascii="宋体" w:hAnsi="宋体" w:cs="宋体"/>
                <w:sz w:val="22"/>
                <w:szCs w:val="22"/>
              </w:rPr>
            </w:pPr>
            <w:r>
              <w:rPr>
                <w:rFonts w:hint="eastAsia" w:ascii="宋体" w:hAnsi="宋体" w:cs="宋体"/>
                <w:sz w:val="22"/>
                <w:szCs w:val="22"/>
              </w:rPr>
              <w:t>（3）监测数据基础报表</w:t>
            </w:r>
          </w:p>
          <w:p>
            <w:pPr>
              <w:rPr>
                <w:rFonts w:ascii="宋体" w:hAnsi="宋体" w:cs="宋体"/>
                <w:sz w:val="22"/>
                <w:szCs w:val="22"/>
              </w:rPr>
            </w:pPr>
            <w:r>
              <w:rPr>
                <w:rFonts w:hint="eastAsia" w:ascii="宋体" w:hAnsi="宋体" w:cs="宋体"/>
                <w:sz w:val="22"/>
                <w:szCs w:val="22"/>
              </w:rPr>
              <w:t>实现实时动态数据查询和显示；提供30秒、5分钟、1小时、1日等时间粒度的基于时间段、多监控因子、数据来源等条件的数据查询统计；提供本站各类污染物的日、周、月、季、年度等时间尺度的控制质量等级统计。统计结果采用列表展示，并能输出AQI实时报表，AQI日报表；数据时间序列分析等。</w:t>
            </w:r>
          </w:p>
          <w:p>
            <w:pPr>
              <w:rPr>
                <w:rFonts w:ascii="宋体" w:hAnsi="宋体" w:cs="宋体"/>
                <w:sz w:val="22"/>
                <w:szCs w:val="22"/>
              </w:rPr>
            </w:pPr>
            <w:r>
              <w:rPr>
                <w:rFonts w:hint="eastAsia" w:ascii="宋体" w:hAnsi="宋体" w:cs="宋体"/>
                <w:sz w:val="22"/>
                <w:szCs w:val="22"/>
              </w:rPr>
              <w:t>（4）仪器运行状态统计</w:t>
            </w:r>
          </w:p>
          <w:p>
            <w:pPr>
              <w:rPr>
                <w:rFonts w:ascii="宋体" w:hAnsi="宋体" w:cs="宋体"/>
                <w:sz w:val="22"/>
                <w:szCs w:val="22"/>
              </w:rPr>
            </w:pPr>
            <w:r>
              <w:rPr>
                <w:rFonts w:hint="eastAsia" w:ascii="宋体" w:hAnsi="宋体" w:cs="宋体"/>
                <w:sz w:val="22"/>
                <w:szCs w:val="22"/>
              </w:rPr>
              <w:t>按指定时间段查询仪器运行状态历史数据，针对该时间段内的各仪器的运行情况进行故障率分类统计和图表显示，支持导出报表。</w:t>
            </w:r>
          </w:p>
          <w:p>
            <w:pPr>
              <w:rPr>
                <w:rFonts w:ascii="宋体" w:hAnsi="宋体" w:cs="宋体"/>
                <w:sz w:val="22"/>
                <w:szCs w:val="22"/>
              </w:rPr>
            </w:pPr>
            <w:r>
              <w:rPr>
                <w:rFonts w:hint="eastAsia" w:ascii="宋体" w:hAnsi="宋体" w:cs="宋体"/>
                <w:sz w:val="22"/>
                <w:szCs w:val="22"/>
              </w:rPr>
              <w:t>（5）质控过程与结果统计</w:t>
            </w:r>
          </w:p>
          <w:p>
            <w:pPr>
              <w:rPr>
                <w:rFonts w:ascii="宋体" w:hAnsi="宋体" w:cs="宋体"/>
                <w:sz w:val="22"/>
                <w:szCs w:val="22"/>
              </w:rPr>
            </w:pPr>
            <w:r>
              <w:rPr>
                <w:rFonts w:hint="eastAsia" w:ascii="宋体" w:hAnsi="宋体" w:cs="宋体"/>
                <w:sz w:val="22"/>
                <w:szCs w:val="22"/>
              </w:rPr>
              <w:t>对指定时间段内本站的所有监测参数及其所对应质控项目的执行情况进行统计；对指定时间段内本站指定监测参数的所有质控项目的执行率进行统计；对指定时间段内本站指定质控项目的各监测参数的质控执行率进行统计。</w:t>
            </w:r>
          </w:p>
          <w:p>
            <w:pPr>
              <w:rPr>
                <w:rFonts w:ascii="宋体" w:hAnsi="宋体" w:cs="宋体"/>
                <w:sz w:val="22"/>
                <w:szCs w:val="22"/>
              </w:rPr>
            </w:pPr>
            <w:r>
              <w:rPr>
                <w:rFonts w:hint="eastAsia" w:ascii="宋体" w:hAnsi="宋体" w:cs="宋体"/>
                <w:sz w:val="22"/>
                <w:szCs w:val="22"/>
              </w:rPr>
              <w:t>以上统计功能根据各自特点设计使用不同的图表展示方式，并支持将报表导出为txt或Excel文件的功能。</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注：“参数性质”标“*”表示此要求为主要服务指标。</w:t>
            </w:r>
          </w:p>
        </w:tc>
      </w:tr>
    </w:tbl>
    <w:p>
      <w:pPr>
        <w:jc w:val="center"/>
        <w:outlineLvl w:val="0"/>
        <w:rPr>
          <w:rFonts w:ascii="宋体" w:hAnsi="宋体"/>
          <w:b/>
          <w:bCs/>
          <w:kern w:val="44"/>
          <w:sz w:val="24"/>
          <w:szCs w:val="24"/>
          <w:lang w:val="zh-CN"/>
        </w:rPr>
      </w:pPr>
    </w:p>
    <w:p>
      <w:pPr>
        <w:jc w:val="center"/>
        <w:outlineLvl w:val="0"/>
        <w:rPr>
          <w:rFonts w:ascii="宋体" w:hAnsi="宋体"/>
          <w:b/>
          <w:bCs/>
          <w:kern w:val="44"/>
          <w:sz w:val="24"/>
          <w:szCs w:val="24"/>
          <w:lang w:val="zh-CN"/>
        </w:rPr>
      </w:pPr>
    </w:p>
    <w:p>
      <w:pPr>
        <w:jc w:val="center"/>
        <w:outlineLvl w:val="0"/>
        <w:rPr>
          <w:rFonts w:ascii="宋体" w:hAnsi="宋体"/>
          <w:b/>
          <w:bCs/>
          <w:kern w:val="44"/>
          <w:sz w:val="24"/>
          <w:szCs w:val="24"/>
          <w:lang w:val="zh-CN"/>
        </w:rPr>
      </w:pPr>
    </w:p>
    <w:p>
      <w:pPr>
        <w:jc w:val="center"/>
        <w:outlineLvl w:val="0"/>
        <w:rPr>
          <w:rFonts w:ascii="宋体" w:hAnsi="宋体"/>
          <w:b/>
          <w:bCs/>
          <w:kern w:val="44"/>
          <w:sz w:val="24"/>
          <w:szCs w:val="24"/>
          <w:lang w:val="zh-CN"/>
        </w:rPr>
      </w:pPr>
    </w:p>
    <w:p>
      <w:pPr>
        <w:jc w:val="center"/>
        <w:outlineLvl w:val="0"/>
        <w:rPr>
          <w:rFonts w:ascii="宋体" w:hAnsi="宋体"/>
          <w:b/>
          <w:bCs/>
          <w:kern w:val="44"/>
          <w:sz w:val="24"/>
          <w:szCs w:val="24"/>
          <w:lang w:val="zh-CN"/>
        </w:rPr>
      </w:pPr>
    </w:p>
    <w:p>
      <w:pPr>
        <w:jc w:val="center"/>
        <w:outlineLvl w:val="0"/>
        <w:rPr>
          <w:rFonts w:ascii="宋体" w:hAnsi="宋体"/>
          <w:b/>
          <w:bCs/>
          <w:kern w:val="44"/>
          <w:sz w:val="24"/>
          <w:szCs w:val="24"/>
          <w:lang w:val="zh-CN"/>
        </w:rPr>
      </w:pPr>
    </w:p>
    <w:p>
      <w:pPr>
        <w:jc w:val="center"/>
        <w:outlineLvl w:val="0"/>
        <w:rPr>
          <w:rFonts w:ascii="宋体" w:hAnsi="宋体"/>
          <w:b/>
          <w:bCs/>
          <w:kern w:val="44"/>
          <w:sz w:val="24"/>
          <w:szCs w:val="24"/>
          <w:lang w:val="zh-CN"/>
        </w:rPr>
      </w:pPr>
    </w:p>
    <w:p>
      <w:pPr>
        <w:jc w:val="center"/>
        <w:outlineLvl w:val="0"/>
        <w:rPr>
          <w:rFonts w:ascii="宋体" w:hAnsi="宋体"/>
          <w:b/>
          <w:bCs/>
          <w:kern w:val="44"/>
          <w:sz w:val="24"/>
          <w:szCs w:val="24"/>
          <w:lang w:val="zh-CN"/>
        </w:rPr>
      </w:pPr>
    </w:p>
    <w:p>
      <w:pPr>
        <w:jc w:val="center"/>
        <w:outlineLvl w:val="0"/>
        <w:rPr>
          <w:rFonts w:ascii="宋体" w:hAnsi="宋体"/>
          <w:b/>
          <w:bCs/>
          <w:kern w:val="44"/>
          <w:sz w:val="24"/>
          <w:szCs w:val="24"/>
          <w:lang w:val="zh-CN"/>
        </w:rPr>
      </w:pPr>
    </w:p>
    <w:p>
      <w:pPr>
        <w:pageBreakBefore/>
        <w:jc w:val="center"/>
        <w:outlineLvl w:val="0"/>
        <w:rPr>
          <w:rFonts w:ascii="宋体" w:hAnsi="宋体"/>
          <w:b/>
          <w:bCs/>
          <w:kern w:val="44"/>
          <w:sz w:val="24"/>
          <w:szCs w:val="24"/>
          <w:lang w:val="zh-CN"/>
        </w:rPr>
      </w:pPr>
      <w:r>
        <w:rPr>
          <w:rFonts w:hint="eastAsia" w:ascii="宋体" w:hAnsi="宋体"/>
          <w:b/>
          <w:bCs/>
          <w:kern w:val="44"/>
          <w:sz w:val="24"/>
          <w:szCs w:val="24"/>
          <w:lang w:val="zh-CN"/>
        </w:rPr>
        <w:t>第五章 投标人资格证明及相关文件要求</w:t>
      </w:r>
      <w:bookmarkEnd w:id="6"/>
      <w:bookmarkEnd w:id="7"/>
    </w:p>
    <w:p>
      <w:pPr>
        <w:spacing w:line="360" w:lineRule="auto"/>
        <w:jc w:val="center"/>
        <w:rPr>
          <w:rFonts w:ascii="宋体" w:hAnsi="宋体"/>
          <w:b/>
          <w:bCs/>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 xml:space="preserve"> 法人营业执照副本（三证合一）；</w:t>
      </w:r>
    </w:p>
    <w:p>
      <w:pPr>
        <w:spacing w:line="360" w:lineRule="auto"/>
        <w:ind w:firstLine="482" w:firstLineChars="201"/>
        <w:rPr>
          <w:rFonts w:hAnsi="宋体"/>
          <w:sz w:val="24"/>
          <w:szCs w:val="24"/>
        </w:rPr>
      </w:pPr>
      <w:r>
        <w:rPr>
          <w:rFonts w:hAnsi="宋体"/>
          <w:sz w:val="24"/>
          <w:szCs w:val="24"/>
        </w:rPr>
        <w:t>2</w:t>
      </w:r>
      <w:r>
        <w:rPr>
          <w:rFonts w:hint="eastAsia" w:hAnsi="宋体"/>
          <w:sz w:val="24"/>
          <w:szCs w:val="24"/>
        </w:rPr>
        <w:t>．委托代表投标时的法人代表授权书；</w:t>
      </w:r>
    </w:p>
    <w:p>
      <w:pPr>
        <w:spacing w:line="360" w:lineRule="auto"/>
        <w:ind w:firstLine="482" w:firstLineChars="201"/>
        <w:rPr>
          <w:rFonts w:ascii="宋体" w:hAnsi="宋体"/>
          <w:sz w:val="24"/>
          <w:szCs w:val="24"/>
        </w:rPr>
      </w:pPr>
      <w:r>
        <w:rPr>
          <w:rFonts w:ascii="宋体" w:hAnsi="宋体"/>
          <w:sz w:val="24"/>
          <w:szCs w:val="24"/>
        </w:rPr>
        <w:t>3</w:t>
      </w:r>
      <w:r>
        <w:rPr>
          <w:rFonts w:hint="eastAsia" w:ascii="宋体" w:hAnsi="宋体" w:cs="宋体"/>
          <w:sz w:val="24"/>
          <w:szCs w:val="24"/>
        </w:rPr>
        <w:t>．财务状况报告，应附经会计师事务所出具的近一年财务审计报告或其基本开户银行出具的资信证明；</w:t>
      </w:r>
      <w:r>
        <w:rPr>
          <w:rFonts w:ascii="宋体" w:hAnsi="宋体" w:cs="宋体"/>
          <w:sz w:val="24"/>
          <w:szCs w:val="24"/>
        </w:rPr>
        <w:t xml:space="preserve"> </w:t>
      </w:r>
    </w:p>
    <w:p>
      <w:pPr>
        <w:spacing w:line="360" w:lineRule="auto"/>
        <w:ind w:firstLine="482" w:firstLineChars="201"/>
        <w:rPr>
          <w:rFonts w:ascii="宋体" w:hAnsi="宋体" w:cs="宋体"/>
          <w:sz w:val="24"/>
          <w:szCs w:val="24"/>
        </w:rPr>
      </w:pPr>
      <w:r>
        <w:rPr>
          <w:rFonts w:ascii="宋体" w:hAnsi="宋体" w:cs="宋体"/>
          <w:sz w:val="24"/>
          <w:szCs w:val="24"/>
        </w:rPr>
        <w:t>4</w:t>
      </w:r>
      <w:r>
        <w:rPr>
          <w:rFonts w:hint="eastAsia" w:ascii="宋体" w:hAnsi="宋体" w:cs="宋体"/>
          <w:sz w:val="24"/>
          <w:szCs w:val="24"/>
        </w:rPr>
        <w:t>．2019年03月至开标当日的任意一个月缴纳增值税或营业税或企业所得税的凭据。</w:t>
      </w:r>
    </w:p>
    <w:p>
      <w:pPr>
        <w:numPr>
          <w:ilvl w:val="0"/>
          <w:numId w:val="3"/>
        </w:num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提供2019年03月至开标当日任意一个月缴纳社会保险的凭据，2019年新成立企业提供至开标之日起连续三个月缴纳社会保险的凭据（专用收据或社保缴纳清单）</w:t>
      </w:r>
    </w:p>
    <w:p>
      <w:pPr>
        <w:numPr>
          <w:ilvl w:val="0"/>
          <w:numId w:val="3"/>
        </w:numPr>
        <w:autoSpaceDE w:val="0"/>
        <w:autoSpaceDN w:val="0"/>
        <w:adjustRightInd w:val="0"/>
        <w:snapToGrid w:val="0"/>
        <w:spacing w:line="360" w:lineRule="auto"/>
        <w:ind w:right="32" w:firstLine="482" w:firstLineChars="201"/>
        <w:rPr>
          <w:rFonts w:ascii="宋体" w:hAnsi="宋体" w:cs="宋体"/>
          <w:kern w:val="0"/>
          <w:sz w:val="24"/>
          <w:szCs w:val="24"/>
        </w:rPr>
      </w:pPr>
      <w:r>
        <w:rPr>
          <w:rFonts w:hint="eastAsia" w:ascii="宋体" w:hAnsi="宋体" w:cs="宋体"/>
          <w:sz w:val="24"/>
          <w:szCs w:val="24"/>
        </w:rPr>
        <w:t>投标企业参加政府采购前</w:t>
      </w:r>
      <w:r>
        <w:rPr>
          <w:rFonts w:hint="eastAsia" w:ascii="宋体" w:hAnsi="宋体" w:cs="宋体"/>
          <w:kern w:val="0"/>
          <w:sz w:val="24"/>
          <w:szCs w:val="24"/>
        </w:rPr>
        <w:t>三年内在经营活动中没有重大违法记录书面声明；.在“信用中国”网站(</w:t>
      </w:r>
      <w:r>
        <w:fldChar w:fldCharType="begin"/>
      </w:r>
      <w:r>
        <w:instrText xml:space="preserve"> HYPERLINK "http://www.creditchina.gov.cn" </w:instrText>
      </w:r>
      <w:r>
        <w:fldChar w:fldCharType="separate"/>
      </w:r>
      <w:r>
        <w:rPr>
          <w:rFonts w:hint="eastAsia" w:ascii="宋体" w:hAnsi="宋体" w:cs="宋体"/>
          <w:kern w:val="0"/>
          <w:sz w:val="24"/>
          <w:szCs w:val="24"/>
        </w:rPr>
        <w:t>www.creditchina.gov.cn</w:t>
      </w:r>
      <w:r>
        <w:rPr>
          <w:rFonts w:hint="eastAsia" w:ascii="宋体" w:hAnsi="宋体" w:cs="宋体"/>
          <w:kern w:val="0"/>
          <w:sz w:val="24"/>
          <w:szCs w:val="24"/>
        </w:rPr>
        <w:fldChar w:fldCharType="end"/>
      </w:r>
      <w:r>
        <w:rPr>
          <w:rFonts w:hint="eastAsia" w:ascii="宋体" w:hAnsi="宋体" w:cs="宋体"/>
          <w:kern w:val="0"/>
          <w:sz w:val="24"/>
          <w:szCs w:val="24"/>
        </w:rPr>
        <w:t>)和“中国政府采购网”（www.ccgp.gov.cn）未被列入有关违法违规纪录。提供查询截图</w:t>
      </w:r>
    </w:p>
    <w:p>
      <w:pPr>
        <w:spacing w:line="360" w:lineRule="auto"/>
        <w:ind w:firstLine="482" w:firstLineChars="201"/>
        <w:rPr>
          <w:rFonts w:ascii="宋体" w:hAnsi="宋体"/>
          <w:sz w:val="24"/>
          <w:szCs w:val="24"/>
        </w:rPr>
      </w:pPr>
      <w:r>
        <w:rPr>
          <w:rFonts w:hint="eastAsia" w:ascii="宋体" w:hAnsi="宋体"/>
          <w:sz w:val="24"/>
          <w:szCs w:val="24"/>
        </w:rPr>
        <w:t>7.招标文件对投标人的其他资格要求。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以上文件除要求提供“原件”以外，均应在投标文件中提供复印件并加盖投标人公章，未提供或提供的文件过期、失效的，均为无效投标。（具体要求详见本招标文件初审表）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kern w:val="44"/>
          <w:sz w:val="24"/>
          <w:szCs w:val="24"/>
          <w:lang w:val="zh-CN"/>
        </w:rPr>
      </w:pPr>
      <w:bookmarkStart w:id="15" w:name="_Toc497408662"/>
      <w:r>
        <w:rPr>
          <w:rFonts w:hint="eastAsia" w:ascii="宋体" w:hAnsi="宋体"/>
          <w:b/>
          <w:bCs/>
          <w:kern w:val="44"/>
          <w:sz w:val="24"/>
          <w:szCs w:val="24"/>
          <w:lang w:val="zh-CN"/>
        </w:rPr>
        <w:t>第六章 评标办法（综合评分）</w:t>
      </w:r>
      <w:bookmarkEnd w:id="15"/>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sz w:val="24"/>
          <w:szCs w:val="24"/>
        </w:rPr>
      </w:pPr>
      <w:r>
        <w:rPr>
          <w:rFonts w:hint="eastAsia" w:ascii="宋体" w:hAnsi="宋体" w:cs="宋体"/>
          <w:sz w:val="24"/>
          <w:szCs w:val="24"/>
        </w:rPr>
        <w:t>（二）具体评审工作按照以下步骤进行。</w:t>
      </w:r>
    </w:p>
    <w:p>
      <w:pPr>
        <w:widowControl/>
        <w:spacing w:line="360" w:lineRule="auto"/>
        <w:ind w:firstLine="482" w:firstLineChars="201"/>
        <w:rPr>
          <w:rFonts w:ascii="宋体" w:hAnsi="宋体" w:cs="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初审。初审分为资格性检查和符合性检查。</w:t>
      </w:r>
      <w:r>
        <w:rPr>
          <w:rFonts w:hint="eastAsia" w:ascii="宋体" w:hAnsi="宋体" w:cs="宋体"/>
          <w:b/>
          <w:kern w:val="0"/>
          <w:sz w:val="24"/>
          <w:szCs w:val="24"/>
        </w:rPr>
        <w:t>（详见后附表一初审表）</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kern w:val="0"/>
          <w:sz w:val="24"/>
          <w:szCs w:val="24"/>
        </w:rPr>
        <w:t>评审结果为“通过”或“未通过”，未通过资格性检查、符合性检查的投标单位按无</w:t>
      </w:r>
      <w:r>
        <w:rPr>
          <w:rFonts w:hint="eastAsia" w:ascii="宋体" w:hAnsi="宋体" w:cs="宋体"/>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评标结果按评审后得分由高到低顺序排列。得分相同的，按投标报价由低到高顺序排列。得分且投标报价相同的，按技术指标、售后服务条款、业绩的优劣顺序排列。</w:t>
      </w:r>
    </w:p>
    <w:p>
      <w:pPr>
        <w:widowControl/>
        <w:spacing w:line="360" w:lineRule="auto"/>
        <w:ind w:firstLine="482" w:firstLineChars="200"/>
        <w:jc w:val="left"/>
        <w:rPr>
          <w:rFonts w:ascii="宋体" w:hAnsi="宋体"/>
          <w:sz w:val="24"/>
          <w:szCs w:val="24"/>
        </w:rPr>
      </w:pPr>
      <w:r>
        <w:rPr>
          <w:rFonts w:hint="eastAsia" w:ascii="宋体" w:hAnsi="宋体" w:cs="宋体"/>
          <w:b/>
          <w:sz w:val="24"/>
          <w:szCs w:val="24"/>
        </w:rPr>
        <w:t>注：</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1.提供的核心产品品牌相同且通过资格审查、符合性审查的不同投标人参加同一合同项下投标的，按一家投标人计算，评审后得分最高的同品牌投标人获得中标人推荐资格，其他同品牌投标人不作为中标候选人；</w:t>
      </w:r>
      <w:r>
        <w:rPr>
          <w:rFonts w:hint="eastAsia" w:ascii="宋体" w:hAnsi="宋体" w:cs="宋体"/>
          <w:sz w:val="24"/>
          <w:szCs w:val="24"/>
        </w:rPr>
        <w:t>得分相同的，按投标报价由低到高顺序排列；得分且投标报价相同的，按技术指标、售后服务条款、业绩的优劣顺序排列。</w:t>
      </w:r>
    </w:p>
    <w:p>
      <w:pPr>
        <w:spacing w:line="360" w:lineRule="auto"/>
        <w:ind w:firstLine="480" w:firstLineChars="20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spacing w:line="360" w:lineRule="auto"/>
        <w:ind w:firstLine="480" w:firstLineChars="200"/>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9"/>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6" w:name="OLE_LINK9"/>
      <w:bookmarkStart w:id="17" w:name="OLE_LINK1"/>
      <w:r>
        <w:rPr>
          <w:rFonts w:hint="eastAsia" w:ascii="宋体" w:hAnsi="宋体"/>
          <w:sz w:val="24"/>
          <w:szCs w:val="24"/>
        </w:rPr>
        <w:t>本项所称货物不包括使用大型企业注册商标的货物。</w:t>
      </w:r>
      <w:bookmarkEnd w:id="16"/>
      <w:bookmarkEnd w:id="17"/>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8" w:name="OLE_LINK14"/>
      <w:bookmarkStart w:id="19" w:name="OLE_LINK13"/>
      <w:r>
        <w:rPr>
          <w:rFonts w:hint="eastAsia" w:ascii="宋体" w:hAnsi="宋体"/>
          <w:sz w:val="24"/>
          <w:szCs w:val="24"/>
        </w:rPr>
        <w:t>《残疾人福利性单位声明函》</w:t>
      </w:r>
      <w:bookmarkEnd w:id="18"/>
      <w:bookmarkEnd w:id="19"/>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b/>
          <w:sz w:val="24"/>
          <w:szCs w:val="24"/>
          <w:lang w:val="zh-CN"/>
        </w:rPr>
      </w:pPr>
      <w:r>
        <w:rPr>
          <w:rFonts w:hint="eastAsia" w:ascii="宋体" w:hAnsi="宋体" w:cs="宋体"/>
          <w:b/>
          <w:kern w:val="0"/>
          <w:sz w:val="24"/>
          <w:szCs w:val="24"/>
        </w:rPr>
        <w:t>表一初审表：</w:t>
      </w:r>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16"/>
                <w:szCs w:val="16"/>
              </w:rPr>
            </w:pPr>
            <w:r>
              <w:rPr>
                <w:rFonts w:hint="eastAsia" w:ascii="宋体" w:hAnsi="宋体"/>
                <w:color w:val="000000"/>
                <w:sz w:val="16"/>
                <w:szCs w:val="16"/>
              </w:rPr>
              <w:t>资格性检查</w:t>
            </w:r>
          </w:p>
          <w:p>
            <w:pPr>
              <w:jc w:val="left"/>
              <w:rPr>
                <w:rFonts w:ascii="宋体" w:hAnsi="宋体"/>
                <w:color w:val="000000"/>
                <w:sz w:val="16"/>
                <w:szCs w:val="16"/>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1.投标人是法人的审查会计师事务所出具的近一年财务审计报告或基本开户银行近一年内出具的资信证明。</w:t>
            </w:r>
          </w:p>
          <w:p>
            <w:pPr>
              <w:jc w:val="left"/>
              <w:rPr>
                <w:rFonts w:ascii="宋体" w:hAnsi="宋体"/>
                <w:sz w:val="20"/>
              </w:rPr>
            </w:pPr>
            <w:r>
              <w:rPr>
                <w:rFonts w:hint="eastAsia" w:ascii="宋体" w:hAnsi="宋体"/>
                <w:sz w:val="20"/>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1.2019年03月至开标当日的任意一个月缴纳增值税或营业税或企业所得税的凭据。</w:t>
            </w:r>
          </w:p>
          <w:p>
            <w:pPr>
              <w:jc w:val="left"/>
              <w:rPr>
                <w:rFonts w:ascii="宋体" w:hAnsi="宋体"/>
                <w:sz w:val="20"/>
              </w:rPr>
            </w:pPr>
            <w:r>
              <w:rPr>
                <w:rFonts w:hint="eastAsia" w:ascii="宋体" w:hAnsi="宋体"/>
                <w:sz w:val="20"/>
              </w:rPr>
              <w:t>2.提供2019年03月至开标当日任意一个月缴纳社会保险的凭据2019年新成立企业提供至开标之日起连续三个月缴纳社会保险的凭据（专用收据或社保缴纳清单）</w:t>
            </w:r>
          </w:p>
          <w:p>
            <w:pPr>
              <w:jc w:val="left"/>
              <w:rPr>
                <w:rFonts w:ascii="宋体" w:hAnsi="宋体"/>
                <w:sz w:val="20"/>
              </w:rPr>
            </w:pPr>
            <w:r>
              <w:rPr>
                <w:rFonts w:hint="eastAsia" w:ascii="宋体" w:hAnsi="宋体"/>
                <w:sz w:val="20"/>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1.审查（2015年至2019年）投标人书面声明函；</w:t>
            </w:r>
          </w:p>
          <w:p>
            <w:pPr>
              <w:jc w:val="left"/>
              <w:rPr>
                <w:rFonts w:ascii="宋体" w:hAnsi="宋体"/>
                <w:sz w:val="20"/>
              </w:rPr>
            </w:pPr>
            <w:r>
              <w:rPr>
                <w:rFonts w:hint="eastAsia" w:ascii="宋体" w:hAnsi="宋体"/>
                <w:sz w:val="20"/>
              </w:rPr>
              <w:t>2.在“信用中国”网站(</w:t>
            </w:r>
            <w:r>
              <w:fldChar w:fldCharType="begin"/>
            </w:r>
            <w:r>
              <w:instrText xml:space="preserve"> HYPERLINK "http://www.creditchina.gov.cn" </w:instrText>
            </w:r>
            <w:r>
              <w:fldChar w:fldCharType="separate"/>
            </w:r>
            <w:r>
              <w:rPr>
                <w:rFonts w:hint="eastAsia" w:ascii="宋体" w:hAnsi="宋体"/>
                <w:sz w:val="20"/>
              </w:rPr>
              <w:t>www.creditchina.gov.cn</w:t>
            </w:r>
            <w:r>
              <w:rPr>
                <w:rFonts w:hint="eastAsia" w:ascii="宋体" w:hAnsi="宋体"/>
                <w:sz w:val="20"/>
              </w:rPr>
              <w:fldChar w:fldCharType="end"/>
            </w:r>
            <w:r>
              <w:rPr>
                <w:rFonts w:hint="eastAsia" w:ascii="宋体" w:hAnsi="宋体"/>
                <w:sz w:val="20"/>
              </w:rPr>
              <w:t>)和“中国政府采购网”（www.ccgp.gov.cn）未被列入有关违法违规纪录。提供查询截图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招标文件要求的其他无效投标情形；串通投标和法律法规规定的其它无效投标条款。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16"/>
                <w:szCs w:val="16"/>
              </w:rPr>
            </w:pPr>
            <w:r>
              <w:rPr>
                <w:rFonts w:hint="eastAsia" w:ascii="宋体" w:hAnsi="宋体"/>
                <w:color w:val="000000"/>
                <w:sz w:val="16"/>
                <w:szCs w:val="16"/>
              </w:rPr>
              <w:t>符合性检查</w:t>
            </w:r>
          </w:p>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16"/>
                <w:szCs w:val="16"/>
              </w:rPr>
            </w:pPr>
            <w:r>
              <w:rPr>
                <w:rFonts w:hint="eastAsia" w:ascii="宋体" w:hAnsi="宋体"/>
                <w:color w:val="000000"/>
                <w:sz w:val="16"/>
                <w:szCs w:val="16"/>
              </w:rPr>
              <w:t>参数</w:t>
            </w: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技术部分实质性内容</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明确所投货物的产品品牌、型号和具体参数。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vMerge w:val="continue"/>
            <w:tcBorders>
              <w:left w:val="single" w:color="auto" w:sz="4" w:space="0"/>
              <w:right w:val="single" w:color="auto" w:sz="4" w:space="0"/>
            </w:tcBorders>
            <w:vAlign w:val="center"/>
          </w:tcPr>
          <w:p>
            <w:pPr>
              <w:jc w:val="left"/>
              <w:rPr>
                <w:rFonts w:ascii="宋体" w:hAnsi="宋体"/>
                <w:sz w:val="20"/>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技术参数明确响应程度，逐一对应并作出响应说明。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vMerge w:val="continue"/>
            <w:tcBorders>
              <w:left w:val="single" w:color="auto" w:sz="4" w:space="0"/>
              <w:right w:val="single" w:color="auto" w:sz="4" w:space="0"/>
            </w:tcBorders>
            <w:vAlign w:val="center"/>
          </w:tcPr>
          <w:p>
            <w:pPr>
              <w:jc w:val="left"/>
              <w:rPr>
                <w:rFonts w:ascii="宋体" w:hAnsi="宋体"/>
                <w:sz w:val="20"/>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技术参数（指标）实质性满足采购要求。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16"/>
                <w:szCs w:val="16"/>
              </w:rPr>
            </w:pPr>
            <w:r>
              <w:rPr>
                <w:rFonts w:hint="eastAsia" w:ascii="宋体" w:hAnsi="宋体"/>
                <w:color w:val="000000"/>
                <w:sz w:val="16"/>
                <w:szCs w:val="16"/>
              </w:rPr>
              <w:t>报价</w:t>
            </w: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报价唯一且未超过采购预算/最高限价/分项预算、不缺项漏项。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7" w:type="dxa"/>
            <w:vMerge w:val="continue"/>
            <w:tcBorders>
              <w:left w:val="single" w:color="auto" w:sz="4" w:space="0"/>
              <w:bottom w:val="single" w:color="auto" w:sz="4" w:space="0"/>
              <w:right w:val="single" w:color="auto" w:sz="4" w:space="0"/>
            </w:tcBorders>
            <w:vAlign w:val="center"/>
          </w:tcPr>
          <w:p>
            <w:pPr>
              <w:rPr>
                <w:rFonts w:ascii="宋体" w:hAnsi="宋体"/>
                <w:color w:val="000000"/>
                <w:sz w:val="16"/>
                <w:szCs w:val="16"/>
              </w:rPr>
            </w:pPr>
          </w:p>
        </w:tc>
        <w:tc>
          <w:tcPr>
            <w:tcW w:w="2913" w:type="dxa"/>
            <w:vMerge w:val="continue"/>
            <w:tcBorders>
              <w:left w:val="single" w:color="auto" w:sz="4" w:space="0"/>
              <w:bottom w:val="single" w:color="auto" w:sz="4" w:space="0"/>
              <w:right w:val="single" w:color="auto" w:sz="4" w:space="0"/>
            </w:tcBorders>
            <w:vAlign w:val="center"/>
          </w:tcPr>
          <w:p>
            <w:pPr>
              <w:jc w:val="left"/>
              <w:rPr>
                <w:rFonts w:ascii="宋体" w:hAnsi="宋体"/>
                <w:sz w:val="20"/>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报价合理。</w:t>
            </w:r>
          </w:p>
        </w:tc>
      </w:tr>
    </w:tbl>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r>
        <w:rPr>
          <w:rFonts w:hint="eastAsia" w:ascii="宋体" w:hAnsi="宋体" w:cs="宋体"/>
          <w:b/>
          <w:kern w:val="0"/>
          <w:sz w:val="24"/>
          <w:szCs w:val="24"/>
        </w:rPr>
        <w:t>表二详细评审表：第一标包</w:t>
      </w:r>
    </w:p>
    <w:p>
      <w:pPr>
        <w:snapToGrid w:val="0"/>
        <w:jc w:val="left"/>
        <w:rPr>
          <w:rFonts w:ascii="宋体" w:hAnsi="宋体"/>
          <w:sz w:val="20"/>
        </w:rPr>
      </w:pPr>
    </w:p>
    <w:tbl>
      <w:tblPr>
        <w:tblStyle w:val="2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32"/>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5" w:type="dxa"/>
            <w:gridSpan w:val="2"/>
            <w:vAlign w:val="center"/>
          </w:tcPr>
          <w:p>
            <w:pPr>
              <w:jc w:val="left"/>
              <w:rPr>
                <w:sz w:val="21"/>
                <w:szCs w:val="21"/>
              </w:rPr>
            </w:pPr>
            <w:r>
              <w:rPr>
                <w:rFonts w:hint="eastAsia"/>
                <w:sz w:val="21"/>
                <w:szCs w:val="21"/>
              </w:rPr>
              <w:t>评审因素</w:t>
            </w:r>
          </w:p>
        </w:tc>
        <w:tc>
          <w:tcPr>
            <w:tcW w:w="6885" w:type="dxa"/>
            <w:vAlign w:val="center"/>
          </w:tcPr>
          <w:p>
            <w:pPr>
              <w:jc w:val="left"/>
              <w:rPr>
                <w:sz w:val="21"/>
                <w:szCs w:val="21"/>
              </w:rPr>
            </w:pPr>
            <w:r>
              <w:rPr>
                <w:rFonts w:hint="eastAsia"/>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5" w:type="dxa"/>
            <w:gridSpan w:val="2"/>
            <w:vAlign w:val="center"/>
          </w:tcPr>
          <w:p>
            <w:pPr>
              <w:jc w:val="left"/>
              <w:rPr>
                <w:sz w:val="21"/>
                <w:szCs w:val="21"/>
              </w:rPr>
            </w:pPr>
            <w:r>
              <w:rPr>
                <w:rFonts w:hint="eastAsia"/>
                <w:sz w:val="21"/>
                <w:szCs w:val="21"/>
              </w:rPr>
              <w:t>分值构成</w:t>
            </w:r>
          </w:p>
        </w:tc>
        <w:tc>
          <w:tcPr>
            <w:tcW w:w="6885" w:type="dxa"/>
            <w:vAlign w:val="center"/>
          </w:tcPr>
          <w:p>
            <w:pPr>
              <w:jc w:val="left"/>
              <w:rPr>
                <w:sz w:val="21"/>
                <w:szCs w:val="21"/>
              </w:rPr>
            </w:pPr>
            <w:r>
              <w:rPr>
                <w:rFonts w:hint="eastAsia"/>
                <w:sz w:val="21"/>
                <w:szCs w:val="21"/>
              </w:rPr>
              <w:t xml:space="preserve">1、报价得分30分 </w:t>
            </w:r>
          </w:p>
          <w:p>
            <w:pPr>
              <w:jc w:val="left"/>
              <w:rPr>
                <w:sz w:val="21"/>
                <w:szCs w:val="21"/>
              </w:rPr>
            </w:pPr>
            <w:r>
              <w:rPr>
                <w:rFonts w:hint="eastAsia"/>
                <w:sz w:val="21"/>
                <w:szCs w:val="21"/>
              </w:rPr>
              <w:t>2、商务部分20分</w:t>
            </w:r>
          </w:p>
          <w:p>
            <w:pPr>
              <w:jc w:val="left"/>
              <w:rPr>
                <w:sz w:val="21"/>
                <w:szCs w:val="21"/>
              </w:rPr>
            </w:pPr>
            <w:r>
              <w:rPr>
                <w:rFonts w:hint="eastAsia"/>
                <w:sz w:val="21"/>
                <w:szCs w:val="21"/>
              </w:rPr>
              <w:t>3、技术部分50分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restart"/>
            <w:vAlign w:val="center"/>
          </w:tcPr>
          <w:p>
            <w:pPr>
              <w:jc w:val="left"/>
              <w:rPr>
                <w:sz w:val="21"/>
                <w:szCs w:val="21"/>
              </w:rPr>
            </w:pPr>
            <w:r>
              <w:rPr>
                <w:rFonts w:hint="eastAsia"/>
                <w:sz w:val="21"/>
                <w:szCs w:val="21"/>
              </w:rPr>
              <w:t>投标报价</w:t>
            </w:r>
          </w:p>
        </w:tc>
        <w:tc>
          <w:tcPr>
            <w:tcW w:w="1732" w:type="dxa"/>
            <w:vAlign w:val="center"/>
          </w:tcPr>
          <w:p>
            <w:pPr>
              <w:jc w:val="left"/>
              <w:rPr>
                <w:sz w:val="21"/>
                <w:szCs w:val="21"/>
              </w:rPr>
            </w:pPr>
            <w:r>
              <w:rPr>
                <w:rFonts w:hint="eastAsia"/>
                <w:sz w:val="21"/>
                <w:szCs w:val="21"/>
              </w:rPr>
              <w:t>评标基准价确定方法</w:t>
            </w:r>
          </w:p>
        </w:tc>
        <w:tc>
          <w:tcPr>
            <w:tcW w:w="6885" w:type="dxa"/>
            <w:vAlign w:val="center"/>
          </w:tcPr>
          <w:p>
            <w:pPr>
              <w:jc w:val="left"/>
              <w:rPr>
                <w:sz w:val="21"/>
                <w:szCs w:val="21"/>
              </w:rPr>
            </w:pPr>
            <w:r>
              <w:rPr>
                <w:rFonts w:hint="eastAsia"/>
                <w:sz w:val="21"/>
                <w:szCs w:val="21"/>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continue"/>
            <w:vAlign w:val="center"/>
          </w:tcPr>
          <w:p>
            <w:pPr>
              <w:jc w:val="left"/>
              <w:rPr>
                <w:sz w:val="21"/>
                <w:szCs w:val="21"/>
              </w:rPr>
            </w:pPr>
          </w:p>
        </w:tc>
        <w:tc>
          <w:tcPr>
            <w:tcW w:w="1732" w:type="dxa"/>
            <w:vAlign w:val="center"/>
          </w:tcPr>
          <w:p>
            <w:pPr>
              <w:jc w:val="left"/>
              <w:rPr>
                <w:sz w:val="21"/>
                <w:szCs w:val="21"/>
              </w:rPr>
            </w:pPr>
            <w:r>
              <w:rPr>
                <w:rFonts w:hint="eastAsia"/>
                <w:sz w:val="21"/>
                <w:szCs w:val="21"/>
              </w:rPr>
              <w:t>投标报价得分</w:t>
            </w:r>
          </w:p>
          <w:p>
            <w:pPr>
              <w:jc w:val="left"/>
              <w:rPr>
                <w:sz w:val="21"/>
                <w:szCs w:val="21"/>
              </w:rPr>
            </w:pPr>
            <w:r>
              <w:rPr>
                <w:rFonts w:hint="eastAsia"/>
                <w:sz w:val="21"/>
                <w:szCs w:val="21"/>
              </w:rPr>
              <w:t>（30分）</w:t>
            </w:r>
          </w:p>
        </w:tc>
        <w:tc>
          <w:tcPr>
            <w:tcW w:w="6885" w:type="dxa"/>
            <w:vAlign w:val="center"/>
          </w:tcPr>
          <w:p>
            <w:pPr>
              <w:jc w:val="left"/>
              <w:rPr>
                <w:sz w:val="21"/>
                <w:szCs w:val="21"/>
              </w:rPr>
            </w:pPr>
            <w:r>
              <w:rPr>
                <w:rFonts w:hint="eastAsia"/>
                <w:sz w:val="21"/>
                <w:szCs w:val="21"/>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restart"/>
            <w:vAlign w:val="center"/>
          </w:tcPr>
          <w:p>
            <w:pPr>
              <w:jc w:val="left"/>
              <w:rPr>
                <w:sz w:val="21"/>
                <w:szCs w:val="21"/>
              </w:rPr>
            </w:pPr>
            <w:r>
              <w:rPr>
                <w:rFonts w:hint="eastAsia"/>
                <w:sz w:val="21"/>
                <w:szCs w:val="21"/>
              </w:rPr>
              <w:t>商务评审</w:t>
            </w:r>
          </w:p>
          <w:p>
            <w:pPr>
              <w:jc w:val="left"/>
              <w:rPr>
                <w:sz w:val="21"/>
                <w:szCs w:val="21"/>
              </w:rPr>
            </w:pPr>
            <w:r>
              <w:rPr>
                <w:rFonts w:hint="eastAsia"/>
                <w:sz w:val="21"/>
                <w:szCs w:val="21"/>
              </w:rPr>
              <w:t>（20分）</w:t>
            </w:r>
          </w:p>
        </w:tc>
        <w:tc>
          <w:tcPr>
            <w:tcW w:w="1732" w:type="dxa"/>
            <w:vAlign w:val="center"/>
          </w:tcPr>
          <w:p>
            <w:pPr>
              <w:snapToGrid w:val="0"/>
              <w:spacing w:line="320" w:lineRule="exact"/>
              <w:rPr>
                <w:sz w:val="21"/>
                <w:szCs w:val="21"/>
              </w:rPr>
            </w:pPr>
            <w:r>
              <w:rPr>
                <w:rFonts w:hint="eastAsia" w:ascii="宋体" w:hAnsi="宋体"/>
                <w:sz w:val="24"/>
                <w:szCs w:val="24"/>
              </w:rPr>
              <w:t>相关认证（</w:t>
            </w:r>
            <w:r>
              <w:rPr>
                <w:rFonts w:ascii="宋体" w:hAnsi="宋体"/>
                <w:sz w:val="24"/>
                <w:szCs w:val="24"/>
              </w:rPr>
              <w:t>6</w:t>
            </w:r>
            <w:r>
              <w:rPr>
                <w:rFonts w:hint="eastAsia" w:ascii="宋体" w:hAnsi="宋体"/>
                <w:sz w:val="24"/>
                <w:szCs w:val="24"/>
              </w:rPr>
              <w:t>分）</w:t>
            </w:r>
          </w:p>
        </w:tc>
        <w:tc>
          <w:tcPr>
            <w:tcW w:w="6885" w:type="dxa"/>
          </w:tcPr>
          <w:p>
            <w:pPr>
              <w:pStyle w:val="7"/>
              <w:ind w:firstLine="0"/>
              <w:rPr>
                <w:sz w:val="21"/>
                <w:szCs w:val="21"/>
              </w:rPr>
            </w:pPr>
            <w:r>
              <w:rPr>
                <w:rFonts w:hint="eastAsia" w:ascii="宋体" w:hAnsi="宋体" w:cs="宋体"/>
                <w:sz w:val="24"/>
                <w:szCs w:val="24"/>
              </w:rPr>
              <w:t>投标人提供产品制造商通过ISO9001质量管理体系认证、ISO14001环境管理体系认证、OHSAS18001职业健康安全管理体系认证（提供有效证书复印件），每项2分，共6分；少一项扣</w:t>
            </w:r>
            <w:r>
              <w:rPr>
                <w:rFonts w:ascii="宋体" w:hAnsi="宋体" w:cs="宋体"/>
                <w:sz w:val="24"/>
                <w:szCs w:val="24"/>
              </w:rPr>
              <w:t>2</w:t>
            </w:r>
            <w:r>
              <w:rPr>
                <w:rFonts w:hint="eastAsia" w:ascii="宋体" w:hAnsi="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continue"/>
            <w:vAlign w:val="center"/>
          </w:tcPr>
          <w:p>
            <w:pPr>
              <w:snapToGrid w:val="0"/>
              <w:spacing w:line="320" w:lineRule="exact"/>
              <w:jc w:val="left"/>
              <w:rPr>
                <w:rFonts w:ascii="宋体" w:hAnsi="宋体"/>
                <w:szCs w:val="21"/>
              </w:rPr>
            </w:pPr>
          </w:p>
        </w:tc>
        <w:tc>
          <w:tcPr>
            <w:tcW w:w="1732" w:type="dxa"/>
            <w:vAlign w:val="center"/>
          </w:tcPr>
          <w:p>
            <w:pPr>
              <w:snapToGrid w:val="0"/>
              <w:spacing w:line="320" w:lineRule="exact"/>
              <w:jc w:val="left"/>
              <w:rPr>
                <w:rFonts w:ascii="宋体" w:hAnsi="宋体"/>
                <w:szCs w:val="21"/>
              </w:rPr>
            </w:pPr>
            <w:r>
              <w:rPr>
                <w:rFonts w:hint="eastAsia" w:ascii="宋体" w:hAnsi="宋体"/>
                <w:sz w:val="24"/>
                <w:szCs w:val="24"/>
              </w:rPr>
              <w:t>业绩（1</w:t>
            </w:r>
            <w:r>
              <w:rPr>
                <w:rFonts w:ascii="宋体" w:hAnsi="宋体"/>
                <w:sz w:val="24"/>
                <w:szCs w:val="24"/>
              </w:rPr>
              <w:t>1</w:t>
            </w:r>
            <w:r>
              <w:rPr>
                <w:rFonts w:hint="eastAsia" w:ascii="宋体" w:hAnsi="宋体"/>
                <w:sz w:val="24"/>
                <w:szCs w:val="24"/>
              </w:rPr>
              <w:t>）</w:t>
            </w:r>
          </w:p>
        </w:tc>
        <w:tc>
          <w:tcPr>
            <w:tcW w:w="6885" w:type="dxa"/>
          </w:tcPr>
          <w:p>
            <w:pPr>
              <w:pStyle w:val="7"/>
              <w:ind w:firstLine="0"/>
              <w:rPr>
                <w:rFonts w:hint="eastAsia" w:ascii="宋体" w:hAnsi="宋体" w:eastAsia="宋体" w:cs="宋体"/>
                <w:sz w:val="24"/>
                <w:szCs w:val="24"/>
              </w:rPr>
            </w:pPr>
            <w:r>
              <w:rPr>
                <w:rFonts w:hint="eastAsia" w:ascii="宋体" w:hAnsi="宋体" w:eastAsia="宋体" w:cs="宋体"/>
                <w:sz w:val="24"/>
                <w:szCs w:val="24"/>
              </w:rPr>
              <w:t>供应商近</w:t>
            </w:r>
            <w:r>
              <w:rPr>
                <w:rFonts w:hint="eastAsia" w:ascii="宋体" w:hAnsi="宋体" w:eastAsia="宋体" w:cs="宋体"/>
                <w:sz w:val="24"/>
                <w:szCs w:val="24"/>
                <w:lang w:eastAsia="zh-CN"/>
              </w:rPr>
              <w:t>三</w:t>
            </w:r>
            <w:r>
              <w:rPr>
                <w:rFonts w:hint="eastAsia" w:ascii="宋体" w:hAnsi="宋体" w:eastAsia="宋体" w:cs="宋体"/>
                <w:sz w:val="24"/>
                <w:szCs w:val="24"/>
              </w:rPr>
              <w:t>年（201</w:t>
            </w:r>
            <w:r>
              <w:rPr>
                <w:rFonts w:hint="eastAsia" w:ascii="宋体" w:hAnsi="宋体" w:eastAsia="宋体" w:cs="宋体"/>
                <w:sz w:val="24"/>
                <w:szCs w:val="24"/>
                <w:lang w:val="en-US" w:eastAsia="zh-CN"/>
              </w:rPr>
              <w:t>7</w:t>
            </w:r>
            <w:r>
              <w:rPr>
                <w:rFonts w:hint="eastAsia" w:ascii="宋体" w:hAnsi="宋体" w:eastAsia="宋体" w:cs="宋体"/>
                <w:sz w:val="24"/>
                <w:szCs w:val="24"/>
              </w:rPr>
              <w:t>至今）的类似业绩（</w:t>
            </w:r>
            <w:r>
              <w:rPr>
                <w:rFonts w:hint="eastAsia" w:ascii="宋体" w:hAnsi="宋体" w:eastAsia="宋体" w:cs="宋体"/>
                <w:sz w:val="24"/>
                <w:szCs w:val="24"/>
                <w:lang w:val="en-US" w:eastAsia="zh-CN"/>
              </w:rPr>
              <w:t>中标通知书及合同</w:t>
            </w:r>
            <w:r>
              <w:rPr>
                <w:rFonts w:hint="eastAsia" w:ascii="宋体" w:hAnsi="宋体" w:eastAsia="宋体" w:cs="宋体"/>
                <w:sz w:val="24"/>
                <w:szCs w:val="24"/>
              </w:rPr>
              <w:t>），每提供一份有效材料得</w:t>
            </w:r>
            <w:r>
              <w:rPr>
                <w:rFonts w:hint="eastAsia" w:ascii="宋体" w:hAnsi="宋体" w:eastAsia="宋体" w:cs="宋体"/>
                <w:sz w:val="24"/>
                <w:szCs w:val="24"/>
                <w:lang w:val="en-US" w:eastAsia="zh-CN"/>
              </w:rPr>
              <w:t>1</w:t>
            </w:r>
            <w:r>
              <w:rPr>
                <w:rFonts w:hint="eastAsia" w:ascii="宋体" w:hAnsi="宋体" w:eastAsia="宋体" w:cs="宋体"/>
                <w:sz w:val="24"/>
                <w:szCs w:val="24"/>
              </w:rPr>
              <w:t>分，最高得</w:t>
            </w:r>
            <w:r>
              <w:rPr>
                <w:rFonts w:hint="eastAsia" w:ascii="宋体" w:hAnsi="宋体" w:eastAsia="宋体" w:cs="宋体"/>
                <w:sz w:val="24"/>
                <w:szCs w:val="24"/>
                <w:lang w:val="en-US" w:eastAsia="zh-CN"/>
              </w:rPr>
              <w:t>11</w:t>
            </w:r>
            <w:r>
              <w:rPr>
                <w:rFonts w:hint="eastAsia" w:ascii="宋体" w:hAnsi="宋体" w:eastAsia="宋体" w:cs="宋体"/>
                <w:sz w:val="24"/>
                <w:szCs w:val="24"/>
              </w:rPr>
              <w:t>分。</w:t>
            </w:r>
          </w:p>
          <w:p>
            <w:pPr>
              <w:pStyle w:val="7"/>
              <w:ind w:firstLine="0"/>
            </w:pPr>
            <w:r>
              <w:rPr>
                <w:rFonts w:hint="eastAsia" w:ascii="宋体" w:hAnsi="宋体" w:eastAsia="宋体" w:cs="宋体"/>
                <w:sz w:val="24"/>
                <w:szCs w:val="24"/>
              </w:rPr>
              <w:t>类似业绩指：</w:t>
            </w:r>
            <w:r>
              <w:rPr>
                <w:rFonts w:hint="eastAsia" w:ascii="宋体" w:hAnsi="宋体" w:eastAsia="宋体" w:cs="宋体"/>
                <w:sz w:val="24"/>
                <w:szCs w:val="24"/>
                <w:lang w:eastAsia="zh-CN"/>
              </w:rPr>
              <w:t>环保设备</w:t>
            </w:r>
            <w:r>
              <w:rPr>
                <w:rFonts w:hint="eastAsia" w:ascii="宋体" w:hAnsi="宋体" w:eastAsia="宋体" w:cs="宋体"/>
                <w:sz w:val="24"/>
                <w:szCs w:val="24"/>
                <w:lang w:val="en-US"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3" w:type="dxa"/>
            <w:vMerge w:val="continue"/>
            <w:vAlign w:val="center"/>
          </w:tcPr>
          <w:p>
            <w:pPr>
              <w:jc w:val="left"/>
              <w:rPr>
                <w:sz w:val="21"/>
                <w:szCs w:val="21"/>
              </w:rPr>
            </w:pPr>
          </w:p>
        </w:tc>
        <w:tc>
          <w:tcPr>
            <w:tcW w:w="1732" w:type="dxa"/>
            <w:vAlign w:val="center"/>
          </w:tcPr>
          <w:p>
            <w:pPr>
              <w:snapToGrid w:val="0"/>
              <w:spacing w:line="320" w:lineRule="exact"/>
              <w:rPr>
                <w:sz w:val="21"/>
                <w:szCs w:val="21"/>
              </w:rPr>
            </w:pPr>
            <w:r>
              <w:rPr>
                <w:rFonts w:ascii="宋体" w:hAnsi="宋体"/>
                <w:sz w:val="24"/>
                <w:szCs w:val="24"/>
              </w:rPr>
              <w:t>质保期</w:t>
            </w:r>
            <w:r>
              <w:rPr>
                <w:rFonts w:hint="eastAsia" w:ascii="宋体" w:hAnsi="宋体"/>
                <w:sz w:val="24"/>
                <w:szCs w:val="24"/>
              </w:rPr>
              <w:t>（3分）</w:t>
            </w:r>
          </w:p>
        </w:tc>
        <w:tc>
          <w:tcPr>
            <w:tcW w:w="6885" w:type="dxa"/>
          </w:tcPr>
          <w:p>
            <w:pPr>
              <w:pStyle w:val="7"/>
              <w:ind w:firstLine="0"/>
              <w:rPr>
                <w:sz w:val="21"/>
                <w:szCs w:val="21"/>
              </w:rPr>
            </w:pPr>
            <w:r>
              <w:rPr>
                <w:rFonts w:hint="eastAsia" w:ascii="宋体" w:hAnsi="宋体" w:cs="宋体"/>
                <w:sz w:val="24"/>
                <w:szCs w:val="24"/>
              </w:rPr>
              <w:t>质保期</w:t>
            </w:r>
            <w:r>
              <w:rPr>
                <w:rFonts w:ascii="宋体" w:hAnsi="宋体" w:cs="宋体"/>
                <w:sz w:val="24"/>
                <w:szCs w:val="24"/>
              </w:rPr>
              <w:t>满足招标文件要求得</w:t>
            </w:r>
            <w:r>
              <w:rPr>
                <w:rFonts w:hint="eastAsia" w:ascii="宋体" w:hAnsi="宋体" w:cs="宋体"/>
                <w:sz w:val="24"/>
                <w:szCs w:val="24"/>
              </w:rPr>
              <w:t>1分，每超出一年加1分最高得3分；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restart"/>
            <w:vAlign w:val="center"/>
          </w:tcPr>
          <w:p>
            <w:pPr>
              <w:jc w:val="left"/>
              <w:rPr>
                <w:sz w:val="21"/>
                <w:szCs w:val="21"/>
              </w:rPr>
            </w:pPr>
            <w:r>
              <w:rPr>
                <w:rFonts w:hint="eastAsia"/>
                <w:sz w:val="21"/>
                <w:szCs w:val="21"/>
              </w:rPr>
              <w:t>技术评审（50分）</w:t>
            </w:r>
          </w:p>
        </w:tc>
        <w:tc>
          <w:tcPr>
            <w:tcW w:w="1732" w:type="dxa"/>
            <w:vAlign w:val="center"/>
          </w:tcPr>
          <w:p>
            <w:pPr>
              <w:snapToGrid w:val="0"/>
              <w:rPr>
                <w:sz w:val="21"/>
                <w:szCs w:val="21"/>
              </w:rPr>
            </w:pPr>
            <w:r>
              <w:rPr>
                <w:rFonts w:hint="eastAsia" w:ascii="宋体" w:hAnsi="宋体"/>
                <w:sz w:val="24"/>
                <w:szCs w:val="24"/>
              </w:rPr>
              <w:t>主要技术参数（加“*”项）（20分）</w:t>
            </w:r>
          </w:p>
        </w:tc>
        <w:tc>
          <w:tcPr>
            <w:tcW w:w="6885" w:type="dxa"/>
            <w:vAlign w:val="top"/>
          </w:tcPr>
          <w:p>
            <w:pPr>
              <w:pStyle w:val="68"/>
              <w:tabs>
                <w:tab w:val="left" w:pos="540"/>
              </w:tabs>
              <w:spacing w:line="240" w:lineRule="auto"/>
              <w:rPr>
                <w:rFonts w:ascii="宋体" w:hAnsi="宋体"/>
                <w:sz w:val="24"/>
                <w:szCs w:val="24"/>
              </w:rPr>
            </w:pPr>
            <w:r>
              <w:rPr>
                <w:rFonts w:hint="eastAsia" w:ascii="宋体" w:hAnsi="宋体"/>
                <w:sz w:val="24"/>
                <w:szCs w:val="24"/>
              </w:rPr>
              <w:t>1、所有产品主要技术参数指标（加“*”项）完全满足招标文件技术要求，且提供佐证材料齐全内容无矛盾的得基础15分；</w:t>
            </w:r>
          </w:p>
          <w:p>
            <w:pPr>
              <w:pStyle w:val="68"/>
              <w:tabs>
                <w:tab w:val="left" w:pos="540"/>
              </w:tabs>
              <w:spacing w:line="240" w:lineRule="auto"/>
              <w:rPr>
                <w:rFonts w:ascii="宋体" w:hAnsi="宋体"/>
                <w:sz w:val="24"/>
                <w:szCs w:val="24"/>
              </w:rPr>
            </w:pPr>
            <w:r>
              <w:rPr>
                <w:rFonts w:hint="eastAsia" w:ascii="宋体" w:hAnsi="宋体"/>
                <w:sz w:val="24"/>
                <w:szCs w:val="24"/>
              </w:rPr>
              <w:t>2、所有产品主要技术参数指标（加“*”项）每一项实质性优于，且提供佐证材料齐全内容无矛盾的得1分，最高得5分；</w:t>
            </w:r>
          </w:p>
          <w:p>
            <w:pPr>
              <w:pStyle w:val="68"/>
              <w:tabs>
                <w:tab w:val="left" w:pos="540"/>
              </w:tabs>
              <w:spacing w:line="240" w:lineRule="auto"/>
              <w:rPr>
                <w:rFonts w:hint="eastAsia" w:ascii="宋体" w:hAnsi="宋体"/>
                <w:sz w:val="24"/>
                <w:szCs w:val="24"/>
              </w:rPr>
            </w:pPr>
            <w:r>
              <w:rPr>
                <w:rFonts w:hint="eastAsia" w:ascii="宋体" w:hAnsi="宋体"/>
                <w:sz w:val="24"/>
                <w:szCs w:val="24"/>
              </w:rPr>
              <w:t>3、提供佐证材料不全或者技术参数响应矛盾的且出现负偏离的不得分；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23" w:type="dxa"/>
            <w:vMerge w:val="continue"/>
            <w:vAlign w:val="center"/>
          </w:tcPr>
          <w:p>
            <w:pPr>
              <w:jc w:val="left"/>
              <w:rPr>
                <w:sz w:val="21"/>
                <w:szCs w:val="21"/>
              </w:rPr>
            </w:pPr>
          </w:p>
        </w:tc>
        <w:tc>
          <w:tcPr>
            <w:tcW w:w="1732" w:type="dxa"/>
            <w:vAlign w:val="center"/>
          </w:tcPr>
          <w:p>
            <w:pPr>
              <w:snapToGrid w:val="0"/>
              <w:rPr>
                <w:sz w:val="21"/>
                <w:szCs w:val="21"/>
              </w:rPr>
            </w:pPr>
            <w:r>
              <w:rPr>
                <w:rFonts w:hint="eastAsia" w:ascii="宋体" w:hAnsi="宋体"/>
                <w:sz w:val="24"/>
                <w:szCs w:val="24"/>
              </w:rPr>
              <w:t>一般技术参数（未“*”项）（1</w:t>
            </w:r>
            <w:r>
              <w:rPr>
                <w:rFonts w:hint="eastAsia" w:ascii="宋体" w:hAnsi="宋体"/>
                <w:sz w:val="24"/>
                <w:szCs w:val="24"/>
                <w:lang w:val="en-US" w:eastAsia="zh-CN"/>
              </w:rPr>
              <w:t>6</w:t>
            </w:r>
            <w:r>
              <w:rPr>
                <w:rFonts w:hint="eastAsia" w:ascii="宋体" w:hAnsi="宋体"/>
                <w:sz w:val="24"/>
                <w:szCs w:val="24"/>
              </w:rPr>
              <w:t>分）</w:t>
            </w:r>
          </w:p>
        </w:tc>
        <w:tc>
          <w:tcPr>
            <w:tcW w:w="6885" w:type="dxa"/>
            <w:vAlign w:val="top"/>
          </w:tcPr>
          <w:p>
            <w:pPr>
              <w:pStyle w:val="68"/>
              <w:tabs>
                <w:tab w:val="left" w:pos="540"/>
              </w:tabs>
              <w:spacing w:line="240" w:lineRule="auto"/>
              <w:rPr>
                <w:rFonts w:ascii="宋体" w:hAnsi="宋体"/>
                <w:sz w:val="24"/>
                <w:szCs w:val="24"/>
              </w:rPr>
            </w:pPr>
            <w:r>
              <w:rPr>
                <w:rFonts w:hint="eastAsia" w:ascii="宋体" w:hAnsi="宋体"/>
                <w:sz w:val="24"/>
                <w:szCs w:val="24"/>
              </w:rPr>
              <w:t>1、所有产品一般技术参数指标（非“*”项）完全满足招标文件技术要求且提供佐证材料齐全内容无矛盾的得基础</w:t>
            </w:r>
            <w:r>
              <w:rPr>
                <w:rFonts w:hint="eastAsia" w:ascii="宋体" w:hAnsi="宋体"/>
                <w:sz w:val="24"/>
                <w:szCs w:val="24"/>
                <w:lang w:val="en-US" w:eastAsia="zh-CN"/>
              </w:rPr>
              <w:t>11</w:t>
            </w:r>
            <w:r>
              <w:rPr>
                <w:rFonts w:hint="eastAsia" w:ascii="宋体" w:hAnsi="宋体"/>
                <w:sz w:val="24"/>
                <w:szCs w:val="24"/>
              </w:rPr>
              <w:t>分；</w:t>
            </w:r>
          </w:p>
          <w:p>
            <w:pPr>
              <w:pStyle w:val="68"/>
              <w:tabs>
                <w:tab w:val="left" w:pos="540"/>
              </w:tabs>
              <w:spacing w:line="240" w:lineRule="auto"/>
              <w:rPr>
                <w:rFonts w:ascii="宋体" w:hAnsi="宋体"/>
                <w:sz w:val="24"/>
                <w:szCs w:val="24"/>
              </w:rPr>
            </w:pPr>
            <w:r>
              <w:rPr>
                <w:rFonts w:hint="eastAsia" w:ascii="宋体" w:hAnsi="宋体"/>
                <w:sz w:val="24"/>
                <w:szCs w:val="24"/>
              </w:rPr>
              <w:t>2、所有产品一般技术参数指标（非“*”项）每一项实质性优于，且提供佐证材料齐全内容无矛盾的得1分，最高得5分；</w:t>
            </w:r>
          </w:p>
          <w:p>
            <w:pPr>
              <w:pStyle w:val="68"/>
              <w:tabs>
                <w:tab w:val="left" w:pos="360"/>
              </w:tabs>
              <w:spacing w:line="240" w:lineRule="auto"/>
              <w:rPr>
                <w:rFonts w:hint="eastAsia" w:ascii="宋体" w:hAnsi="宋体"/>
                <w:sz w:val="24"/>
                <w:szCs w:val="24"/>
              </w:rPr>
            </w:pPr>
            <w:r>
              <w:rPr>
                <w:rFonts w:hint="eastAsia" w:ascii="宋体" w:hAnsi="宋体"/>
                <w:sz w:val="24"/>
                <w:szCs w:val="24"/>
              </w:rPr>
              <w:t>3、所有产品一般技术参数指标（非“*”项）每一项不满足技术要求且出现负偏离的，</w:t>
            </w:r>
            <w:r>
              <w:rPr>
                <w:rFonts w:hint="eastAsia" w:ascii="宋体" w:hAnsi="宋体"/>
                <w:sz w:val="24"/>
                <w:szCs w:val="24"/>
                <w:lang w:eastAsia="zh-CN"/>
              </w:rPr>
              <w:t>不得分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continue"/>
            <w:vAlign w:val="center"/>
          </w:tcPr>
          <w:p>
            <w:pPr>
              <w:jc w:val="left"/>
              <w:rPr>
                <w:sz w:val="21"/>
                <w:szCs w:val="21"/>
              </w:rPr>
            </w:pPr>
          </w:p>
        </w:tc>
        <w:tc>
          <w:tcPr>
            <w:tcW w:w="1732" w:type="dxa"/>
            <w:vAlign w:val="center"/>
          </w:tcPr>
          <w:p>
            <w:pPr>
              <w:snapToGrid w:val="0"/>
              <w:rPr>
                <w:sz w:val="21"/>
                <w:szCs w:val="21"/>
              </w:rPr>
            </w:pPr>
            <w:r>
              <w:rPr>
                <w:rFonts w:hint="eastAsia" w:ascii="宋体" w:hAnsi="宋体"/>
                <w:sz w:val="24"/>
                <w:szCs w:val="24"/>
              </w:rPr>
              <w:t>售后服务（</w:t>
            </w:r>
            <w:r>
              <w:rPr>
                <w:rFonts w:hint="eastAsia" w:ascii="宋体" w:hAnsi="宋体"/>
                <w:sz w:val="24"/>
                <w:szCs w:val="24"/>
                <w:lang w:val="en-US" w:eastAsia="zh-CN"/>
              </w:rPr>
              <w:t>9</w:t>
            </w:r>
            <w:r>
              <w:rPr>
                <w:rFonts w:hint="eastAsia" w:ascii="宋体" w:hAnsi="宋体"/>
                <w:sz w:val="24"/>
                <w:szCs w:val="24"/>
              </w:rPr>
              <w:t>分）</w:t>
            </w:r>
          </w:p>
        </w:tc>
        <w:tc>
          <w:tcPr>
            <w:tcW w:w="6885" w:type="dxa"/>
          </w:tcPr>
          <w:p>
            <w:pPr>
              <w:pStyle w:val="68"/>
              <w:tabs>
                <w:tab w:val="left" w:pos="360"/>
              </w:tabs>
              <w:spacing w:line="240" w:lineRule="auto"/>
              <w:rPr>
                <w:sz w:val="21"/>
                <w:szCs w:val="21"/>
              </w:rPr>
            </w:pPr>
            <w:r>
              <w:rPr>
                <w:rFonts w:hint="eastAsia" w:ascii="宋体" w:hAnsi="宋体"/>
                <w:sz w:val="24"/>
                <w:szCs w:val="24"/>
              </w:rPr>
              <w:t>对本项目整体售后服务实施方案是否详尽、合理、完备、完全满足招标文件要求，优秀的得</w:t>
            </w:r>
            <w:r>
              <w:rPr>
                <w:rFonts w:hint="eastAsia" w:ascii="宋体" w:hAnsi="宋体"/>
                <w:sz w:val="24"/>
                <w:szCs w:val="24"/>
                <w:lang w:val="en-US" w:eastAsia="zh-CN"/>
              </w:rPr>
              <w:t>9</w:t>
            </w:r>
            <w:r>
              <w:rPr>
                <w:rFonts w:hint="eastAsia" w:ascii="宋体" w:hAnsi="宋体"/>
                <w:sz w:val="24"/>
                <w:szCs w:val="24"/>
              </w:rPr>
              <w:t>分，良好得</w:t>
            </w:r>
            <w:r>
              <w:rPr>
                <w:rFonts w:hint="eastAsia" w:ascii="宋体" w:hAnsi="宋体"/>
                <w:sz w:val="24"/>
                <w:szCs w:val="24"/>
                <w:lang w:val="en-US" w:eastAsia="zh-CN"/>
              </w:rPr>
              <w:t>6</w:t>
            </w:r>
            <w:r>
              <w:rPr>
                <w:rFonts w:hint="eastAsia" w:ascii="宋体" w:hAnsi="宋体"/>
                <w:sz w:val="24"/>
                <w:szCs w:val="24"/>
              </w:rPr>
              <w:t>分，一般得</w:t>
            </w:r>
            <w:r>
              <w:rPr>
                <w:rFonts w:hint="eastAsia" w:ascii="宋体" w:hAnsi="宋体"/>
                <w:sz w:val="24"/>
                <w:szCs w:val="24"/>
                <w:lang w:val="en-US" w:eastAsia="zh-CN"/>
              </w:rPr>
              <w:t>3</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continue"/>
            <w:vAlign w:val="center"/>
          </w:tcPr>
          <w:p>
            <w:pPr>
              <w:jc w:val="left"/>
              <w:rPr>
                <w:sz w:val="21"/>
                <w:szCs w:val="21"/>
              </w:rPr>
            </w:pPr>
          </w:p>
        </w:tc>
        <w:tc>
          <w:tcPr>
            <w:tcW w:w="1732" w:type="dxa"/>
            <w:vAlign w:val="center"/>
          </w:tcPr>
          <w:p>
            <w:pPr>
              <w:snapToGrid w:val="0"/>
              <w:rPr>
                <w:sz w:val="21"/>
                <w:szCs w:val="21"/>
              </w:rPr>
            </w:pPr>
            <w:r>
              <w:rPr>
                <w:rFonts w:hint="eastAsia" w:ascii="宋体" w:hAnsi="宋体"/>
                <w:sz w:val="24"/>
                <w:szCs w:val="24"/>
              </w:rPr>
              <w:t>安装调试及培训方案完整性（5分）</w:t>
            </w:r>
          </w:p>
        </w:tc>
        <w:tc>
          <w:tcPr>
            <w:tcW w:w="6885" w:type="dxa"/>
          </w:tcPr>
          <w:p>
            <w:pPr>
              <w:pStyle w:val="68"/>
              <w:tabs>
                <w:tab w:val="left" w:pos="540"/>
              </w:tabs>
              <w:spacing w:line="240" w:lineRule="auto"/>
              <w:rPr>
                <w:sz w:val="21"/>
                <w:szCs w:val="21"/>
              </w:rPr>
            </w:pPr>
            <w:r>
              <w:rPr>
                <w:rFonts w:hint="eastAsia"/>
              </w:rPr>
              <w:t>根据投标企业提供的安装调试及培训方案的可行性、先进性，完善的人员配备等详细说明，方案优秀的得5分，</w:t>
            </w:r>
            <w:r>
              <w:rPr>
                <w:rFonts w:hint="eastAsia" w:ascii="宋体" w:hAnsi="宋体"/>
                <w:sz w:val="24"/>
                <w:szCs w:val="24"/>
              </w:rPr>
              <w:t>良好得3分，一般得1分；</w:t>
            </w:r>
          </w:p>
        </w:tc>
      </w:tr>
    </w:tbl>
    <w:p>
      <w:pPr>
        <w:adjustRightInd w:val="0"/>
        <w:snapToGrid w:val="0"/>
        <w:jc w:val="left"/>
        <w:rPr>
          <w:rFonts w:ascii="宋体" w:hAnsi="宋体"/>
          <w:b/>
          <w:bCs/>
          <w:kern w:val="44"/>
          <w:sz w:val="24"/>
          <w:szCs w:val="24"/>
          <w:lang w:val="zh-CN"/>
        </w:rPr>
      </w:pPr>
    </w:p>
    <w:p>
      <w:pPr>
        <w:pStyle w:val="5"/>
        <w:keepNext w:val="0"/>
        <w:keepLines w:val="0"/>
        <w:pageBreakBefore/>
        <w:spacing w:line="360" w:lineRule="auto"/>
        <w:rPr>
          <w:rFonts w:ascii="宋体" w:hAnsi="宋体"/>
          <w:sz w:val="24"/>
          <w:szCs w:val="24"/>
        </w:rPr>
      </w:pPr>
      <w:bookmarkStart w:id="20" w:name="_Toc497408663"/>
      <w:r>
        <w:rPr>
          <w:rFonts w:hint="eastAsia" w:ascii="宋体" w:hAnsi="宋体"/>
          <w:sz w:val="24"/>
          <w:szCs w:val="24"/>
        </w:rPr>
        <w:t>第七章 投标文件格式与要求</w:t>
      </w:r>
      <w:bookmarkEnd w:id="20"/>
    </w:p>
    <w:p>
      <w:pPr>
        <w:rPr>
          <w:sz w:val="24"/>
          <w:szCs w:val="24"/>
          <w:lang w:val="zh-CN"/>
        </w:rPr>
      </w:pPr>
    </w:p>
    <w:p>
      <w:pPr>
        <w:ind w:firstLine="720" w:firstLineChars="300"/>
        <w:rPr>
          <w:sz w:val="24"/>
          <w:szCs w:val="24"/>
          <w:lang w:val="zh-CN"/>
        </w:rPr>
      </w:pPr>
      <w:r>
        <w:rPr>
          <w:rFonts w:hint="eastAsia"/>
          <w:sz w:val="24"/>
          <w:szCs w:val="24"/>
          <w:lang w:val="zh-CN"/>
        </w:rPr>
        <w:t>投标人提供投标文件应当按照以下格式及要求进行编制，且应当不少于以下内容。</w:t>
      </w:r>
    </w:p>
    <w:p>
      <w:pPr>
        <w:spacing w:line="360" w:lineRule="auto"/>
        <w:rPr>
          <w:rFonts w:ascii="宋体" w:hAnsi="宋体"/>
          <w:b/>
          <w:bCs/>
          <w:kern w:val="0"/>
          <w:sz w:val="24"/>
          <w:szCs w:val="24"/>
          <w:lang w:val="zh-CN"/>
        </w:rPr>
      </w:pPr>
      <w:r>
        <w:rPr>
          <w:rFonts w:ascii="宋体" w:hAnsi="宋体"/>
          <w:b/>
          <w:bCs/>
          <w:kern w:val="0"/>
          <w:sz w:val="24"/>
          <w:szCs w:val="24"/>
          <w:lang w:val="zh-CN"/>
        </w:rPr>
        <w:br w:type="page"/>
      </w:r>
    </w:p>
    <w:p>
      <w:pPr>
        <w:spacing w:line="360" w:lineRule="auto"/>
        <w:jc w:val="left"/>
        <w:rPr>
          <w:rFonts w:ascii="宋体" w:hAnsi="宋体"/>
          <w:bCs/>
          <w:kern w:val="0"/>
          <w:sz w:val="24"/>
          <w:szCs w:val="24"/>
          <w:lang w:val="zh-CN"/>
        </w:rPr>
      </w:pPr>
      <w:r>
        <w:rPr>
          <w:rFonts w:hint="eastAsia" w:ascii="宋体" w:hAnsi="宋体"/>
          <w:b/>
          <w:bCs/>
          <w:kern w:val="0"/>
          <w:sz w:val="24"/>
          <w:szCs w:val="24"/>
          <w:lang w:val="zh-CN"/>
        </w:rPr>
        <w:t>格式一</w:t>
      </w:r>
      <w:r>
        <w:rPr>
          <w:rFonts w:hint="eastAsia" w:ascii="宋体" w:hAnsi="宋体"/>
          <w:bCs/>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（投标人名称）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r>
        <w:rPr>
          <w:rFonts w:hint="eastAsia" w:ascii="宋体" w:hAnsi="宋体"/>
          <w:sz w:val="24"/>
          <w:szCs w:val="24"/>
        </w:rPr>
        <w:t>投标文件目录</w:t>
      </w:r>
    </w:p>
    <w:p>
      <w:pPr>
        <w:spacing w:line="360" w:lineRule="auto"/>
        <w:rPr>
          <w:rFonts w:ascii="宋体" w:hAnsi="宋体"/>
          <w:sz w:val="24"/>
          <w:szCs w:val="24"/>
        </w:rPr>
      </w:pPr>
      <w:r>
        <w:rPr>
          <w:rFonts w:hint="eastAsia" w:ascii="宋体" w:hAnsi="宋体"/>
          <w:sz w:val="24"/>
          <w:szCs w:val="24"/>
        </w:rPr>
        <w:t>一. 投标承诺书………………………………………………………</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 开标一览表……………………………………………………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三. 法定代表人身份证明……………………………………………………</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Theme="minorEastAsia" w:hAnsiTheme="minorEastAsia" w:eastAsiaTheme="minorEastAsia"/>
          <w:bCs/>
          <w:sz w:val="24"/>
          <w:szCs w:val="24"/>
        </w:rPr>
      </w:pPr>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八.投标货物分项报价明细表……………………………………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九.投标货物情况介绍表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十.技术规格响应表………………………………………………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十一.售后服务承诺及方案  ………………………………………</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十三.投标人业绩情况表…………………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十四.投标人基本情况表……………………………………………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 xml:space="preserve">十五.上一年度财务会计制度…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十六.依法缴纳税收的凭据 ……………………………………………………  （ ）</w:t>
      </w:r>
    </w:p>
    <w:p>
      <w:pPr>
        <w:autoSpaceDE w:val="0"/>
        <w:autoSpaceDN w:val="0"/>
        <w:spacing w:line="360" w:lineRule="auto"/>
        <w:rPr>
          <w:rFonts w:ascii="宋体" w:hAnsi="宋体"/>
          <w:sz w:val="24"/>
          <w:szCs w:val="24"/>
        </w:rPr>
      </w:pPr>
      <w:r>
        <w:rPr>
          <w:rFonts w:hint="eastAsia" w:ascii="宋体" w:hAnsi="宋体"/>
          <w:sz w:val="24"/>
          <w:szCs w:val="24"/>
        </w:rPr>
        <w:t>十七.依法缴纳社会保险的凭据………………………………………………… （ ）</w:t>
      </w:r>
    </w:p>
    <w:p>
      <w:pPr>
        <w:autoSpaceDE w:val="0"/>
        <w:autoSpaceDN w:val="0"/>
        <w:spacing w:line="360" w:lineRule="auto"/>
        <w:jc w:val="left"/>
        <w:rPr>
          <w:rFonts w:ascii="宋体" w:hAnsi="宋体"/>
          <w:sz w:val="24"/>
          <w:szCs w:val="24"/>
        </w:rPr>
      </w:pPr>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十九.政府采购政策情况表</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二十.中小企业声明函</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二十一.残疾人福利性单位声明函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r>
        <w:rPr>
          <w:rFonts w:hint="eastAsia" w:ascii="宋体" w:hAnsi="宋体"/>
          <w:sz w:val="24"/>
          <w:szCs w:val="24"/>
        </w:rPr>
        <w:t>二十二.各类证明材料…………………………………………………</w:t>
      </w:r>
      <w:r>
        <w:rPr>
          <w:rFonts w:ascii="宋体" w:hAnsi="宋体"/>
          <w:sz w:val="24"/>
          <w:szCs w:val="24"/>
        </w:rPr>
        <w:t>…………</w:t>
      </w:r>
      <w:r>
        <w:rPr>
          <w:rFonts w:hint="eastAsia" w:ascii="宋体" w:hAnsi="宋体"/>
          <w:sz w:val="24"/>
          <w:szCs w:val="24"/>
        </w:rPr>
        <w:t xml:space="preserve"> （ ）</w:t>
      </w:r>
      <w:bookmarkStart w:id="21" w:name="_Toc482026547"/>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格式三：</w:t>
      </w:r>
      <w:bookmarkEnd w:id="21"/>
      <w:r>
        <w:rPr>
          <w:rFonts w:hint="eastAsia" w:ascii="宋体" w:hAnsi="宋体"/>
          <w:b/>
          <w:sz w:val="24"/>
          <w:szCs w:val="24"/>
        </w:rPr>
        <w:t xml:space="preserve">  </w:t>
      </w:r>
    </w:p>
    <w:p>
      <w:pPr>
        <w:spacing w:line="360" w:lineRule="auto"/>
        <w:ind w:firstLine="3960" w:firstLineChars="1650"/>
        <w:jc w:val="left"/>
        <w:rPr>
          <w:rFonts w:ascii="宋体" w:hAnsi="宋体"/>
          <w:sz w:val="24"/>
          <w:szCs w:val="24"/>
        </w:rPr>
      </w:pPr>
      <w:r>
        <w:rPr>
          <w:rFonts w:hint="eastAsia" w:ascii="宋体" w:hAnsi="宋体"/>
          <w:sz w:val="24"/>
          <w:szCs w:val="24"/>
        </w:rPr>
        <w:t>投标承诺书</w:t>
      </w:r>
    </w:p>
    <w:p>
      <w:pPr>
        <w:spacing w:line="360" w:lineRule="auto"/>
        <w:rPr>
          <w:rFonts w:ascii="宋体" w:hAnsi="宋体"/>
          <w:sz w:val="24"/>
          <w:szCs w:val="24"/>
        </w:rPr>
      </w:pPr>
      <w:r>
        <w:rPr>
          <w:rFonts w:hint="eastAsia" w:ascii="宋体" w:hAnsi="宋体"/>
          <w:sz w:val="24"/>
          <w:szCs w:val="24"/>
        </w:rPr>
        <w:t xml:space="preserve">鄂尔多斯市政府采购中心鄂托克旗分中心：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）招标文件要求，经我方</w:t>
      </w:r>
      <w:r>
        <w:rPr>
          <w:rFonts w:hint="eastAsia" w:ascii="宋体" w:hAnsi="宋体"/>
          <w:sz w:val="24"/>
          <w:szCs w:val="24"/>
          <w:u w:val="single"/>
        </w:rPr>
        <w:t xml:space="preserve"> （投标人名称） </w:t>
      </w:r>
      <w:r>
        <w:rPr>
          <w:rFonts w:hint="eastAsia" w:ascii="宋体" w:hAnsi="宋体"/>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投标人开户银行：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投标人法人签字：</w:t>
      </w:r>
    </w:p>
    <w:p>
      <w:pPr>
        <w:widowControl/>
        <w:ind w:firstLine="720" w:firstLineChars="300"/>
        <w:jc w:val="left"/>
        <w:rPr>
          <w:rFonts w:ascii="宋体" w:hAnsi="宋体"/>
          <w:sz w:val="24"/>
          <w:szCs w:val="24"/>
        </w:rPr>
      </w:pPr>
      <w:r>
        <w:rPr>
          <w:rFonts w:hint="eastAsia" w:ascii="宋体" w:hAnsi="宋体"/>
          <w:sz w:val="24"/>
          <w:szCs w:val="24"/>
        </w:rPr>
        <w:t>投标人法人授权代表签字：（加盖公章）              年 月  日</w:t>
      </w:r>
      <w:r>
        <w:rPr>
          <w:rFonts w:ascii="宋体" w:hAnsi="宋体"/>
          <w:sz w:val="24"/>
          <w:szCs w:val="24"/>
        </w:rPr>
        <w:br w:type="page"/>
      </w:r>
    </w:p>
    <w:p>
      <w:pPr>
        <w:spacing w:line="360" w:lineRule="auto"/>
        <w:rPr>
          <w:rFonts w:ascii="宋体" w:hAnsi="宋体"/>
          <w:b/>
          <w:bCs/>
          <w:kern w:val="0"/>
          <w:sz w:val="24"/>
          <w:szCs w:val="24"/>
          <w:lang w:val="zh-CN"/>
        </w:rPr>
      </w:pPr>
      <w:r>
        <w:rPr>
          <w:rFonts w:hint="eastAsia" w:hAnsi="宋体"/>
          <w:b/>
          <w:bCs/>
          <w:sz w:val="24"/>
          <w:szCs w:val="24"/>
        </w:rPr>
        <w:t>格式四：</w:t>
      </w:r>
      <w:r>
        <w:rPr>
          <w:rFonts w:hint="eastAsia" w:ascii="宋体" w:hAnsi="宋体"/>
          <w:b/>
          <w:sz w:val="24"/>
          <w:szCs w:val="24"/>
        </w:rPr>
        <w:t xml:space="preserve">                   </w:t>
      </w:r>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19"/>
        <w:spacing w:line="360" w:lineRule="auto"/>
        <w:ind w:left="57" w:right="57" w:firstLine="57"/>
        <w:rPr>
          <w:rFonts w:hAnsi="宋体"/>
          <w:bCs/>
          <w:sz w:val="24"/>
          <w:szCs w:val="24"/>
        </w:rPr>
      </w:pPr>
    </w:p>
    <w:p>
      <w:pPr>
        <w:pStyle w:val="19"/>
        <w:spacing w:line="360" w:lineRule="auto"/>
        <w:ind w:left="57" w:right="57" w:firstLine="57"/>
        <w:rPr>
          <w:rFonts w:hAnsi="宋体"/>
          <w:sz w:val="24"/>
          <w:szCs w:val="24"/>
        </w:rPr>
      </w:pPr>
      <w:r>
        <w:rPr>
          <w:rFonts w:hint="eastAsia" w:hAnsi="宋体"/>
          <w:sz w:val="24"/>
          <w:szCs w:val="24"/>
        </w:rPr>
        <w:t>投标人名称（加盖公章）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2．价格应按照“投标人须知”的要求报价。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》中所填写内容与投标文件中内容不一致的，以开标一览表为准。</w:t>
      </w:r>
    </w:p>
    <w:p>
      <w:pPr>
        <w:pStyle w:val="26"/>
      </w:pPr>
      <w:r>
        <w:rPr>
          <w:rFonts w:hint="eastAsia" w:ascii="宋体" w:hAnsi="宋体" w:cs="Courier New"/>
          <w:kern w:val="0"/>
          <w:sz w:val="24"/>
          <w:szCs w:val="24"/>
        </w:rPr>
        <w:t xml:space="preserve">      5.</w:t>
      </w:r>
      <w:r>
        <w:rPr>
          <w:rFonts w:hint="eastAsia" w:ascii="宋体" w:hAnsi="宋体"/>
          <w:sz w:val="24"/>
          <w:szCs w:val="24"/>
        </w:rPr>
        <w:t>《开标一览表》除按谈判文件相关要求装订外，还必须单独密封一份并与投标文件同时递交，供唱标使用。</w:t>
      </w:r>
    </w:p>
    <w:p>
      <w:pPr>
        <w:pStyle w:val="61"/>
      </w:pP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rPr>
          <w:rFonts w:ascii="宋体" w:hAnsi="宋体"/>
          <w:sz w:val="24"/>
          <w:szCs w:val="24"/>
        </w:rPr>
      </w:pPr>
      <w:r>
        <w:rPr>
          <w:rFonts w:hint="eastAsia" w:ascii="宋体" w:hAnsi="宋体"/>
          <w:sz w:val="24"/>
          <w:szCs w:val="24"/>
        </w:rPr>
        <w:t xml:space="preserve">                                              年    月     日</w:t>
      </w:r>
    </w:p>
    <w:p>
      <w:pPr>
        <w:widowControl/>
        <w:jc w:val="left"/>
        <w:rPr>
          <w:rFonts w:ascii="宋体" w:hAnsi="宋体"/>
          <w:sz w:val="24"/>
          <w:szCs w:val="24"/>
        </w:rPr>
      </w:pPr>
      <w:r>
        <w:rPr>
          <w:rFonts w:ascii="宋体" w:hAnsi="宋体"/>
          <w:sz w:val="24"/>
          <w:szCs w:val="24"/>
        </w:rPr>
        <w:br w:type="page"/>
      </w:r>
    </w:p>
    <w:p>
      <w:pPr>
        <w:spacing w:line="360" w:lineRule="auto"/>
        <w:rPr>
          <w:rFonts w:asciiTheme="minorEastAsia" w:hAnsiTheme="minorEastAsia" w:eastAsiaTheme="minorEastAsia"/>
          <w:b/>
          <w:sz w:val="24"/>
          <w:szCs w:val="24"/>
        </w:rPr>
      </w:pPr>
      <w:bookmarkStart w:id="22" w:name="_Toc496001220"/>
      <w:bookmarkStart w:id="23" w:name="_Toc482026549"/>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（投标人名称）的法定代表人。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3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3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r>
        <w:rPr>
          <w:rFonts w:hint="eastAsia" w:asciiTheme="minorEastAsia" w:hAnsiTheme="minorEastAsia" w:eastAsiaTheme="minorEastAsia"/>
          <w:b/>
          <w:sz w:val="24"/>
          <w:szCs w:val="24"/>
        </w:rPr>
        <w:t>格式七：</w:t>
      </w:r>
      <w:bookmarkEnd w:id="22"/>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9"/>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bCs/>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投标人应在此提供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bookmarkEnd w:id="23"/>
    <w:p>
      <w:pPr>
        <w:adjustRightInd w:val="0"/>
        <w:snapToGrid w:val="0"/>
        <w:spacing w:line="360" w:lineRule="auto"/>
        <w:jc w:val="left"/>
        <w:rPr>
          <w:rFonts w:hAnsi="宋体"/>
          <w:b/>
          <w:bCs/>
          <w:sz w:val="24"/>
          <w:szCs w:val="24"/>
        </w:rPr>
      </w:pPr>
      <w:bookmarkStart w:id="24" w:name="_Toc491862100"/>
      <w:r>
        <w:rPr>
          <w:rFonts w:hint="eastAsia" w:hAnsi="宋体"/>
          <w:b/>
          <w:bCs/>
          <w:sz w:val="24"/>
          <w:szCs w:val="24"/>
        </w:rPr>
        <w:t>格式十：</w:t>
      </w:r>
      <w:bookmarkEnd w:id="24"/>
      <w:r>
        <w:rPr>
          <w:rFonts w:hint="eastAsia" w:hAnsi="宋体"/>
          <w:b/>
          <w:bCs/>
          <w:sz w:val="24"/>
          <w:szCs w:val="24"/>
        </w:rPr>
        <w:t xml:space="preserve"> </w:t>
      </w:r>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2．此表将随中标结果公告一并公示，请投标人认真填写。</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3.</w:t>
      </w:r>
      <w:r>
        <w:rPr>
          <w:rFonts w:hint="eastAsia" w:ascii="宋体" w:hAnsi="宋体" w:cs="宋体"/>
          <w:kern w:val="0"/>
          <w:sz w:val="24"/>
          <w:szCs w:val="24"/>
        </w:rPr>
        <w:t xml:space="preserve"> 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pPr>
        <w:adjustRightInd w:val="0"/>
        <w:snapToGrid w:val="0"/>
        <w:spacing w:line="360" w:lineRule="auto"/>
        <w:ind w:firstLine="480" w:firstLineChars="200"/>
        <w:rPr>
          <w:rFonts w:ascii="宋体" w:hAnsi="宋体"/>
          <w:sz w:val="24"/>
          <w:szCs w:val="24"/>
        </w:rPr>
      </w:pPr>
    </w:p>
    <w:p>
      <w:pPr>
        <w:rPr>
          <w:sz w:val="24"/>
          <w:szCs w:val="24"/>
          <w:lang w:val="zh-CN"/>
        </w:rPr>
      </w:pPr>
      <w:r>
        <w:rPr>
          <w:sz w:val="24"/>
          <w:szCs w:val="24"/>
          <w:lang w:val="zh-CN"/>
        </w:rPr>
        <w:br w:type="page"/>
      </w:r>
    </w:p>
    <w:p>
      <w:pPr>
        <w:rPr>
          <w:b/>
          <w:sz w:val="24"/>
          <w:szCs w:val="24"/>
          <w:lang w:val="zh-CN"/>
        </w:rPr>
      </w:pPr>
      <w:r>
        <w:rPr>
          <w:rFonts w:hint="eastAsia"/>
          <w:b/>
          <w:sz w:val="24"/>
          <w:szCs w:val="24"/>
          <w:lang w:val="zh-CN"/>
        </w:rPr>
        <w:t>格式十一：</w:t>
      </w:r>
    </w:p>
    <w:p>
      <w:pPr>
        <w:rPr>
          <w:sz w:val="24"/>
          <w:szCs w:val="24"/>
          <w:lang w:val="zh-CN"/>
        </w:rPr>
      </w:pPr>
    </w:p>
    <w:p>
      <w:pPr>
        <w:jc w:val="center"/>
        <w:rPr>
          <w:rFonts w:ascii="宋体" w:hAnsi="宋体"/>
          <w:sz w:val="24"/>
          <w:szCs w:val="24"/>
        </w:rPr>
      </w:pPr>
      <w:r>
        <w:rPr>
          <w:rFonts w:hint="eastAsia" w:ascii="宋体" w:hAnsi="宋体"/>
          <w:sz w:val="24"/>
          <w:szCs w:val="24"/>
        </w:rPr>
        <w:t>投标货物情况介绍表</w:t>
      </w:r>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spacing w:line="360" w:lineRule="auto"/>
        <w:rPr>
          <w:rFonts w:ascii="宋体" w:hAnsi="宋体"/>
          <w:sz w:val="24"/>
          <w:szCs w:val="24"/>
        </w:rPr>
      </w:pPr>
      <w:r>
        <w:rPr>
          <w:rFonts w:ascii="宋体" w:hAnsi="宋体"/>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格式十二：                </w:t>
      </w:r>
    </w:p>
    <w:p>
      <w:pPr>
        <w:spacing w:line="360" w:lineRule="auto"/>
        <w:jc w:val="center"/>
        <w:rPr>
          <w:rFonts w:ascii="宋体" w:hAnsi="宋体"/>
          <w:sz w:val="24"/>
          <w:szCs w:val="24"/>
        </w:rPr>
      </w:pPr>
      <w:r>
        <w:rPr>
          <w:rFonts w:hint="eastAsia" w:ascii="宋体" w:hAnsi="宋体"/>
          <w:sz w:val="24"/>
          <w:szCs w:val="24"/>
        </w:rPr>
        <w:t>技术规格响应表</w:t>
      </w:r>
    </w:p>
    <w:p>
      <w:pPr>
        <w:spacing w:line="360" w:lineRule="auto"/>
        <w:rPr>
          <w:rFonts w:ascii="宋体" w:hAnsi="宋体"/>
          <w:sz w:val="24"/>
          <w:szCs w:val="24"/>
        </w:rPr>
      </w:pPr>
      <w:r>
        <w:rPr>
          <w:rFonts w:hint="eastAsia" w:ascii="宋体" w:hAnsi="宋体" w:cs="宋体"/>
          <w:kern w:val="0"/>
          <w:sz w:val="24"/>
          <w:szCs w:val="24"/>
        </w:rPr>
        <w:t>1.货物名称：</w:t>
      </w:r>
    </w:p>
    <w:tbl>
      <w:tblPr>
        <w:tblStyle w:val="29"/>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2428"/>
        <w:gridCol w:w="2107"/>
        <w:gridCol w:w="1561"/>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324"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2428" w:type="dxa"/>
            <w:vAlign w:val="center"/>
          </w:tcPr>
          <w:p>
            <w:pPr>
              <w:spacing w:line="360" w:lineRule="auto"/>
              <w:jc w:val="center"/>
              <w:rPr>
                <w:rFonts w:ascii="宋体" w:hAnsi="宋体"/>
                <w:sz w:val="24"/>
                <w:szCs w:val="24"/>
              </w:rPr>
            </w:pPr>
            <w:r>
              <w:rPr>
                <w:rFonts w:hint="eastAsia" w:ascii="宋体" w:hAnsi="宋体"/>
                <w:sz w:val="24"/>
                <w:szCs w:val="24"/>
              </w:rPr>
              <w:t>招标文件要求技术参数、性能指标</w:t>
            </w:r>
          </w:p>
        </w:tc>
        <w:tc>
          <w:tcPr>
            <w:tcW w:w="2107" w:type="dxa"/>
            <w:vAlign w:val="center"/>
          </w:tcPr>
          <w:p>
            <w:pPr>
              <w:spacing w:line="360" w:lineRule="auto"/>
              <w:jc w:val="center"/>
              <w:rPr>
                <w:rFonts w:ascii="宋体" w:hAnsi="宋体"/>
                <w:sz w:val="24"/>
                <w:szCs w:val="24"/>
              </w:rPr>
            </w:pPr>
            <w:r>
              <w:rPr>
                <w:rFonts w:hint="eastAsia" w:ascii="宋体" w:hAnsi="宋体"/>
                <w:sz w:val="24"/>
                <w:szCs w:val="24"/>
              </w:rPr>
              <w:t>投标人提供技术参数、性能指标</w:t>
            </w:r>
          </w:p>
        </w:tc>
        <w:tc>
          <w:tcPr>
            <w:tcW w:w="1561"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953"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24"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2428" w:type="dxa"/>
            <w:vAlign w:val="center"/>
          </w:tcPr>
          <w:p>
            <w:pPr>
              <w:spacing w:line="360" w:lineRule="auto"/>
              <w:rPr>
                <w:rFonts w:ascii="宋体" w:hAnsi="宋体"/>
                <w:sz w:val="24"/>
                <w:szCs w:val="24"/>
              </w:rPr>
            </w:pPr>
          </w:p>
        </w:tc>
        <w:tc>
          <w:tcPr>
            <w:tcW w:w="2107" w:type="dxa"/>
            <w:vAlign w:val="center"/>
          </w:tcPr>
          <w:p>
            <w:pPr>
              <w:spacing w:line="360" w:lineRule="auto"/>
              <w:rPr>
                <w:rFonts w:ascii="宋体" w:hAnsi="宋体"/>
                <w:sz w:val="24"/>
                <w:szCs w:val="24"/>
              </w:rPr>
            </w:pPr>
          </w:p>
        </w:tc>
        <w:tc>
          <w:tcPr>
            <w:tcW w:w="1561" w:type="dxa"/>
            <w:vAlign w:val="center"/>
          </w:tcPr>
          <w:p>
            <w:pPr>
              <w:spacing w:line="360" w:lineRule="auto"/>
              <w:rPr>
                <w:rFonts w:ascii="宋体" w:hAnsi="宋体"/>
                <w:sz w:val="24"/>
                <w:szCs w:val="24"/>
              </w:rPr>
            </w:pPr>
          </w:p>
        </w:tc>
        <w:tc>
          <w:tcPr>
            <w:tcW w:w="953"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4"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2428" w:type="dxa"/>
            <w:vAlign w:val="center"/>
          </w:tcPr>
          <w:p>
            <w:pPr>
              <w:spacing w:line="360" w:lineRule="auto"/>
              <w:rPr>
                <w:rFonts w:ascii="宋体" w:hAnsi="宋体"/>
                <w:sz w:val="24"/>
                <w:szCs w:val="24"/>
              </w:rPr>
            </w:pPr>
          </w:p>
        </w:tc>
        <w:tc>
          <w:tcPr>
            <w:tcW w:w="2107" w:type="dxa"/>
            <w:vAlign w:val="center"/>
          </w:tcPr>
          <w:p>
            <w:pPr>
              <w:spacing w:line="360" w:lineRule="auto"/>
              <w:rPr>
                <w:rFonts w:ascii="宋体" w:hAnsi="宋体"/>
                <w:sz w:val="24"/>
                <w:szCs w:val="24"/>
              </w:rPr>
            </w:pPr>
          </w:p>
        </w:tc>
        <w:tc>
          <w:tcPr>
            <w:tcW w:w="1561" w:type="dxa"/>
            <w:vAlign w:val="center"/>
          </w:tcPr>
          <w:p>
            <w:pPr>
              <w:spacing w:line="360" w:lineRule="auto"/>
              <w:rPr>
                <w:rFonts w:ascii="宋体" w:hAnsi="宋体"/>
                <w:sz w:val="24"/>
                <w:szCs w:val="24"/>
              </w:rPr>
            </w:pPr>
          </w:p>
        </w:tc>
        <w:tc>
          <w:tcPr>
            <w:tcW w:w="953" w:type="dxa"/>
          </w:tcPr>
          <w:p>
            <w:pPr>
              <w:spacing w:line="360" w:lineRule="auto"/>
              <w:rPr>
                <w:rFonts w:ascii="宋体" w:hAnsi="宋体"/>
                <w:sz w:val="24"/>
                <w:szCs w:val="24"/>
              </w:rPr>
            </w:pPr>
          </w:p>
        </w:tc>
      </w:tr>
    </w:tbl>
    <w:p>
      <w:pPr>
        <w:spacing w:line="360" w:lineRule="auto"/>
        <w:rPr>
          <w:rFonts w:ascii="宋体" w:hAnsi="宋体"/>
          <w:sz w:val="24"/>
          <w:szCs w:val="24"/>
        </w:rPr>
      </w:pPr>
      <w:r>
        <w:rPr>
          <w:rFonts w:hint="eastAsia" w:ascii="宋体" w:hAnsi="宋体" w:cs="宋体"/>
          <w:kern w:val="0"/>
          <w:sz w:val="24"/>
          <w:szCs w:val="24"/>
        </w:rPr>
        <w:t>2.货物名称：</w:t>
      </w:r>
    </w:p>
    <w:tbl>
      <w:tblPr>
        <w:tblStyle w:val="29"/>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2442"/>
        <w:gridCol w:w="2096"/>
        <w:gridCol w:w="1558"/>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334"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2442" w:type="dxa"/>
            <w:vAlign w:val="center"/>
          </w:tcPr>
          <w:p>
            <w:pPr>
              <w:spacing w:line="360" w:lineRule="auto"/>
              <w:jc w:val="center"/>
              <w:rPr>
                <w:rFonts w:ascii="宋体" w:hAnsi="宋体"/>
                <w:sz w:val="24"/>
                <w:szCs w:val="24"/>
              </w:rPr>
            </w:pPr>
            <w:r>
              <w:rPr>
                <w:rFonts w:hint="eastAsia" w:ascii="宋体" w:hAnsi="宋体"/>
                <w:sz w:val="24"/>
                <w:szCs w:val="24"/>
              </w:rPr>
              <w:t>招标文件要求技术参数、性能指标</w:t>
            </w:r>
          </w:p>
        </w:tc>
        <w:tc>
          <w:tcPr>
            <w:tcW w:w="2096" w:type="dxa"/>
            <w:vAlign w:val="center"/>
          </w:tcPr>
          <w:p>
            <w:pPr>
              <w:spacing w:line="360" w:lineRule="auto"/>
              <w:jc w:val="center"/>
              <w:rPr>
                <w:rFonts w:ascii="宋体" w:hAnsi="宋体"/>
                <w:sz w:val="24"/>
                <w:szCs w:val="24"/>
              </w:rPr>
            </w:pPr>
            <w:r>
              <w:rPr>
                <w:rFonts w:hint="eastAsia" w:ascii="宋体" w:hAnsi="宋体"/>
                <w:sz w:val="24"/>
                <w:szCs w:val="24"/>
              </w:rPr>
              <w:t>投标人提供技术参数、性能指标</w:t>
            </w:r>
          </w:p>
        </w:tc>
        <w:tc>
          <w:tcPr>
            <w:tcW w:w="1558"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966"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34"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2442" w:type="dxa"/>
            <w:vAlign w:val="center"/>
          </w:tcPr>
          <w:p>
            <w:pPr>
              <w:spacing w:line="360" w:lineRule="auto"/>
              <w:rPr>
                <w:rFonts w:ascii="宋体" w:hAnsi="宋体"/>
                <w:sz w:val="24"/>
                <w:szCs w:val="24"/>
              </w:rPr>
            </w:pPr>
          </w:p>
        </w:tc>
        <w:tc>
          <w:tcPr>
            <w:tcW w:w="2096" w:type="dxa"/>
            <w:vAlign w:val="center"/>
          </w:tcPr>
          <w:p>
            <w:pPr>
              <w:spacing w:line="360" w:lineRule="auto"/>
              <w:rPr>
                <w:rFonts w:ascii="宋体" w:hAnsi="宋体"/>
                <w:sz w:val="24"/>
                <w:szCs w:val="24"/>
              </w:rPr>
            </w:pPr>
          </w:p>
        </w:tc>
        <w:tc>
          <w:tcPr>
            <w:tcW w:w="1558" w:type="dxa"/>
            <w:vAlign w:val="center"/>
          </w:tcPr>
          <w:p>
            <w:pPr>
              <w:spacing w:line="360" w:lineRule="auto"/>
              <w:rPr>
                <w:rFonts w:ascii="宋体" w:hAnsi="宋体"/>
                <w:sz w:val="24"/>
                <w:szCs w:val="24"/>
              </w:rPr>
            </w:pPr>
          </w:p>
        </w:tc>
        <w:tc>
          <w:tcPr>
            <w:tcW w:w="966"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34"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2442" w:type="dxa"/>
            <w:vAlign w:val="center"/>
          </w:tcPr>
          <w:p>
            <w:pPr>
              <w:spacing w:line="360" w:lineRule="auto"/>
              <w:rPr>
                <w:rFonts w:ascii="宋体" w:hAnsi="宋体"/>
                <w:sz w:val="24"/>
                <w:szCs w:val="24"/>
              </w:rPr>
            </w:pPr>
          </w:p>
        </w:tc>
        <w:tc>
          <w:tcPr>
            <w:tcW w:w="2096" w:type="dxa"/>
            <w:vAlign w:val="center"/>
          </w:tcPr>
          <w:p>
            <w:pPr>
              <w:spacing w:line="360" w:lineRule="auto"/>
              <w:rPr>
                <w:rFonts w:ascii="宋体" w:hAnsi="宋体"/>
                <w:sz w:val="24"/>
                <w:szCs w:val="24"/>
              </w:rPr>
            </w:pPr>
          </w:p>
        </w:tc>
        <w:tc>
          <w:tcPr>
            <w:tcW w:w="1558" w:type="dxa"/>
            <w:vAlign w:val="center"/>
          </w:tcPr>
          <w:p>
            <w:pPr>
              <w:spacing w:line="360" w:lineRule="auto"/>
              <w:rPr>
                <w:rFonts w:ascii="宋体" w:hAnsi="宋体"/>
                <w:sz w:val="24"/>
                <w:szCs w:val="24"/>
              </w:rPr>
            </w:pPr>
          </w:p>
        </w:tc>
        <w:tc>
          <w:tcPr>
            <w:tcW w:w="966" w:type="dxa"/>
          </w:tcPr>
          <w:p>
            <w:pPr>
              <w:spacing w:line="360" w:lineRule="auto"/>
              <w:rPr>
                <w:rFonts w:ascii="宋体" w:hAnsi="宋体"/>
                <w:sz w:val="24"/>
                <w:szCs w:val="24"/>
              </w:rPr>
            </w:pPr>
          </w:p>
        </w:tc>
      </w:tr>
    </w:tbl>
    <w:p>
      <w:pPr>
        <w:spacing w:line="360" w:lineRule="auto"/>
        <w:ind w:right="57"/>
        <w:rPr>
          <w:rFonts w:ascii="宋体" w:hAnsi="宋体"/>
          <w:bCs/>
          <w:sz w:val="24"/>
          <w:szCs w:val="24"/>
        </w:rPr>
      </w:pPr>
    </w:p>
    <w:p>
      <w:pPr>
        <w:spacing w:line="360" w:lineRule="auto"/>
        <w:ind w:right="57"/>
        <w:rPr>
          <w:rFonts w:ascii="宋体" w:hAnsi="宋体"/>
          <w:sz w:val="24"/>
          <w:szCs w:val="24"/>
        </w:rPr>
      </w:pPr>
      <w:r>
        <w:rPr>
          <w:rFonts w:hint="eastAsia" w:ascii="宋体" w:hAnsi="宋体"/>
          <w:bCs/>
          <w:sz w:val="24"/>
          <w:szCs w:val="24"/>
        </w:rPr>
        <w:t>说明</w:t>
      </w:r>
      <w:r>
        <w:rPr>
          <w:rFonts w:hint="eastAsia" w:ascii="宋体" w:hAnsi="宋体"/>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pStyle w:val="6"/>
        <w:keepNext w:val="0"/>
        <w:keepLines w:val="0"/>
        <w:spacing w:line="360" w:lineRule="auto"/>
        <w:rPr>
          <w:rFonts w:ascii="宋体" w:hAnsi="宋体" w:eastAsia="宋体"/>
          <w:b w:val="0"/>
          <w:sz w:val="24"/>
          <w:szCs w:val="24"/>
        </w:rPr>
      </w:pPr>
      <w:r>
        <w:rPr>
          <w:rFonts w:ascii="宋体" w:hAnsi="宋体" w:eastAsia="宋体"/>
          <w:b w:val="0"/>
          <w:sz w:val="24"/>
          <w:szCs w:val="24"/>
        </w:rPr>
        <w:br w:type="page"/>
      </w:r>
    </w:p>
    <w:p>
      <w:pPr>
        <w:rPr>
          <w:rFonts w:ascii="宋体" w:hAnsi="宋体"/>
          <w:b/>
          <w:sz w:val="24"/>
          <w:szCs w:val="24"/>
        </w:rPr>
      </w:pPr>
      <w:r>
        <w:rPr>
          <w:rFonts w:hint="eastAsia" w:ascii="宋体" w:hAnsi="宋体"/>
          <w:b/>
          <w:sz w:val="24"/>
          <w:szCs w:val="24"/>
        </w:rPr>
        <w:t>格式十三：</w:t>
      </w:r>
    </w:p>
    <w:p>
      <w:pPr>
        <w:ind w:firstLine="3240" w:firstLineChars="1350"/>
        <w:rPr>
          <w:rFonts w:ascii="宋体" w:hAnsi="宋体" w:cs="Courier New"/>
          <w:kern w:val="0"/>
          <w:sz w:val="24"/>
          <w:szCs w:val="24"/>
        </w:rPr>
      </w:pPr>
      <w:r>
        <w:rPr>
          <w:rFonts w:hint="eastAsia" w:ascii="宋体" w:hAnsi="宋体" w:cs="Courier New"/>
          <w:kern w:val="0"/>
          <w:sz w:val="24"/>
          <w:szCs w:val="24"/>
        </w:rPr>
        <w:t>售后服务承诺及方案</w:t>
      </w:r>
    </w:p>
    <w:p>
      <w:pPr>
        <w:ind w:firstLine="3240" w:firstLineChars="1350"/>
        <w:rPr>
          <w:rFonts w:ascii="宋体" w:hAnsi="宋体"/>
          <w:sz w:val="24"/>
          <w:szCs w:val="24"/>
        </w:rPr>
      </w:pP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一．售后服务承诺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1.在</w:t>
      </w:r>
      <w:r>
        <w:rPr>
          <w:rFonts w:hint="eastAsia" w:ascii="宋体" w:hAnsi="宋体" w:cs="Courier New"/>
          <w:kern w:val="0"/>
          <w:sz w:val="24"/>
          <w:szCs w:val="24"/>
          <w:u w:val="single"/>
        </w:rPr>
        <w:t xml:space="preserve">   </w:t>
      </w:r>
      <w:r>
        <w:rPr>
          <w:rFonts w:hint="eastAsia" w:ascii="宋体" w:hAnsi="宋体" w:cs="Courier New"/>
          <w:kern w:val="0"/>
          <w:sz w:val="24"/>
          <w:szCs w:val="24"/>
        </w:rPr>
        <w:t>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2.质保期过后</w:t>
      </w:r>
      <w:r>
        <w:rPr>
          <w:rFonts w:hint="eastAsia" w:ascii="宋体" w:hAnsi="宋体" w:cs="Courier New"/>
          <w:kern w:val="0"/>
          <w:sz w:val="24"/>
          <w:szCs w:val="24"/>
          <w:u w:val="single"/>
        </w:rPr>
        <w:t xml:space="preserve">   </w:t>
      </w:r>
      <w:r>
        <w:rPr>
          <w:rFonts w:hint="eastAsia" w:ascii="宋体" w:hAnsi="宋体" w:cs="Courier New"/>
          <w:kern w:val="0"/>
          <w:sz w:val="24"/>
          <w:szCs w:val="24"/>
        </w:rPr>
        <w:t>年内，投标人将继续提供免费维修服务，在此期间不收取维护费，如需更换零配件，只收取零配件的成本费。</w:t>
      </w:r>
    </w:p>
    <w:p>
      <w:pPr>
        <w:pStyle w:val="17"/>
        <w:spacing w:line="360" w:lineRule="auto"/>
        <w:ind w:left="0" w:leftChars="0" w:firstLine="480" w:firstLineChars="200"/>
        <w:rPr>
          <w:rFonts w:ascii="宋体" w:hAnsi="宋体" w:cs="Courier New"/>
          <w:kern w:val="0"/>
          <w:sz w:val="24"/>
          <w:szCs w:val="24"/>
        </w:rPr>
      </w:pPr>
      <w:r>
        <w:rPr>
          <w:rFonts w:hint="eastAsia" w:ascii="宋体" w:hAnsi="宋体" w:cs="Courier New"/>
          <w:kern w:val="0"/>
          <w:sz w:val="24"/>
          <w:szCs w:val="24"/>
        </w:rPr>
        <w:t>3．投标人在接到用户维修通知后</w:t>
      </w:r>
      <w:r>
        <w:rPr>
          <w:rFonts w:hint="eastAsia" w:ascii="宋体" w:hAnsi="宋体" w:cs="Courier New"/>
          <w:kern w:val="0"/>
          <w:sz w:val="24"/>
          <w:szCs w:val="24"/>
          <w:u w:val="single"/>
        </w:rPr>
        <w:t xml:space="preserve">   </w:t>
      </w:r>
      <w:r>
        <w:rPr>
          <w:rFonts w:hint="eastAsia" w:ascii="宋体" w:hAnsi="宋体" w:cs="Courier New"/>
          <w:kern w:val="0"/>
          <w:sz w:val="24"/>
          <w:szCs w:val="24"/>
        </w:rPr>
        <w:t>小时内响应，</w:t>
      </w:r>
      <w:r>
        <w:rPr>
          <w:rFonts w:hint="eastAsia" w:ascii="宋体" w:hAnsi="宋体" w:cs="Courier New"/>
          <w:kern w:val="0"/>
          <w:sz w:val="24"/>
          <w:szCs w:val="24"/>
          <w:u w:val="single"/>
        </w:rPr>
        <w:t xml:space="preserve">  </w:t>
      </w:r>
      <w:r>
        <w:rPr>
          <w:rFonts w:hint="eastAsia" w:ascii="宋体" w:hAnsi="宋体" w:cs="Courier New"/>
          <w:kern w:val="0"/>
          <w:sz w:val="24"/>
          <w:szCs w:val="24"/>
        </w:rPr>
        <w:t>个工作日内排除故障（节假日照常服务）。</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5.免费安装调试、人员培训、技术支持。</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6.定期进行用户回访，及时处理用户意见。</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二．技术培训</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免费培训内容：</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培训日期及地点：</w:t>
      </w:r>
    </w:p>
    <w:p>
      <w:pPr>
        <w:adjustRightInd w:val="0"/>
        <w:spacing w:line="336" w:lineRule="auto"/>
        <w:ind w:firstLine="480" w:firstLineChars="200"/>
        <w:rPr>
          <w:rFonts w:ascii="宋体" w:hAnsi="宋体" w:cs="Courier New"/>
          <w:kern w:val="0"/>
          <w:sz w:val="24"/>
          <w:szCs w:val="24"/>
        </w:rPr>
      </w:pPr>
      <w:r>
        <w:rPr>
          <w:rFonts w:hint="eastAsia" w:ascii="宋体" w:hAnsi="宋体" w:cs="Courier New"/>
          <w:kern w:val="0"/>
          <w:sz w:val="24"/>
          <w:szCs w:val="24"/>
        </w:rPr>
        <w:t>三．售后服务机构和服务体系</w:t>
      </w:r>
    </w:p>
    <w:p>
      <w:pPr>
        <w:spacing w:line="336" w:lineRule="auto"/>
        <w:ind w:firstLine="480" w:firstLineChars="200"/>
        <w:rPr>
          <w:rFonts w:ascii="宋体" w:hAnsi="宋体" w:cs="Courier New"/>
          <w:kern w:val="0"/>
          <w:sz w:val="24"/>
          <w:szCs w:val="24"/>
        </w:rPr>
      </w:pPr>
      <w:bookmarkStart w:id="25" w:name="_Toc266431151"/>
      <w:r>
        <w:rPr>
          <w:rFonts w:ascii="宋体" w:hAnsi="宋体" w:cs="Courier New"/>
          <w:kern w:val="0"/>
          <w:sz w:val="24"/>
          <w:szCs w:val="24"/>
        </w:rPr>
        <w:t>1.</w:t>
      </w:r>
      <w:r>
        <w:rPr>
          <w:rFonts w:hint="eastAsia" w:ascii="宋体" w:hAnsi="宋体" w:cs="Courier New"/>
          <w:kern w:val="0"/>
          <w:sz w:val="24"/>
          <w:szCs w:val="24"/>
        </w:rPr>
        <w:t>生产厂家售后服务机构、联系人、联系电话</w:t>
      </w:r>
      <w:bookmarkEnd w:id="25"/>
      <w:r>
        <w:rPr>
          <w:rFonts w:hint="eastAsia" w:ascii="宋体" w:hAnsi="宋体" w:cs="Courier New"/>
          <w:kern w:val="0"/>
          <w:sz w:val="24"/>
          <w:szCs w:val="24"/>
        </w:rPr>
        <w:t>。</w:t>
      </w:r>
    </w:p>
    <w:p>
      <w:pPr>
        <w:pStyle w:val="19"/>
        <w:spacing w:line="336" w:lineRule="auto"/>
        <w:ind w:firstLine="480" w:firstLineChars="200"/>
        <w:rPr>
          <w:rFonts w:hAnsi="宋体"/>
          <w:sz w:val="24"/>
          <w:szCs w:val="24"/>
        </w:rPr>
      </w:pPr>
      <w:bookmarkStart w:id="26" w:name="_Toc266431152"/>
      <w:r>
        <w:rPr>
          <w:rFonts w:hAnsi="宋体"/>
          <w:sz w:val="24"/>
          <w:szCs w:val="24"/>
        </w:rPr>
        <w:t>2.</w:t>
      </w:r>
      <w:r>
        <w:rPr>
          <w:rFonts w:hint="eastAsia" w:hAnsi="宋体"/>
          <w:sz w:val="24"/>
          <w:szCs w:val="24"/>
        </w:rPr>
        <w:t>本地化售后服务网点分布、机构名称、联系人、联系电话。</w:t>
      </w:r>
      <w:bookmarkEnd w:id="26"/>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四．售后方案（自拟）</w:t>
      </w:r>
    </w:p>
    <w:p>
      <w:pPr>
        <w:adjustRightInd w:val="0"/>
        <w:spacing w:line="360" w:lineRule="auto"/>
        <w:ind w:firstLine="480" w:firstLineChars="200"/>
        <w:rPr>
          <w:rFonts w:ascii="宋体" w:hAnsi="宋体" w:cs="Courier New"/>
          <w:kern w:val="0"/>
          <w:sz w:val="24"/>
          <w:szCs w:val="24"/>
        </w:rPr>
      </w:pPr>
    </w:p>
    <w:p>
      <w:pPr>
        <w:ind w:firstLine="480" w:firstLineChars="200"/>
        <w:rPr>
          <w:rFonts w:ascii="宋体" w:hAnsi="宋体" w:cs="Courier New"/>
          <w:kern w:val="0"/>
          <w:sz w:val="24"/>
          <w:szCs w:val="24"/>
        </w:rPr>
      </w:pPr>
      <w:r>
        <w:rPr>
          <w:rFonts w:hint="eastAsia" w:ascii="宋体" w:hAnsi="宋体" w:cs="Courier New"/>
          <w:kern w:val="0"/>
          <w:sz w:val="24"/>
          <w:szCs w:val="24"/>
        </w:rPr>
        <w:t>注：投标人提供售后服务承诺及方案不少于以上内容。</w:t>
      </w:r>
    </w:p>
    <w:p>
      <w:pPr>
        <w:spacing w:line="360" w:lineRule="auto"/>
        <w:rPr>
          <w:rFonts w:ascii="宋体" w:hAnsi="宋体"/>
          <w:bCs/>
          <w:kern w:val="0"/>
          <w:sz w:val="24"/>
          <w:szCs w:val="24"/>
          <w:lang w:val="zh-CN"/>
        </w:rPr>
      </w:pPr>
      <w:r>
        <w:rPr>
          <w:rFonts w:ascii="宋体" w:hAnsi="宋体"/>
          <w:bCs/>
          <w:kern w:val="0"/>
          <w:sz w:val="24"/>
          <w:szCs w:val="24"/>
          <w:lang w:val="zh-CN"/>
        </w:rPr>
        <w:br w:type="page"/>
      </w:r>
    </w:p>
    <w:p>
      <w:pPr>
        <w:spacing w:line="360" w:lineRule="auto"/>
        <w:rPr>
          <w:rFonts w:ascii="宋体" w:hAnsi="宋体"/>
          <w:b/>
          <w:sz w:val="24"/>
          <w:szCs w:val="24"/>
        </w:rPr>
      </w:pPr>
      <w:r>
        <w:rPr>
          <w:rFonts w:hint="eastAsia" w:ascii="宋体" w:hAnsi="宋体"/>
          <w:b/>
          <w:bCs/>
          <w:kern w:val="0"/>
          <w:sz w:val="24"/>
          <w:szCs w:val="24"/>
          <w:lang w:val="zh-CN"/>
        </w:rPr>
        <w:t>格式十四：</w:t>
      </w:r>
    </w:p>
    <w:p>
      <w:pPr>
        <w:spacing w:line="360" w:lineRule="auto"/>
        <w:jc w:val="center"/>
        <w:rPr>
          <w:rFonts w:ascii="宋体" w:hAnsi="宋体"/>
          <w:bCs/>
          <w:sz w:val="24"/>
          <w:szCs w:val="24"/>
        </w:rPr>
      </w:pPr>
      <w:r>
        <w:rPr>
          <w:rFonts w:hint="eastAsia" w:ascii="宋体" w:hAnsi="宋体"/>
          <w:sz w:val="24"/>
          <w:szCs w:val="24"/>
          <w:lang w:val="zh-CN"/>
        </w:rPr>
        <w:t>商务规格响应表</w:t>
      </w:r>
    </w:p>
    <w:tbl>
      <w:tblPr>
        <w:tblStyle w:val="29"/>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招标文件商务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51"/>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51"/>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0" w:firstLineChars="150"/>
        <w:rPr>
          <w:rFonts w:ascii="宋体" w:hAnsi="宋体"/>
          <w:sz w:val="24"/>
          <w:szCs w:val="24"/>
        </w:rPr>
      </w:pPr>
      <w:r>
        <w:rPr>
          <w:rFonts w:hint="eastAsia" w:ascii="宋体" w:hAnsi="宋体"/>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sz w:val="24"/>
          <w:szCs w:val="24"/>
        </w:rPr>
      </w:pPr>
      <w:r>
        <w:rPr>
          <w:rFonts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 xml:space="preserve">格式十五：               </w:t>
      </w:r>
    </w:p>
    <w:p>
      <w:pPr>
        <w:spacing w:line="360" w:lineRule="auto"/>
        <w:jc w:val="center"/>
        <w:rPr>
          <w:rFonts w:ascii="宋体" w:hAnsi="宋体"/>
          <w:sz w:val="24"/>
          <w:szCs w:val="24"/>
        </w:rPr>
      </w:pPr>
      <w:r>
        <w:rPr>
          <w:rFonts w:hint="eastAsia" w:ascii="宋体" w:hAnsi="宋体"/>
          <w:sz w:val="24"/>
          <w:szCs w:val="24"/>
        </w:rPr>
        <w:t>投标人业绩情况表</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rPr>
          <w:rFonts w:ascii="宋体" w:hAnsi="宋体"/>
          <w:sz w:val="24"/>
          <w:szCs w:val="24"/>
          <w:lang w:val="zh-CN"/>
        </w:rPr>
      </w:pPr>
      <w:r>
        <w:rPr>
          <w:rFonts w:hint="eastAsia" w:ascii="宋体" w:hAnsi="宋体"/>
          <w:sz w:val="24"/>
          <w:szCs w:val="24"/>
          <w:lang w:val="zh-CN"/>
        </w:rPr>
        <w:t>注：投标人根据上述业绩情况后附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sz w:val="24"/>
          <w:szCs w:val="24"/>
        </w:rPr>
      </w:pPr>
      <w:r>
        <w:rPr>
          <w:rFonts w:ascii="宋体" w:hAnsi="宋体"/>
          <w:sz w:val="24"/>
          <w:szCs w:val="24"/>
        </w:rPr>
        <w:br w:type="page"/>
      </w:r>
      <w:r>
        <w:rPr>
          <w:rFonts w:hint="eastAsia" w:ascii="宋体" w:hAnsi="宋体"/>
          <w:b/>
          <w:sz w:val="24"/>
          <w:szCs w:val="24"/>
        </w:rPr>
        <w:t xml:space="preserve">格式十六：              </w:t>
      </w:r>
    </w:p>
    <w:p>
      <w:pPr>
        <w:spacing w:line="360" w:lineRule="auto"/>
        <w:jc w:val="center"/>
        <w:rPr>
          <w:rFonts w:ascii="宋体" w:hAnsi="宋体"/>
          <w:sz w:val="24"/>
          <w:szCs w:val="24"/>
        </w:rPr>
      </w:pPr>
      <w:r>
        <w:rPr>
          <w:rFonts w:hint="eastAsia" w:ascii="宋体" w:hAnsi="宋体"/>
          <w:sz w:val="24"/>
          <w:szCs w:val="24"/>
          <w:lang w:val="zh-CN"/>
        </w:rPr>
        <w:t>投标人基本情况表</w:t>
      </w:r>
    </w:p>
    <w:tbl>
      <w:tblPr>
        <w:tblStyle w:val="29"/>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r>
              <w:rPr>
                <w:rFonts w:hint="eastAsia" w:ascii="宋体" w:hAnsi="宋体"/>
                <w:sz w:val="24"/>
                <w:szCs w:val="24"/>
                <w:lang w:val="zh-CN"/>
              </w:rPr>
              <w:t>。</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按照本招标文件第六章资格性审查的要求，提供投标人的财务审计报告或资信证明。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27" w:name="_Toc438714732"/>
      <w:bookmarkStart w:id="28" w:name="_Toc482026556"/>
      <w:bookmarkStart w:id="29" w:name="_Toc438655702"/>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格式十八：</w:t>
      </w:r>
      <w:bookmarkEnd w:id="27"/>
      <w:bookmarkEnd w:id="28"/>
      <w:bookmarkEnd w:id="29"/>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bookmarkStart w:id="30" w:name="_Toc438655703"/>
      <w:bookmarkStart w:id="31" w:name="_Toc438714733"/>
      <w:bookmarkStart w:id="32" w:name="_Toc482026557"/>
      <w:r>
        <w:rPr>
          <w:rFonts w:hint="eastAsia" w:ascii="宋体" w:hAnsi="宋体"/>
          <w:sz w:val="24"/>
          <w:szCs w:val="24"/>
        </w:rPr>
        <w:t>依法缴纳税收的凭据</w:t>
      </w:r>
    </w:p>
    <w:p>
      <w:pPr>
        <w:autoSpaceDE w:val="0"/>
        <w:autoSpaceDN w:val="0"/>
        <w:spacing w:line="360" w:lineRule="auto"/>
        <w:jc w:val="center"/>
        <w:rPr>
          <w:rFonts w:ascii="宋体" w:hAnsi="宋体"/>
          <w:b/>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格式十九：</w:t>
      </w:r>
      <w:bookmarkEnd w:id="30"/>
      <w:bookmarkEnd w:id="31"/>
      <w:bookmarkEnd w:id="32"/>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依法缴纳社会保险的凭据</w:t>
      </w:r>
    </w:p>
    <w:p>
      <w:pPr>
        <w:autoSpaceDE w:val="0"/>
        <w:autoSpaceDN w:val="0"/>
        <w:spacing w:line="360" w:lineRule="auto"/>
        <w:rPr>
          <w:rFonts w:ascii="宋体" w:hAnsi="宋体"/>
          <w:b/>
          <w:sz w:val="24"/>
          <w:szCs w:val="24"/>
        </w:rPr>
      </w:pPr>
    </w:p>
    <w:p>
      <w:pPr>
        <w:spacing w:line="360" w:lineRule="auto"/>
        <w:ind w:firstLine="480" w:firstLineChars="200"/>
        <w:rPr>
          <w:sz w:val="24"/>
          <w:szCs w:val="24"/>
        </w:rPr>
      </w:pPr>
      <w:r>
        <w:rPr>
          <w:rFonts w:hint="eastAsia" w:ascii="宋体" w:hAnsi="宋体"/>
          <w:sz w:val="24"/>
          <w:szCs w:val="24"/>
        </w:rPr>
        <w:t>按照本招标文件第六章资格性审查的要求，提供缴纳社会保险的凭证。（以社保机构出具的专用收据或社会保险缴纳清单为准）</w:t>
      </w:r>
    </w:p>
    <w:p>
      <w:pPr>
        <w:ind w:firstLine="480" w:firstLineChars="200"/>
        <w:rPr>
          <w:sz w:val="24"/>
          <w:szCs w:val="24"/>
        </w:rPr>
      </w:pPr>
      <w:r>
        <w:rPr>
          <w:sz w:val="24"/>
          <w:szCs w:val="24"/>
        </w:rPr>
        <w:br w:type="page"/>
      </w:r>
    </w:p>
    <w:p>
      <w:pPr>
        <w:spacing w:line="360" w:lineRule="auto"/>
        <w:rPr>
          <w:rFonts w:ascii="宋体" w:hAnsi="宋体"/>
          <w:b/>
          <w:sz w:val="24"/>
          <w:szCs w:val="24"/>
        </w:rPr>
      </w:pPr>
      <w:r>
        <w:rPr>
          <w:rFonts w:hint="eastAsia" w:ascii="宋体" w:hAnsi="宋体"/>
          <w:b/>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鄂尔多斯市政府采购中心鄂托克旗分中心：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35"/>
          <w:rFonts w:hint="eastAsia" w:ascii="宋体" w:hAnsi="宋体" w:cs="宋体"/>
          <w:color w:val="auto"/>
          <w:kern w:val="0"/>
          <w:sz w:val="24"/>
          <w:szCs w:val="24"/>
        </w:rPr>
        <w:t>www.creditchina.gov.cn</w:t>
      </w:r>
      <w:r>
        <w:rPr>
          <w:rStyle w:val="35"/>
          <w:rFonts w:hint="eastAsia" w:ascii="宋体" w:hAnsi="宋体" w:cs="宋体"/>
          <w:color w:val="auto"/>
          <w:kern w:val="0"/>
          <w:sz w:val="24"/>
          <w:szCs w:val="24"/>
        </w:rPr>
        <w:fldChar w:fldCharType="end"/>
      </w:r>
      <w:r>
        <w:rPr>
          <w:rFonts w:hint="eastAsia" w:ascii="宋体" w:hAnsi="宋体" w:cs="宋体"/>
          <w:kern w:val="0"/>
          <w:sz w:val="24"/>
          <w:szCs w:val="24"/>
        </w:rPr>
        <w:t>)、“中国政府采购网”网站（</w:t>
      </w:r>
      <w:r>
        <w:rPr>
          <w:rStyle w:val="35"/>
          <w:rFonts w:hint="eastAsia" w:ascii="宋体" w:hAnsi="宋体"/>
          <w:color w:val="auto"/>
          <w:sz w:val="24"/>
          <w:szCs w:val="24"/>
        </w:rPr>
        <w:t>www.ccgp.gov.cn</w:t>
      </w:r>
      <w:r>
        <w:rPr>
          <w:rFonts w:hint="eastAsia" w:ascii="宋体" w:hAnsi="宋体" w:cs="宋体"/>
          <w:kern w:val="0"/>
          <w:sz w:val="24"/>
          <w:szCs w:val="24"/>
        </w:rPr>
        <w:t>）上均</w:t>
      </w:r>
      <w:r>
        <w:rPr>
          <w:rFonts w:hint="eastAsia" w:ascii="宋体" w:hAnsi="宋体"/>
          <w:sz w:val="24"/>
          <w:szCs w:val="24"/>
        </w:rPr>
        <w:t>无相关不良行为的纪录。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1.信用记录查询渠道：通过“信用中国”网站（www.creditchina.gov.cn）、中国政府采购网（www.ccgp.gov.cn）查询信用记录。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ind w:firstLine="360" w:firstLineChars="150"/>
        <w:rPr>
          <w:rFonts w:ascii="宋体" w:hAnsi="宋体"/>
          <w:sz w:val="24"/>
          <w:szCs w:val="24"/>
          <w:u w:val="single"/>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ascii="宋体" w:hAnsi="宋体"/>
          <w:sz w:val="24"/>
          <w:szCs w:val="24"/>
        </w:rPr>
        <w:t>政府采购严重违法失信行为记录名单</w:t>
      </w:r>
      <w:r>
        <w:rPr>
          <w:rFonts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格式二十一：</w:t>
      </w:r>
    </w:p>
    <w:p>
      <w:pPr>
        <w:autoSpaceDE w:val="0"/>
        <w:autoSpaceDN w:val="0"/>
        <w:spacing w:line="360" w:lineRule="auto"/>
        <w:jc w:val="center"/>
        <w:rPr>
          <w:rFonts w:ascii="宋体" w:hAnsi="宋体"/>
          <w:b/>
          <w:bCs/>
          <w:kern w:val="0"/>
          <w:sz w:val="24"/>
          <w:szCs w:val="24"/>
          <w:lang w:val="zh-CN"/>
        </w:rPr>
      </w:pPr>
      <w:r>
        <w:rPr>
          <w:rFonts w:hint="eastAsia" w:ascii="宋体" w:hAnsi="宋体"/>
          <w:b/>
          <w:sz w:val="21"/>
          <w:szCs w:val="21"/>
        </w:rPr>
        <w:t>政府采购政策情况表</w:t>
      </w:r>
    </w:p>
    <w:tbl>
      <w:tblPr>
        <w:tblStyle w:val="2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60"/>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60"/>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60"/>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60"/>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60"/>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0"/>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60"/>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60"/>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60"/>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60"/>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60"/>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0"/>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0"/>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60"/>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60"/>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60"/>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60"/>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60"/>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hAnsi="宋体"/>
          <w:sz w:val="24"/>
          <w:szCs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格式二十二：</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3" w:name="OLE_LINK5"/>
      <w:bookmarkStart w:id="34" w:name="OLE_LINK2"/>
      <w:r>
        <w:rPr>
          <w:rFonts w:hint="eastAsia" w:ascii="宋体" w:hAnsi="宋体" w:cs="宋体"/>
          <w:kern w:val="0"/>
          <w:sz w:val="24"/>
          <w:szCs w:val="24"/>
        </w:rPr>
        <w:t>______（请填写：中型、小型、微型）企业</w:t>
      </w:r>
      <w:bookmarkEnd w:id="33"/>
      <w:bookmarkEnd w:id="34"/>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autoSpaceDN w:val="0"/>
        <w:spacing w:line="360" w:lineRule="auto"/>
        <w:rPr>
          <w:b/>
          <w:bCs/>
          <w:sz w:val="24"/>
        </w:rPr>
      </w:pPr>
      <w:r>
        <w:rPr>
          <w:rFonts w:hint="eastAsia"/>
          <w:b/>
          <w:bCs/>
          <w:sz w:val="24"/>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spacing w:line="588" w:lineRule="exact"/>
        <w:rPr>
          <w:rFonts w:ascii="宋体" w:hAnsi="宋体"/>
          <w:b/>
          <w:bCs/>
          <w:kern w:val="0"/>
          <w:sz w:val="24"/>
          <w:szCs w:val="24"/>
          <w:lang w:val="zh-CN"/>
        </w:rPr>
      </w:pPr>
      <w:r>
        <w:rPr>
          <w:rFonts w:hint="eastAsia" w:ascii="宋体" w:hAnsi="宋体"/>
          <w:b/>
          <w:bCs/>
          <w:kern w:val="0"/>
          <w:sz w:val="24"/>
          <w:szCs w:val="24"/>
          <w:lang w:val="zh-CN"/>
        </w:rPr>
        <w:t>格式二十四：</w:t>
      </w:r>
    </w:p>
    <w:p>
      <w:pPr>
        <w:autoSpaceDE w:val="0"/>
        <w:autoSpaceDN w:val="0"/>
        <w:spacing w:line="360" w:lineRule="auto"/>
        <w:ind w:left="1198" w:leftChars="85" w:hanging="960" w:hangingChars="400"/>
        <w:rPr>
          <w:rFonts w:ascii="宋体" w:hAnsi="宋体"/>
          <w:b/>
          <w:sz w:val="24"/>
          <w:szCs w:val="24"/>
          <w:lang w:val="zh-CN"/>
        </w:rPr>
      </w:pPr>
      <w:r>
        <w:rPr>
          <w:rFonts w:ascii="宋体" w:hAnsi="宋体"/>
          <w:bCs/>
          <w:kern w:val="0"/>
          <w:sz w:val="24"/>
          <w:szCs w:val="24"/>
          <w:lang w:val="zh-CN"/>
        </w:rPr>
        <w:br w:type="textWrapping"/>
      </w:r>
      <w:r>
        <w:rPr>
          <w:rFonts w:hint="eastAsia" w:ascii="宋体" w:hAnsi="宋体"/>
          <w:b/>
          <w:sz w:val="24"/>
          <w:szCs w:val="24"/>
        </w:rPr>
        <w:t>各类</w:t>
      </w:r>
      <w:r>
        <w:rPr>
          <w:rFonts w:hint="eastAsia" w:ascii="宋体" w:hAnsi="宋体"/>
          <w:b/>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6"/>
        <w:keepNext w:val="0"/>
        <w:keepLines w:val="0"/>
        <w:spacing w:line="360" w:lineRule="auto"/>
        <w:ind w:firstLine="2650" w:firstLineChars="1100"/>
        <w:rPr>
          <w:rFonts w:ascii="宋体" w:hAnsi="宋体" w:eastAsia="宋体"/>
          <w:bCs w:val="0"/>
          <w:kern w:val="2"/>
          <w:sz w:val="24"/>
          <w:szCs w:val="24"/>
          <w:lang w:val="en-US"/>
        </w:rPr>
      </w:pPr>
      <w:r>
        <w:rPr>
          <w:rFonts w:ascii="宋体" w:hAnsi="宋体" w:eastAsia="宋体"/>
          <w:bCs w:val="0"/>
          <w:kern w:val="2"/>
          <w:sz w:val="24"/>
          <w:szCs w:val="24"/>
          <w:lang w:val="en-US"/>
        </w:rPr>
        <w:br w:type="page"/>
      </w:r>
    </w:p>
    <w:p>
      <w:pPr>
        <w:spacing w:line="360" w:lineRule="auto"/>
        <w:ind w:firstLine="4216" w:firstLineChars="1750"/>
        <w:outlineLvl w:val="0"/>
        <w:rPr>
          <w:rFonts w:ascii="宋体" w:hAnsi="宋体"/>
          <w:b/>
          <w:sz w:val="24"/>
          <w:szCs w:val="24"/>
          <w:lang w:val="zh-CN"/>
        </w:rPr>
      </w:pPr>
      <w:bookmarkStart w:id="35" w:name="_Toc497408664"/>
      <w:r>
        <w:rPr>
          <w:rFonts w:hint="eastAsia" w:ascii="宋体" w:hAnsi="宋体"/>
          <w:b/>
          <w:sz w:val="24"/>
          <w:szCs w:val="24"/>
          <w:lang w:val="zh-CN"/>
        </w:rPr>
        <w:t>温馨提示</w:t>
      </w:r>
      <w:bookmarkEnd w:id="35"/>
    </w:p>
    <w:p>
      <w:pPr>
        <w:spacing w:line="360" w:lineRule="auto"/>
        <w:rPr>
          <w:rFonts w:ascii="宋体" w:hAnsi="宋体"/>
          <w:b/>
          <w:sz w:val="24"/>
          <w:szCs w:val="24"/>
          <w:lang w:val="zh-CN"/>
        </w:rPr>
      </w:pPr>
      <w:r>
        <w:rPr>
          <w:rFonts w:hint="eastAsia" w:ascii="宋体" w:hAnsi="宋体"/>
          <w:b/>
          <w:sz w:val="24"/>
          <w:szCs w:val="24"/>
          <w:lang w:val="zh-CN"/>
        </w:rPr>
        <w:t>各位投标人:</w:t>
      </w:r>
    </w:p>
    <w:p>
      <w:pPr>
        <w:spacing w:line="360" w:lineRule="auto"/>
        <w:rPr>
          <w:rFonts w:ascii="宋体" w:hAnsi="宋体"/>
          <w:b/>
          <w:sz w:val="24"/>
          <w:szCs w:val="24"/>
          <w:lang w:val="zh-CN"/>
        </w:rPr>
      </w:pPr>
    </w:p>
    <w:p>
      <w:pPr>
        <w:spacing w:line="360" w:lineRule="auto"/>
        <w:rPr>
          <w:rFonts w:ascii="宋体" w:hAnsi="宋体"/>
          <w:sz w:val="24"/>
          <w:szCs w:val="24"/>
        </w:rPr>
      </w:pPr>
      <w:r>
        <w:rPr>
          <w:rFonts w:hint="eastAsia" w:ascii="宋体" w:hAnsi="宋体"/>
          <w:sz w:val="24"/>
          <w:szCs w:val="24"/>
          <w:lang w:val="zh-CN"/>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认真填写报名信息，在提交投标文件截止时间前核对保证金缴纳情况，若报名成功、保证金缴纳之后，如保证金状态仍显示“未缴纳”，请继续重新缴纳。</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010743"/>
    </w:sdtPr>
    <w:sdtContent>
      <w:p>
        <w:pPr>
          <w:pStyle w:val="21"/>
          <w:jc w:val="center"/>
        </w:pPr>
        <w:r>
          <w:fldChar w:fldCharType="begin"/>
        </w:r>
        <w:r>
          <w:instrText xml:space="preserve">PAGE   \* MERGEFORMAT</w:instrText>
        </w:r>
        <w:r>
          <w:fldChar w:fldCharType="separate"/>
        </w:r>
        <w:r>
          <w:rPr>
            <w:lang w:val="zh-CN"/>
          </w:rPr>
          <w:t>69</w:t>
        </w:r>
        <w:r>
          <w:fldChar w:fldCharType="end"/>
        </w:r>
      </w:p>
    </w:sdtContent>
  </w:sdt>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10"/>
      <w:lvlText w:val="%5)"/>
      <w:lvlJc w:val="left"/>
      <w:pPr>
        <w:tabs>
          <w:tab w:val="left" w:pos="2649"/>
        </w:tabs>
        <w:ind w:left="2649" w:hanging="420"/>
      </w:pPr>
    </w:lvl>
    <w:lvl w:ilvl="5" w:tentative="0">
      <w:start w:val="1"/>
      <w:numFmt w:val="lowerRoman"/>
      <w:pStyle w:val="11"/>
      <w:lvlText w:val="%6."/>
      <w:lvlJc w:val="right"/>
      <w:pPr>
        <w:tabs>
          <w:tab w:val="left" w:pos="3069"/>
        </w:tabs>
        <w:ind w:left="3069" w:hanging="420"/>
      </w:pPr>
    </w:lvl>
    <w:lvl w:ilvl="6" w:tentative="0">
      <w:start w:val="1"/>
      <w:numFmt w:val="decimal"/>
      <w:pStyle w:val="12"/>
      <w:lvlText w:val="%7."/>
      <w:lvlJc w:val="left"/>
      <w:pPr>
        <w:tabs>
          <w:tab w:val="left" w:pos="3489"/>
        </w:tabs>
        <w:ind w:left="3489" w:hanging="420"/>
      </w:pPr>
    </w:lvl>
    <w:lvl w:ilvl="7" w:tentative="0">
      <w:start w:val="1"/>
      <w:numFmt w:val="lowerLetter"/>
      <w:pStyle w:val="13"/>
      <w:lvlText w:val="%8)"/>
      <w:lvlJc w:val="left"/>
      <w:pPr>
        <w:tabs>
          <w:tab w:val="left" w:pos="3909"/>
        </w:tabs>
        <w:ind w:left="3909" w:hanging="420"/>
      </w:pPr>
    </w:lvl>
    <w:lvl w:ilvl="8" w:tentative="0">
      <w:start w:val="1"/>
      <w:numFmt w:val="lowerRoman"/>
      <w:pStyle w:val="14"/>
      <w:lvlText w:val="%9."/>
      <w:lvlJc w:val="right"/>
      <w:pPr>
        <w:tabs>
          <w:tab w:val="left" w:pos="4329"/>
        </w:tabs>
        <w:ind w:left="4329" w:hanging="420"/>
      </w:pPr>
    </w:lvl>
  </w:abstractNum>
  <w:abstractNum w:abstractNumId="1">
    <w:nsid w:val="2A2DBB96"/>
    <w:multiLevelType w:val="singleLevel"/>
    <w:tmpl w:val="2A2DBB96"/>
    <w:lvl w:ilvl="0" w:tentative="0">
      <w:start w:val="5"/>
      <w:numFmt w:val="decimal"/>
      <w:lvlText w:val="%1."/>
      <w:lvlJc w:val="left"/>
      <w:pPr>
        <w:tabs>
          <w:tab w:val="left" w:pos="312"/>
        </w:tabs>
      </w:pPr>
    </w:lvl>
  </w:abstractNum>
  <w:abstractNum w:abstractNumId="2">
    <w:nsid w:val="429CD6AD"/>
    <w:multiLevelType w:val="singleLevel"/>
    <w:tmpl w:val="429CD6AD"/>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124B7"/>
    <w:rsid w:val="00015A02"/>
    <w:rsid w:val="00015B44"/>
    <w:rsid w:val="0002047A"/>
    <w:rsid w:val="00021C1D"/>
    <w:rsid w:val="00022CDF"/>
    <w:rsid w:val="00024348"/>
    <w:rsid w:val="00024A34"/>
    <w:rsid w:val="00024DB1"/>
    <w:rsid w:val="000275BE"/>
    <w:rsid w:val="00030745"/>
    <w:rsid w:val="000314D8"/>
    <w:rsid w:val="0003153C"/>
    <w:rsid w:val="00032217"/>
    <w:rsid w:val="00032340"/>
    <w:rsid w:val="00032A72"/>
    <w:rsid w:val="00032C24"/>
    <w:rsid w:val="00035A5E"/>
    <w:rsid w:val="00035AB0"/>
    <w:rsid w:val="00040454"/>
    <w:rsid w:val="00040D4B"/>
    <w:rsid w:val="0004101F"/>
    <w:rsid w:val="0004149A"/>
    <w:rsid w:val="00042767"/>
    <w:rsid w:val="00043181"/>
    <w:rsid w:val="00044995"/>
    <w:rsid w:val="00044B0F"/>
    <w:rsid w:val="000521AA"/>
    <w:rsid w:val="000521B0"/>
    <w:rsid w:val="0005338C"/>
    <w:rsid w:val="000545A4"/>
    <w:rsid w:val="0005504F"/>
    <w:rsid w:val="000554EC"/>
    <w:rsid w:val="000558A5"/>
    <w:rsid w:val="00060357"/>
    <w:rsid w:val="00060549"/>
    <w:rsid w:val="000629DD"/>
    <w:rsid w:val="00063168"/>
    <w:rsid w:val="0006359A"/>
    <w:rsid w:val="0006757D"/>
    <w:rsid w:val="0007009D"/>
    <w:rsid w:val="00071A78"/>
    <w:rsid w:val="000750A4"/>
    <w:rsid w:val="00076D91"/>
    <w:rsid w:val="00077EEC"/>
    <w:rsid w:val="00082D2C"/>
    <w:rsid w:val="00083CDD"/>
    <w:rsid w:val="00083F27"/>
    <w:rsid w:val="00086000"/>
    <w:rsid w:val="00086144"/>
    <w:rsid w:val="00086FD7"/>
    <w:rsid w:val="00087037"/>
    <w:rsid w:val="00087150"/>
    <w:rsid w:val="000876AB"/>
    <w:rsid w:val="0008773A"/>
    <w:rsid w:val="000900FC"/>
    <w:rsid w:val="00090186"/>
    <w:rsid w:val="00090F39"/>
    <w:rsid w:val="000912B9"/>
    <w:rsid w:val="00091D78"/>
    <w:rsid w:val="0009262E"/>
    <w:rsid w:val="000944D7"/>
    <w:rsid w:val="00096C31"/>
    <w:rsid w:val="000971DF"/>
    <w:rsid w:val="0009744B"/>
    <w:rsid w:val="000A0964"/>
    <w:rsid w:val="000A0F1D"/>
    <w:rsid w:val="000A132A"/>
    <w:rsid w:val="000A1428"/>
    <w:rsid w:val="000A3313"/>
    <w:rsid w:val="000A5AB3"/>
    <w:rsid w:val="000A5E27"/>
    <w:rsid w:val="000A6071"/>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0C3"/>
    <w:rsid w:val="000D02AA"/>
    <w:rsid w:val="000D0A17"/>
    <w:rsid w:val="000D17C6"/>
    <w:rsid w:val="000D515C"/>
    <w:rsid w:val="000D5C01"/>
    <w:rsid w:val="000D6D41"/>
    <w:rsid w:val="000D7A79"/>
    <w:rsid w:val="000E15BD"/>
    <w:rsid w:val="000E550B"/>
    <w:rsid w:val="000E6319"/>
    <w:rsid w:val="000F082D"/>
    <w:rsid w:val="000F2095"/>
    <w:rsid w:val="000F333E"/>
    <w:rsid w:val="000F422E"/>
    <w:rsid w:val="000F5BE6"/>
    <w:rsid w:val="000F6D0F"/>
    <w:rsid w:val="001016F2"/>
    <w:rsid w:val="0010274D"/>
    <w:rsid w:val="00103E0C"/>
    <w:rsid w:val="00104530"/>
    <w:rsid w:val="001066A5"/>
    <w:rsid w:val="00107117"/>
    <w:rsid w:val="0010792E"/>
    <w:rsid w:val="001117FE"/>
    <w:rsid w:val="00111FA5"/>
    <w:rsid w:val="00117038"/>
    <w:rsid w:val="00117F1A"/>
    <w:rsid w:val="00120A63"/>
    <w:rsid w:val="00120E59"/>
    <w:rsid w:val="001226F9"/>
    <w:rsid w:val="001246B6"/>
    <w:rsid w:val="001247E2"/>
    <w:rsid w:val="00126F44"/>
    <w:rsid w:val="00127E2F"/>
    <w:rsid w:val="00130354"/>
    <w:rsid w:val="00131C8E"/>
    <w:rsid w:val="00132AC3"/>
    <w:rsid w:val="00134349"/>
    <w:rsid w:val="00135848"/>
    <w:rsid w:val="00141011"/>
    <w:rsid w:val="00141C9F"/>
    <w:rsid w:val="00142373"/>
    <w:rsid w:val="00143F98"/>
    <w:rsid w:val="0014459C"/>
    <w:rsid w:val="00146DBB"/>
    <w:rsid w:val="00147FB1"/>
    <w:rsid w:val="00154774"/>
    <w:rsid w:val="00155388"/>
    <w:rsid w:val="001556DC"/>
    <w:rsid w:val="00156723"/>
    <w:rsid w:val="00156A89"/>
    <w:rsid w:val="00157C1F"/>
    <w:rsid w:val="00160171"/>
    <w:rsid w:val="00160C4C"/>
    <w:rsid w:val="00161123"/>
    <w:rsid w:val="001611B8"/>
    <w:rsid w:val="00161331"/>
    <w:rsid w:val="00161CC8"/>
    <w:rsid w:val="00162B44"/>
    <w:rsid w:val="00164422"/>
    <w:rsid w:val="00165EB9"/>
    <w:rsid w:val="00166437"/>
    <w:rsid w:val="001669A9"/>
    <w:rsid w:val="00170333"/>
    <w:rsid w:val="00171AA8"/>
    <w:rsid w:val="001740A1"/>
    <w:rsid w:val="00176355"/>
    <w:rsid w:val="00177528"/>
    <w:rsid w:val="00180D8E"/>
    <w:rsid w:val="0018304A"/>
    <w:rsid w:val="00183D05"/>
    <w:rsid w:val="00183F40"/>
    <w:rsid w:val="00186AFA"/>
    <w:rsid w:val="00190BA3"/>
    <w:rsid w:val="00192155"/>
    <w:rsid w:val="00194A15"/>
    <w:rsid w:val="001955F0"/>
    <w:rsid w:val="00196723"/>
    <w:rsid w:val="001A0A5F"/>
    <w:rsid w:val="001A0B92"/>
    <w:rsid w:val="001A22C1"/>
    <w:rsid w:val="001A3186"/>
    <w:rsid w:val="001A3257"/>
    <w:rsid w:val="001A45B1"/>
    <w:rsid w:val="001A4ADD"/>
    <w:rsid w:val="001A5910"/>
    <w:rsid w:val="001A6850"/>
    <w:rsid w:val="001A69EF"/>
    <w:rsid w:val="001B2547"/>
    <w:rsid w:val="001B631D"/>
    <w:rsid w:val="001C4C6E"/>
    <w:rsid w:val="001C620B"/>
    <w:rsid w:val="001C66C5"/>
    <w:rsid w:val="001C7085"/>
    <w:rsid w:val="001C780A"/>
    <w:rsid w:val="001C7988"/>
    <w:rsid w:val="001D1224"/>
    <w:rsid w:val="001D128E"/>
    <w:rsid w:val="001D44B5"/>
    <w:rsid w:val="001D470F"/>
    <w:rsid w:val="001D5189"/>
    <w:rsid w:val="001D7C35"/>
    <w:rsid w:val="001E0168"/>
    <w:rsid w:val="001E146C"/>
    <w:rsid w:val="001E2F8C"/>
    <w:rsid w:val="001E3E6E"/>
    <w:rsid w:val="001E42E9"/>
    <w:rsid w:val="001E6B2B"/>
    <w:rsid w:val="001F0A48"/>
    <w:rsid w:val="001F3324"/>
    <w:rsid w:val="001F3678"/>
    <w:rsid w:val="001F38E6"/>
    <w:rsid w:val="001F3A9C"/>
    <w:rsid w:val="001F3CF4"/>
    <w:rsid w:val="001F46E4"/>
    <w:rsid w:val="001F50D5"/>
    <w:rsid w:val="002004C7"/>
    <w:rsid w:val="00200C69"/>
    <w:rsid w:val="002024F8"/>
    <w:rsid w:val="00203A97"/>
    <w:rsid w:val="00203C57"/>
    <w:rsid w:val="00204D35"/>
    <w:rsid w:val="00205A07"/>
    <w:rsid w:val="002134E7"/>
    <w:rsid w:val="00213704"/>
    <w:rsid w:val="002138E0"/>
    <w:rsid w:val="002141C4"/>
    <w:rsid w:val="0021704B"/>
    <w:rsid w:val="00217885"/>
    <w:rsid w:val="00217F36"/>
    <w:rsid w:val="00220C2D"/>
    <w:rsid w:val="002216D2"/>
    <w:rsid w:val="002309C7"/>
    <w:rsid w:val="002349C2"/>
    <w:rsid w:val="002359DD"/>
    <w:rsid w:val="00236BF6"/>
    <w:rsid w:val="00236FE0"/>
    <w:rsid w:val="00241F5A"/>
    <w:rsid w:val="00246923"/>
    <w:rsid w:val="00247889"/>
    <w:rsid w:val="00247981"/>
    <w:rsid w:val="00247D3C"/>
    <w:rsid w:val="002520A9"/>
    <w:rsid w:val="002523A4"/>
    <w:rsid w:val="00252A85"/>
    <w:rsid w:val="00252E75"/>
    <w:rsid w:val="002531F7"/>
    <w:rsid w:val="002618B9"/>
    <w:rsid w:val="00262286"/>
    <w:rsid w:val="00263625"/>
    <w:rsid w:val="00264652"/>
    <w:rsid w:val="00267255"/>
    <w:rsid w:val="002677C5"/>
    <w:rsid w:val="0026789F"/>
    <w:rsid w:val="002706A8"/>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B09"/>
    <w:rsid w:val="0029262E"/>
    <w:rsid w:val="00292903"/>
    <w:rsid w:val="00293351"/>
    <w:rsid w:val="00294C80"/>
    <w:rsid w:val="002954F1"/>
    <w:rsid w:val="00297645"/>
    <w:rsid w:val="002A033D"/>
    <w:rsid w:val="002A1E57"/>
    <w:rsid w:val="002A3538"/>
    <w:rsid w:val="002A3C54"/>
    <w:rsid w:val="002A5FA3"/>
    <w:rsid w:val="002B01AD"/>
    <w:rsid w:val="002B07D2"/>
    <w:rsid w:val="002B086D"/>
    <w:rsid w:val="002B46C2"/>
    <w:rsid w:val="002B5D5C"/>
    <w:rsid w:val="002B6555"/>
    <w:rsid w:val="002B6ACB"/>
    <w:rsid w:val="002C0752"/>
    <w:rsid w:val="002C1118"/>
    <w:rsid w:val="002C179F"/>
    <w:rsid w:val="002C1AB6"/>
    <w:rsid w:val="002C2541"/>
    <w:rsid w:val="002C435A"/>
    <w:rsid w:val="002C5CB7"/>
    <w:rsid w:val="002C5EBE"/>
    <w:rsid w:val="002C7284"/>
    <w:rsid w:val="002C72B3"/>
    <w:rsid w:val="002D274A"/>
    <w:rsid w:val="002D2ABF"/>
    <w:rsid w:val="002D3A79"/>
    <w:rsid w:val="002D3B81"/>
    <w:rsid w:val="002D4130"/>
    <w:rsid w:val="002D5A33"/>
    <w:rsid w:val="002D5B54"/>
    <w:rsid w:val="002D6C15"/>
    <w:rsid w:val="002E38DF"/>
    <w:rsid w:val="002E3D50"/>
    <w:rsid w:val="002E5B7A"/>
    <w:rsid w:val="002E5EAB"/>
    <w:rsid w:val="002E5EDD"/>
    <w:rsid w:val="002E6E32"/>
    <w:rsid w:val="002E7061"/>
    <w:rsid w:val="002E7AC9"/>
    <w:rsid w:val="002F14A2"/>
    <w:rsid w:val="002F4D72"/>
    <w:rsid w:val="002F4ECE"/>
    <w:rsid w:val="002F5648"/>
    <w:rsid w:val="002F692A"/>
    <w:rsid w:val="002F6F9E"/>
    <w:rsid w:val="002F7057"/>
    <w:rsid w:val="002F7ADE"/>
    <w:rsid w:val="002F7E87"/>
    <w:rsid w:val="003028A1"/>
    <w:rsid w:val="003036D1"/>
    <w:rsid w:val="00305086"/>
    <w:rsid w:val="0030511C"/>
    <w:rsid w:val="00305EF3"/>
    <w:rsid w:val="00307C6D"/>
    <w:rsid w:val="00310C5D"/>
    <w:rsid w:val="0031146F"/>
    <w:rsid w:val="00312DF4"/>
    <w:rsid w:val="003166E1"/>
    <w:rsid w:val="003175DD"/>
    <w:rsid w:val="00317A60"/>
    <w:rsid w:val="00322C67"/>
    <w:rsid w:val="0032346F"/>
    <w:rsid w:val="00323C62"/>
    <w:rsid w:val="003252DF"/>
    <w:rsid w:val="003270C4"/>
    <w:rsid w:val="00330FBC"/>
    <w:rsid w:val="00331EF4"/>
    <w:rsid w:val="00333B25"/>
    <w:rsid w:val="0033413C"/>
    <w:rsid w:val="0034009B"/>
    <w:rsid w:val="00340152"/>
    <w:rsid w:val="00342063"/>
    <w:rsid w:val="00343DE1"/>
    <w:rsid w:val="00343EA9"/>
    <w:rsid w:val="003453A3"/>
    <w:rsid w:val="003456D5"/>
    <w:rsid w:val="00346797"/>
    <w:rsid w:val="00350415"/>
    <w:rsid w:val="00351A42"/>
    <w:rsid w:val="00354113"/>
    <w:rsid w:val="00354D79"/>
    <w:rsid w:val="00355D59"/>
    <w:rsid w:val="003562A9"/>
    <w:rsid w:val="0035724C"/>
    <w:rsid w:val="00357BB1"/>
    <w:rsid w:val="003601BC"/>
    <w:rsid w:val="003605DA"/>
    <w:rsid w:val="00360873"/>
    <w:rsid w:val="00361AFB"/>
    <w:rsid w:val="00361E13"/>
    <w:rsid w:val="00361E56"/>
    <w:rsid w:val="003620B6"/>
    <w:rsid w:val="00363A25"/>
    <w:rsid w:val="00363FBE"/>
    <w:rsid w:val="0036589D"/>
    <w:rsid w:val="00366FF7"/>
    <w:rsid w:val="00367583"/>
    <w:rsid w:val="00372CDD"/>
    <w:rsid w:val="00374800"/>
    <w:rsid w:val="0037604A"/>
    <w:rsid w:val="00376323"/>
    <w:rsid w:val="00377304"/>
    <w:rsid w:val="0037796F"/>
    <w:rsid w:val="00381798"/>
    <w:rsid w:val="003850C1"/>
    <w:rsid w:val="0038661D"/>
    <w:rsid w:val="00386878"/>
    <w:rsid w:val="00386C41"/>
    <w:rsid w:val="00386F2E"/>
    <w:rsid w:val="00387C9F"/>
    <w:rsid w:val="00387FA9"/>
    <w:rsid w:val="00391691"/>
    <w:rsid w:val="003916E8"/>
    <w:rsid w:val="0039586D"/>
    <w:rsid w:val="003962BB"/>
    <w:rsid w:val="00396A34"/>
    <w:rsid w:val="0039754F"/>
    <w:rsid w:val="003978E6"/>
    <w:rsid w:val="003A0038"/>
    <w:rsid w:val="003A059F"/>
    <w:rsid w:val="003A1A29"/>
    <w:rsid w:val="003A1B76"/>
    <w:rsid w:val="003A231E"/>
    <w:rsid w:val="003A585F"/>
    <w:rsid w:val="003A60CE"/>
    <w:rsid w:val="003A7970"/>
    <w:rsid w:val="003A7FDC"/>
    <w:rsid w:val="003B5C3F"/>
    <w:rsid w:val="003C4C9F"/>
    <w:rsid w:val="003C57A9"/>
    <w:rsid w:val="003C62D0"/>
    <w:rsid w:val="003C719D"/>
    <w:rsid w:val="003C76CA"/>
    <w:rsid w:val="003D175D"/>
    <w:rsid w:val="003D1807"/>
    <w:rsid w:val="003D198A"/>
    <w:rsid w:val="003D305F"/>
    <w:rsid w:val="003D3113"/>
    <w:rsid w:val="003D3190"/>
    <w:rsid w:val="003D58B5"/>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0D25"/>
    <w:rsid w:val="004115E2"/>
    <w:rsid w:val="004117C1"/>
    <w:rsid w:val="00411877"/>
    <w:rsid w:val="004127CA"/>
    <w:rsid w:val="00414241"/>
    <w:rsid w:val="00414662"/>
    <w:rsid w:val="00414951"/>
    <w:rsid w:val="00417D84"/>
    <w:rsid w:val="00420B58"/>
    <w:rsid w:val="004223BB"/>
    <w:rsid w:val="004230C7"/>
    <w:rsid w:val="00425C9D"/>
    <w:rsid w:val="00425DB7"/>
    <w:rsid w:val="004261E5"/>
    <w:rsid w:val="00426A2D"/>
    <w:rsid w:val="00431475"/>
    <w:rsid w:val="00431F27"/>
    <w:rsid w:val="00432AB7"/>
    <w:rsid w:val="00432F40"/>
    <w:rsid w:val="00433011"/>
    <w:rsid w:val="004352F5"/>
    <w:rsid w:val="00435D31"/>
    <w:rsid w:val="00435D5B"/>
    <w:rsid w:val="004374BE"/>
    <w:rsid w:val="00437EBB"/>
    <w:rsid w:val="00440E33"/>
    <w:rsid w:val="00441C6D"/>
    <w:rsid w:val="00441CA8"/>
    <w:rsid w:val="004431F8"/>
    <w:rsid w:val="00443247"/>
    <w:rsid w:val="00445BD5"/>
    <w:rsid w:val="00446442"/>
    <w:rsid w:val="00447B3B"/>
    <w:rsid w:val="00452F0B"/>
    <w:rsid w:val="00456764"/>
    <w:rsid w:val="004575B1"/>
    <w:rsid w:val="00457CD7"/>
    <w:rsid w:val="00461B30"/>
    <w:rsid w:val="00461F1F"/>
    <w:rsid w:val="0046293D"/>
    <w:rsid w:val="0046308F"/>
    <w:rsid w:val="00473067"/>
    <w:rsid w:val="004755C8"/>
    <w:rsid w:val="004771B0"/>
    <w:rsid w:val="00477F94"/>
    <w:rsid w:val="00481182"/>
    <w:rsid w:val="00481B1C"/>
    <w:rsid w:val="004825C2"/>
    <w:rsid w:val="004827A6"/>
    <w:rsid w:val="00482AEC"/>
    <w:rsid w:val="00482DE0"/>
    <w:rsid w:val="00483816"/>
    <w:rsid w:val="004857AE"/>
    <w:rsid w:val="00486BCF"/>
    <w:rsid w:val="0049094E"/>
    <w:rsid w:val="00491598"/>
    <w:rsid w:val="00493B4C"/>
    <w:rsid w:val="00493C31"/>
    <w:rsid w:val="0049481A"/>
    <w:rsid w:val="00497F7B"/>
    <w:rsid w:val="004A17D2"/>
    <w:rsid w:val="004A2179"/>
    <w:rsid w:val="004A2E21"/>
    <w:rsid w:val="004A32E9"/>
    <w:rsid w:val="004A6F4D"/>
    <w:rsid w:val="004A7401"/>
    <w:rsid w:val="004B1CE0"/>
    <w:rsid w:val="004B22B2"/>
    <w:rsid w:val="004B24B8"/>
    <w:rsid w:val="004B565B"/>
    <w:rsid w:val="004B6B8B"/>
    <w:rsid w:val="004B6BB2"/>
    <w:rsid w:val="004C28F6"/>
    <w:rsid w:val="004C336B"/>
    <w:rsid w:val="004C362D"/>
    <w:rsid w:val="004C3BB3"/>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5AB1"/>
    <w:rsid w:val="004D6BA9"/>
    <w:rsid w:val="004E0D0E"/>
    <w:rsid w:val="004E19E1"/>
    <w:rsid w:val="004E37D1"/>
    <w:rsid w:val="004E3BE0"/>
    <w:rsid w:val="004F0876"/>
    <w:rsid w:val="004F1447"/>
    <w:rsid w:val="00500319"/>
    <w:rsid w:val="00500436"/>
    <w:rsid w:val="00500D74"/>
    <w:rsid w:val="0050117C"/>
    <w:rsid w:val="0050442F"/>
    <w:rsid w:val="005049B8"/>
    <w:rsid w:val="005055B0"/>
    <w:rsid w:val="005064F0"/>
    <w:rsid w:val="005109E3"/>
    <w:rsid w:val="00510CE7"/>
    <w:rsid w:val="00511267"/>
    <w:rsid w:val="00511393"/>
    <w:rsid w:val="00511FC6"/>
    <w:rsid w:val="00517A47"/>
    <w:rsid w:val="00517F41"/>
    <w:rsid w:val="0052071C"/>
    <w:rsid w:val="00520A53"/>
    <w:rsid w:val="005214EC"/>
    <w:rsid w:val="0052378F"/>
    <w:rsid w:val="00523827"/>
    <w:rsid w:val="00523AF4"/>
    <w:rsid w:val="00525B1D"/>
    <w:rsid w:val="0052688C"/>
    <w:rsid w:val="005269E2"/>
    <w:rsid w:val="005275B1"/>
    <w:rsid w:val="00531038"/>
    <w:rsid w:val="005323F9"/>
    <w:rsid w:val="00532CEC"/>
    <w:rsid w:val="005351EA"/>
    <w:rsid w:val="0053557A"/>
    <w:rsid w:val="00535BD1"/>
    <w:rsid w:val="00536ACA"/>
    <w:rsid w:val="00536CC2"/>
    <w:rsid w:val="0053771F"/>
    <w:rsid w:val="00540583"/>
    <w:rsid w:val="00541140"/>
    <w:rsid w:val="00542B4D"/>
    <w:rsid w:val="005441BD"/>
    <w:rsid w:val="00544F6C"/>
    <w:rsid w:val="00545552"/>
    <w:rsid w:val="0054733A"/>
    <w:rsid w:val="00552AF4"/>
    <w:rsid w:val="00552C27"/>
    <w:rsid w:val="005543A6"/>
    <w:rsid w:val="00556CAB"/>
    <w:rsid w:val="00557212"/>
    <w:rsid w:val="005611C9"/>
    <w:rsid w:val="005655C3"/>
    <w:rsid w:val="0056676F"/>
    <w:rsid w:val="00566FEB"/>
    <w:rsid w:val="00570A65"/>
    <w:rsid w:val="00571223"/>
    <w:rsid w:val="00573BC2"/>
    <w:rsid w:val="00575115"/>
    <w:rsid w:val="0057590C"/>
    <w:rsid w:val="00575C09"/>
    <w:rsid w:val="005763E4"/>
    <w:rsid w:val="005771EF"/>
    <w:rsid w:val="00577D22"/>
    <w:rsid w:val="00584B37"/>
    <w:rsid w:val="00585EC9"/>
    <w:rsid w:val="005862BD"/>
    <w:rsid w:val="00586746"/>
    <w:rsid w:val="00587E08"/>
    <w:rsid w:val="00587FA2"/>
    <w:rsid w:val="005937B4"/>
    <w:rsid w:val="00594ECC"/>
    <w:rsid w:val="00595358"/>
    <w:rsid w:val="00595AC9"/>
    <w:rsid w:val="0059662E"/>
    <w:rsid w:val="00596711"/>
    <w:rsid w:val="0059698F"/>
    <w:rsid w:val="00597732"/>
    <w:rsid w:val="005A02F9"/>
    <w:rsid w:val="005A2315"/>
    <w:rsid w:val="005A30D6"/>
    <w:rsid w:val="005A5BF4"/>
    <w:rsid w:val="005A63BF"/>
    <w:rsid w:val="005A75B9"/>
    <w:rsid w:val="005B275E"/>
    <w:rsid w:val="005B37A7"/>
    <w:rsid w:val="005B37DC"/>
    <w:rsid w:val="005B51C7"/>
    <w:rsid w:val="005B72CA"/>
    <w:rsid w:val="005C02F2"/>
    <w:rsid w:val="005C0AAB"/>
    <w:rsid w:val="005C1201"/>
    <w:rsid w:val="005C24D1"/>
    <w:rsid w:val="005C46EF"/>
    <w:rsid w:val="005C70A7"/>
    <w:rsid w:val="005C7788"/>
    <w:rsid w:val="005D1575"/>
    <w:rsid w:val="005D18E5"/>
    <w:rsid w:val="005D20F2"/>
    <w:rsid w:val="005D2BF4"/>
    <w:rsid w:val="005D3ABE"/>
    <w:rsid w:val="005D450D"/>
    <w:rsid w:val="005D49D6"/>
    <w:rsid w:val="005D7B0E"/>
    <w:rsid w:val="005E0C34"/>
    <w:rsid w:val="005E1B00"/>
    <w:rsid w:val="005E1E22"/>
    <w:rsid w:val="005E28DB"/>
    <w:rsid w:val="005E31CC"/>
    <w:rsid w:val="005E3EC1"/>
    <w:rsid w:val="005E4616"/>
    <w:rsid w:val="005E4F1E"/>
    <w:rsid w:val="005E722C"/>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1AED"/>
    <w:rsid w:val="006033B9"/>
    <w:rsid w:val="00603405"/>
    <w:rsid w:val="006065B0"/>
    <w:rsid w:val="00614F79"/>
    <w:rsid w:val="0061529A"/>
    <w:rsid w:val="00615A8D"/>
    <w:rsid w:val="00616936"/>
    <w:rsid w:val="00616A52"/>
    <w:rsid w:val="00620B2E"/>
    <w:rsid w:val="006215ED"/>
    <w:rsid w:val="00621805"/>
    <w:rsid w:val="00622B32"/>
    <w:rsid w:val="00624825"/>
    <w:rsid w:val="00624BAD"/>
    <w:rsid w:val="00625939"/>
    <w:rsid w:val="00630ACF"/>
    <w:rsid w:val="00633E76"/>
    <w:rsid w:val="006370B3"/>
    <w:rsid w:val="0063778D"/>
    <w:rsid w:val="00637903"/>
    <w:rsid w:val="00637E93"/>
    <w:rsid w:val="00637F2E"/>
    <w:rsid w:val="00640153"/>
    <w:rsid w:val="00641217"/>
    <w:rsid w:val="00645BC8"/>
    <w:rsid w:val="0064782F"/>
    <w:rsid w:val="006501E1"/>
    <w:rsid w:val="00650FB0"/>
    <w:rsid w:val="0065161B"/>
    <w:rsid w:val="006530CE"/>
    <w:rsid w:val="0065564E"/>
    <w:rsid w:val="0065785E"/>
    <w:rsid w:val="00657D10"/>
    <w:rsid w:val="00657D1A"/>
    <w:rsid w:val="00660E62"/>
    <w:rsid w:val="00661376"/>
    <w:rsid w:val="006615E5"/>
    <w:rsid w:val="00662E2B"/>
    <w:rsid w:val="00663483"/>
    <w:rsid w:val="00663B6F"/>
    <w:rsid w:val="00663DD3"/>
    <w:rsid w:val="0066477C"/>
    <w:rsid w:val="00666A3E"/>
    <w:rsid w:val="0066731C"/>
    <w:rsid w:val="00670FAA"/>
    <w:rsid w:val="006718B0"/>
    <w:rsid w:val="006719FE"/>
    <w:rsid w:val="00673EB8"/>
    <w:rsid w:val="0067569A"/>
    <w:rsid w:val="006820F4"/>
    <w:rsid w:val="00682E13"/>
    <w:rsid w:val="00683D35"/>
    <w:rsid w:val="006854E6"/>
    <w:rsid w:val="00685872"/>
    <w:rsid w:val="006869C4"/>
    <w:rsid w:val="0068719C"/>
    <w:rsid w:val="00687D18"/>
    <w:rsid w:val="0069019B"/>
    <w:rsid w:val="00694C2F"/>
    <w:rsid w:val="006974C8"/>
    <w:rsid w:val="00697B24"/>
    <w:rsid w:val="00697EA9"/>
    <w:rsid w:val="006A06EE"/>
    <w:rsid w:val="006A25CE"/>
    <w:rsid w:val="006A3281"/>
    <w:rsid w:val="006A4BA2"/>
    <w:rsid w:val="006A4C44"/>
    <w:rsid w:val="006A7FBB"/>
    <w:rsid w:val="006B0E96"/>
    <w:rsid w:val="006B1ADB"/>
    <w:rsid w:val="006B3C71"/>
    <w:rsid w:val="006B4252"/>
    <w:rsid w:val="006B4351"/>
    <w:rsid w:val="006C0054"/>
    <w:rsid w:val="006C0F1D"/>
    <w:rsid w:val="006C227A"/>
    <w:rsid w:val="006C344B"/>
    <w:rsid w:val="006C3D88"/>
    <w:rsid w:val="006C480E"/>
    <w:rsid w:val="006C5F7E"/>
    <w:rsid w:val="006D30BE"/>
    <w:rsid w:val="006D3B95"/>
    <w:rsid w:val="006D567A"/>
    <w:rsid w:val="006D58D2"/>
    <w:rsid w:val="006D5943"/>
    <w:rsid w:val="006D69C2"/>
    <w:rsid w:val="006E010B"/>
    <w:rsid w:val="006E16A8"/>
    <w:rsid w:val="006E382F"/>
    <w:rsid w:val="006E6765"/>
    <w:rsid w:val="006E6953"/>
    <w:rsid w:val="006F1AAC"/>
    <w:rsid w:val="006F2097"/>
    <w:rsid w:val="006F344D"/>
    <w:rsid w:val="006F3533"/>
    <w:rsid w:val="006F5052"/>
    <w:rsid w:val="006F5776"/>
    <w:rsid w:val="006F63B1"/>
    <w:rsid w:val="006F7539"/>
    <w:rsid w:val="00700CD9"/>
    <w:rsid w:val="00701BA9"/>
    <w:rsid w:val="00701EF4"/>
    <w:rsid w:val="007020B5"/>
    <w:rsid w:val="007029E6"/>
    <w:rsid w:val="00702AB7"/>
    <w:rsid w:val="0070556D"/>
    <w:rsid w:val="007055F3"/>
    <w:rsid w:val="0070594F"/>
    <w:rsid w:val="007062DD"/>
    <w:rsid w:val="00706DA6"/>
    <w:rsid w:val="007071EB"/>
    <w:rsid w:val="00710463"/>
    <w:rsid w:val="00710837"/>
    <w:rsid w:val="00710B71"/>
    <w:rsid w:val="00710CD0"/>
    <w:rsid w:val="00713350"/>
    <w:rsid w:val="00714859"/>
    <w:rsid w:val="00714F92"/>
    <w:rsid w:val="00717A1E"/>
    <w:rsid w:val="00717FD3"/>
    <w:rsid w:val="00720C41"/>
    <w:rsid w:val="00722FBA"/>
    <w:rsid w:val="0072313F"/>
    <w:rsid w:val="00724F07"/>
    <w:rsid w:val="0072792D"/>
    <w:rsid w:val="00727F36"/>
    <w:rsid w:val="0073012D"/>
    <w:rsid w:val="0073141B"/>
    <w:rsid w:val="00732742"/>
    <w:rsid w:val="0073370C"/>
    <w:rsid w:val="00733A3B"/>
    <w:rsid w:val="007402E8"/>
    <w:rsid w:val="00743380"/>
    <w:rsid w:val="00744124"/>
    <w:rsid w:val="00744479"/>
    <w:rsid w:val="007444F9"/>
    <w:rsid w:val="00744FCC"/>
    <w:rsid w:val="0075190A"/>
    <w:rsid w:val="00752753"/>
    <w:rsid w:val="00752854"/>
    <w:rsid w:val="00753180"/>
    <w:rsid w:val="00754E54"/>
    <w:rsid w:val="00755E9B"/>
    <w:rsid w:val="00756C4C"/>
    <w:rsid w:val="00757E08"/>
    <w:rsid w:val="00765CFE"/>
    <w:rsid w:val="007667D9"/>
    <w:rsid w:val="00766ADF"/>
    <w:rsid w:val="0076727A"/>
    <w:rsid w:val="007676EF"/>
    <w:rsid w:val="00772676"/>
    <w:rsid w:val="007726C3"/>
    <w:rsid w:val="00773D9F"/>
    <w:rsid w:val="00774571"/>
    <w:rsid w:val="00780E8E"/>
    <w:rsid w:val="007812FA"/>
    <w:rsid w:val="0078207C"/>
    <w:rsid w:val="00782676"/>
    <w:rsid w:val="007830D7"/>
    <w:rsid w:val="00784445"/>
    <w:rsid w:val="0078499E"/>
    <w:rsid w:val="0078591F"/>
    <w:rsid w:val="0078611D"/>
    <w:rsid w:val="0078682A"/>
    <w:rsid w:val="00786E67"/>
    <w:rsid w:val="00786E7B"/>
    <w:rsid w:val="00787879"/>
    <w:rsid w:val="00791867"/>
    <w:rsid w:val="007919E4"/>
    <w:rsid w:val="0079216A"/>
    <w:rsid w:val="00792D96"/>
    <w:rsid w:val="00793656"/>
    <w:rsid w:val="00793814"/>
    <w:rsid w:val="00794032"/>
    <w:rsid w:val="00795189"/>
    <w:rsid w:val="007969EF"/>
    <w:rsid w:val="007A0737"/>
    <w:rsid w:val="007A1182"/>
    <w:rsid w:val="007A341B"/>
    <w:rsid w:val="007A5951"/>
    <w:rsid w:val="007A5D58"/>
    <w:rsid w:val="007A6419"/>
    <w:rsid w:val="007A7335"/>
    <w:rsid w:val="007B06C6"/>
    <w:rsid w:val="007B16B5"/>
    <w:rsid w:val="007B4372"/>
    <w:rsid w:val="007B50EE"/>
    <w:rsid w:val="007B79A8"/>
    <w:rsid w:val="007C0FB3"/>
    <w:rsid w:val="007C17CD"/>
    <w:rsid w:val="007C17F7"/>
    <w:rsid w:val="007C1873"/>
    <w:rsid w:val="007C1EAB"/>
    <w:rsid w:val="007C2177"/>
    <w:rsid w:val="007C3E96"/>
    <w:rsid w:val="007C4F12"/>
    <w:rsid w:val="007C6D29"/>
    <w:rsid w:val="007C6DE3"/>
    <w:rsid w:val="007C7D9A"/>
    <w:rsid w:val="007D0240"/>
    <w:rsid w:val="007D064F"/>
    <w:rsid w:val="007D06D2"/>
    <w:rsid w:val="007D06EA"/>
    <w:rsid w:val="007D16B3"/>
    <w:rsid w:val="007D1ACE"/>
    <w:rsid w:val="007D2830"/>
    <w:rsid w:val="007D2F8A"/>
    <w:rsid w:val="007D4AB8"/>
    <w:rsid w:val="007D4FF0"/>
    <w:rsid w:val="007D6050"/>
    <w:rsid w:val="007E1654"/>
    <w:rsid w:val="007E1922"/>
    <w:rsid w:val="007E4109"/>
    <w:rsid w:val="007E6083"/>
    <w:rsid w:val="007E6348"/>
    <w:rsid w:val="007E7BC7"/>
    <w:rsid w:val="007E7F1E"/>
    <w:rsid w:val="007F425A"/>
    <w:rsid w:val="007F5F08"/>
    <w:rsid w:val="007F5FD5"/>
    <w:rsid w:val="007F6127"/>
    <w:rsid w:val="007F6812"/>
    <w:rsid w:val="007F7180"/>
    <w:rsid w:val="007F7A75"/>
    <w:rsid w:val="00803208"/>
    <w:rsid w:val="00807358"/>
    <w:rsid w:val="00810769"/>
    <w:rsid w:val="0081336F"/>
    <w:rsid w:val="008151FE"/>
    <w:rsid w:val="008160B8"/>
    <w:rsid w:val="008175B3"/>
    <w:rsid w:val="008209C0"/>
    <w:rsid w:val="00821C3D"/>
    <w:rsid w:val="0082268F"/>
    <w:rsid w:val="008237E0"/>
    <w:rsid w:val="00823D48"/>
    <w:rsid w:val="008244AF"/>
    <w:rsid w:val="00825E02"/>
    <w:rsid w:val="00825F3D"/>
    <w:rsid w:val="008261CD"/>
    <w:rsid w:val="00827211"/>
    <w:rsid w:val="00827C96"/>
    <w:rsid w:val="008314C9"/>
    <w:rsid w:val="00831F79"/>
    <w:rsid w:val="00833423"/>
    <w:rsid w:val="008342B6"/>
    <w:rsid w:val="0083503B"/>
    <w:rsid w:val="0083719D"/>
    <w:rsid w:val="008372F3"/>
    <w:rsid w:val="00837C3F"/>
    <w:rsid w:val="00840E26"/>
    <w:rsid w:val="00841F9C"/>
    <w:rsid w:val="00842A8E"/>
    <w:rsid w:val="00844F0C"/>
    <w:rsid w:val="00845391"/>
    <w:rsid w:val="00846755"/>
    <w:rsid w:val="00847B72"/>
    <w:rsid w:val="00852B2F"/>
    <w:rsid w:val="00853159"/>
    <w:rsid w:val="00855499"/>
    <w:rsid w:val="0085576F"/>
    <w:rsid w:val="00857D31"/>
    <w:rsid w:val="00860870"/>
    <w:rsid w:val="0086264D"/>
    <w:rsid w:val="00862DFA"/>
    <w:rsid w:val="00863D3F"/>
    <w:rsid w:val="008640A9"/>
    <w:rsid w:val="00864A68"/>
    <w:rsid w:val="0086561A"/>
    <w:rsid w:val="00867A66"/>
    <w:rsid w:val="00867D4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9709E"/>
    <w:rsid w:val="008A090F"/>
    <w:rsid w:val="008A14CE"/>
    <w:rsid w:val="008A3F3D"/>
    <w:rsid w:val="008A4B18"/>
    <w:rsid w:val="008B2560"/>
    <w:rsid w:val="008B4F77"/>
    <w:rsid w:val="008B58CB"/>
    <w:rsid w:val="008B6131"/>
    <w:rsid w:val="008B773A"/>
    <w:rsid w:val="008B7839"/>
    <w:rsid w:val="008B7C2B"/>
    <w:rsid w:val="008C069A"/>
    <w:rsid w:val="008C0BB8"/>
    <w:rsid w:val="008C141C"/>
    <w:rsid w:val="008C2460"/>
    <w:rsid w:val="008C61E1"/>
    <w:rsid w:val="008C7CCE"/>
    <w:rsid w:val="008C7EF5"/>
    <w:rsid w:val="008D03BD"/>
    <w:rsid w:val="008D1CB0"/>
    <w:rsid w:val="008D4577"/>
    <w:rsid w:val="008D4B46"/>
    <w:rsid w:val="008D51C7"/>
    <w:rsid w:val="008D6598"/>
    <w:rsid w:val="008D6D39"/>
    <w:rsid w:val="008D6E21"/>
    <w:rsid w:val="008D7F22"/>
    <w:rsid w:val="008E1103"/>
    <w:rsid w:val="008E3AA7"/>
    <w:rsid w:val="008E5FD0"/>
    <w:rsid w:val="008E64B5"/>
    <w:rsid w:val="008F1E56"/>
    <w:rsid w:val="008F23DD"/>
    <w:rsid w:val="008F6418"/>
    <w:rsid w:val="008F66DE"/>
    <w:rsid w:val="008F7277"/>
    <w:rsid w:val="008F7C65"/>
    <w:rsid w:val="00900237"/>
    <w:rsid w:val="009023CD"/>
    <w:rsid w:val="00903251"/>
    <w:rsid w:val="009035CB"/>
    <w:rsid w:val="00904D56"/>
    <w:rsid w:val="00904F9C"/>
    <w:rsid w:val="009051DD"/>
    <w:rsid w:val="00907078"/>
    <w:rsid w:val="00907B49"/>
    <w:rsid w:val="009101B9"/>
    <w:rsid w:val="0091105D"/>
    <w:rsid w:val="009132A8"/>
    <w:rsid w:val="00913BC2"/>
    <w:rsid w:val="00913F0D"/>
    <w:rsid w:val="009149DE"/>
    <w:rsid w:val="0091581B"/>
    <w:rsid w:val="009167EE"/>
    <w:rsid w:val="009169B4"/>
    <w:rsid w:val="00916B94"/>
    <w:rsid w:val="0091754C"/>
    <w:rsid w:val="009175DE"/>
    <w:rsid w:val="00920046"/>
    <w:rsid w:val="00920A46"/>
    <w:rsid w:val="009230AA"/>
    <w:rsid w:val="00923416"/>
    <w:rsid w:val="00924D6A"/>
    <w:rsid w:val="00925DCD"/>
    <w:rsid w:val="00925EC5"/>
    <w:rsid w:val="00927B96"/>
    <w:rsid w:val="009303B7"/>
    <w:rsid w:val="0093237F"/>
    <w:rsid w:val="00934288"/>
    <w:rsid w:val="00935AF0"/>
    <w:rsid w:val="0093717B"/>
    <w:rsid w:val="00942C3B"/>
    <w:rsid w:val="00943FF4"/>
    <w:rsid w:val="00945EC2"/>
    <w:rsid w:val="009464E6"/>
    <w:rsid w:val="0095029C"/>
    <w:rsid w:val="00950A42"/>
    <w:rsid w:val="009510CA"/>
    <w:rsid w:val="00953BAA"/>
    <w:rsid w:val="00954B1F"/>
    <w:rsid w:val="00954CD1"/>
    <w:rsid w:val="00957FDA"/>
    <w:rsid w:val="00963335"/>
    <w:rsid w:val="00964157"/>
    <w:rsid w:val="009654D6"/>
    <w:rsid w:val="0097254D"/>
    <w:rsid w:val="00972E53"/>
    <w:rsid w:val="00974D6B"/>
    <w:rsid w:val="00975CFC"/>
    <w:rsid w:val="00977590"/>
    <w:rsid w:val="00977707"/>
    <w:rsid w:val="00977DF3"/>
    <w:rsid w:val="0098116C"/>
    <w:rsid w:val="009836C4"/>
    <w:rsid w:val="0098497D"/>
    <w:rsid w:val="009854E2"/>
    <w:rsid w:val="00986A6C"/>
    <w:rsid w:val="00987331"/>
    <w:rsid w:val="009901DF"/>
    <w:rsid w:val="00990D4D"/>
    <w:rsid w:val="00991C34"/>
    <w:rsid w:val="00991D87"/>
    <w:rsid w:val="009939F1"/>
    <w:rsid w:val="009943FA"/>
    <w:rsid w:val="00994A54"/>
    <w:rsid w:val="00996755"/>
    <w:rsid w:val="00997359"/>
    <w:rsid w:val="009A0BCB"/>
    <w:rsid w:val="009A53E3"/>
    <w:rsid w:val="009C1302"/>
    <w:rsid w:val="009C2E57"/>
    <w:rsid w:val="009C401C"/>
    <w:rsid w:val="009C4254"/>
    <w:rsid w:val="009C7612"/>
    <w:rsid w:val="009D1A5A"/>
    <w:rsid w:val="009D2091"/>
    <w:rsid w:val="009D3425"/>
    <w:rsid w:val="009D37AC"/>
    <w:rsid w:val="009D3EA9"/>
    <w:rsid w:val="009D54CB"/>
    <w:rsid w:val="009D799E"/>
    <w:rsid w:val="009E0628"/>
    <w:rsid w:val="009E1506"/>
    <w:rsid w:val="009E391F"/>
    <w:rsid w:val="009E3BBA"/>
    <w:rsid w:val="009E4F61"/>
    <w:rsid w:val="009E54AF"/>
    <w:rsid w:val="009E55D8"/>
    <w:rsid w:val="009E68E2"/>
    <w:rsid w:val="009E6BCD"/>
    <w:rsid w:val="009F074C"/>
    <w:rsid w:val="009F204C"/>
    <w:rsid w:val="009F31F8"/>
    <w:rsid w:val="009F354C"/>
    <w:rsid w:val="009F4F17"/>
    <w:rsid w:val="009F63E3"/>
    <w:rsid w:val="00A00403"/>
    <w:rsid w:val="00A031CD"/>
    <w:rsid w:val="00A03889"/>
    <w:rsid w:val="00A03B8F"/>
    <w:rsid w:val="00A04AB7"/>
    <w:rsid w:val="00A04F9A"/>
    <w:rsid w:val="00A05DF3"/>
    <w:rsid w:val="00A07D1A"/>
    <w:rsid w:val="00A10757"/>
    <w:rsid w:val="00A10B3D"/>
    <w:rsid w:val="00A13C8B"/>
    <w:rsid w:val="00A153E9"/>
    <w:rsid w:val="00A177BC"/>
    <w:rsid w:val="00A17933"/>
    <w:rsid w:val="00A2176D"/>
    <w:rsid w:val="00A21819"/>
    <w:rsid w:val="00A22C5E"/>
    <w:rsid w:val="00A23968"/>
    <w:rsid w:val="00A277B8"/>
    <w:rsid w:val="00A27998"/>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72B6"/>
    <w:rsid w:val="00A47BDF"/>
    <w:rsid w:val="00A524BA"/>
    <w:rsid w:val="00A5438D"/>
    <w:rsid w:val="00A54921"/>
    <w:rsid w:val="00A553D4"/>
    <w:rsid w:val="00A5679A"/>
    <w:rsid w:val="00A57517"/>
    <w:rsid w:val="00A579B0"/>
    <w:rsid w:val="00A57FBF"/>
    <w:rsid w:val="00A6030F"/>
    <w:rsid w:val="00A6233D"/>
    <w:rsid w:val="00A639B9"/>
    <w:rsid w:val="00A66562"/>
    <w:rsid w:val="00A70302"/>
    <w:rsid w:val="00A70CD9"/>
    <w:rsid w:val="00A70F46"/>
    <w:rsid w:val="00A7112C"/>
    <w:rsid w:val="00A71C5A"/>
    <w:rsid w:val="00A744A6"/>
    <w:rsid w:val="00A75A4D"/>
    <w:rsid w:val="00A770AD"/>
    <w:rsid w:val="00A83B7D"/>
    <w:rsid w:val="00A847DE"/>
    <w:rsid w:val="00A84B75"/>
    <w:rsid w:val="00A8522A"/>
    <w:rsid w:val="00A85806"/>
    <w:rsid w:val="00A8750F"/>
    <w:rsid w:val="00A90680"/>
    <w:rsid w:val="00A90976"/>
    <w:rsid w:val="00A90D02"/>
    <w:rsid w:val="00A93EE5"/>
    <w:rsid w:val="00A97F0E"/>
    <w:rsid w:val="00AA02D4"/>
    <w:rsid w:val="00AA1B71"/>
    <w:rsid w:val="00AA2404"/>
    <w:rsid w:val="00AA31B0"/>
    <w:rsid w:val="00AA4062"/>
    <w:rsid w:val="00AA56A4"/>
    <w:rsid w:val="00AB019D"/>
    <w:rsid w:val="00AB09CB"/>
    <w:rsid w:val="00AB6FD5"/>
    <w:rsid w:val="00AC08EC"/>
    <w:rsid w:val="00AC1C33"/>
    <w:rsid w:val="00AC445C"/>
    <w:rsid w:val="00AC5CD4"/>
    <w:rsid w:val="00AC7611"/>
    <w:rsid w:val="00AD0D4D"/>
    <w:rsid w:val="00AD128D"/>
    <w:rsid w:val="00AD2B93"/>
    <w:rsid w:val="00AD3D67"/>
    <w:rsid w:val="00AD497A"/>
    <w:rsid w:val="00AD5BBB"/>
    <w:rsid w:val="00AD6104"/>
    <w:rsid w:val="00AD63F6"/>
    <w:rsid w:val="00AD7033"/>
    <w:rsid w:val="00AD7399"/>
    <w:rsid w:val="00AE4E5E"/>
    <w:rsid w:val="00AE6ED0"/>
    <w:rsid w:val="00AE70D0"/>
    <w:rsid w:val="00AE731A"/>
    <w:rsid w:val="00AE7FD2"/>
    <w:rsid w:val="00AF0EC5"/>
    <w:rsid w:val="00AF15E2"/>
    <w:rsid w:val="00AF1E0E"/>
    <w:rsid w:val="00AF23DE"/>
    <w:rsid w:val="00AF3A3E"/>
    <w:rsid w:val="00AF45AC"/>
    <w:rsid w:val="00AF594A"/>
    <w:rsid w:val="00AF5E5E"/>
    <w:rsid w:val="00AF6ADB"/>
    <w:rsid w:val="00B035D1"/>
    <w:rsid w:val="00B03A28"/>
    <w:rsid w:val="00B049DA"/>
    <w:rsid w:val="00B06E77"/>
    <w:rsid w:val="00B07498"/>
    <w:rsid w:val="00B075FF"/>
    <w:rsid w:val="00B10A94"/>
    <w:rsid w:val="00B1130E"/>
    <w:rsid w:val="00B1143D"/>
    <w:rsid w:val="00B11984"/>
    <w:rsid w:val="00B11D81"/>
    <w:rsid w:val="00B1296E"/>
    <w:rsid w:val="00B12A12"/>
    <w:rsid w:val="00B12C31"/>
    <w:rsid w:val="00B1362E"/>
    <w:rsid w:val="00B15F39"/>
    <w:rsid w:val="00B16ACB"/>
    <w:rsid w:val="00B1742A"/>
    <w:rsid w:val="00B204A1"/>
    <w:rsid w:val="00B21F10"/>
    <w:rsid w:val="00B22517"/>
    <w:rsid w:val="00B24C71"/>
    <w:rsid w:val="00B2713A"/>
    <w:rsid w:val="00B27C5F"/>
    <w:rsid w:val="00B31F5D"/>
    <w:rsid w:val="00B32CDD"/>
    <w:rsid w:val="00B33034"/>
    <w:rsid w:val="00B33BD3"/>
    <w:rsid w:val="00B34FEA"/>
    <w:rsid w:val="00B401C4"/>
    <w:rsid w:val="00B402A9"/>
    <w:rsid w:val="00B41184"/>
    <w:rsid w:val="00B41569"/>
    <w:rsid w:val="00B4234F"/>
    <w:rsid w:val="00B423FA"/>
    <w:rsid w:val="00B4289E"/>
    <w:rsid w:val="00B434A7"/>
    <w:rsid w:val="00B44434"/>
    <w:rsid w:val="00B452D0"/>
    <w:rsid w:val="00B46FB3"/>
    <w:rsid w:val="00B51B8B"/>
    <w:rsid w:val="00B51D74"/>
    <w:rsid w:val="00B5229B"/>
    <w:rsid w:val="00B54ADE"/>
    <w:rsid w:val="00B55C34"/>
    <w:rsid w:val="00B56F75"/>
    <w:rsid w:val="00B57F03"/>
    <w:rsid w:val="00B603A7"/>
    <w:rsid w:val="00B619EA"/>
    <w:rsid w:val="00B61A7F"/>
    <w:rsid w:val="00B63244"/>
    <w:rsid w:val="00B636AC"/>
    <w:rsid w:val="00B64C82"/>
    <w:rsid w:val="00B65A95"/>
    <w:rsid w:val="00B66062"/>
    <w:rsid w:val="00B66D42"/>
    <w:rsid w:val="00B66E41"/>
    <w:rsid w:val="00B67F5D"/>
    <w:rsid w:val="00B712A6"/>
    <w:rsid w:val="00B721FD"/>
    <w:rsid w:val="00B7294E"/>
    <w:rsid w:val="00B72BAF"/>
    <w:rsid w:val="00B73AB7"/>
    <w:rsid w:val="00B74AEE"/>
    <w:rsid w:val="00B75348"/>
    <w:rsid w:val="00B75EE4"/>
    <w:rsid w:val="00B762DB"/>
    <w:rsid w:val="00B76FD5"/>
    <w:rsid w:val="00B770FB"/>
    <w:rsid w:val="00B815FD"/>
    <w:rsid w:val="00B81725"/>
    <w:rsid w:val="00B82DAE"/>
    <w:rsid w:val="00B83520"/>
    <w:rsid w:val="00B8697F"/>
    <w:rsid w:val="00B86BC8"/>
    <w:rsid w:val="00B90546"/>
    <w:rsid w:val="00B941A6"/>
    <w:rsid w:val="00B95A1E"/>
    <w:rsid w:val="00B97AC6"/>
    <w:rsid w:val="00BA4166"/>
    <w:rsid w:val="00BA4780"/>
    <w:rsid w:val="00BA55A8"/>
    <w:rsid w:val="00BA6227"/>
    <w:rsid w:val="00BA6AF0"/>
    <w:rsid w:val="00BA74C6"/>
    <w:rsid w:val="00BB1479"/>
    <w:rsid w:val="00BB1844"/>
    <w:rsid w:val="00BB1D5E"/>
    <w:rsid w:val="00BB3DB9"/>
    <w:rsid w:val="00BB407C"/>
    <w:rsid w:val="00BB4686"/>
    <w:rsid w:val="00BB4B11"/>
    <w:rsid w:val="00BB5890"/>
    <w:rsid w:val="00BB7E3F"/>
    <w:rsid w:val="00BC1EC4"/>
    <w:rsid w:val="00BC256F"/>
    <w:rsid w:val="00BC356E"/>
    <w:rsid w:val="00BC362E"/>
    <w:rsid w:val="00BC554F"/>
    <w:rsid w:val="00BC671A"/>
    <w:rsid w:val="00BC7718"/>
    <w:rsid w:val="00BC7CB0"/>
    <w:rsid w:val="00BD404C"/>
    <w:rsid w:val="00BD4981"/>
    <w:rsid w:val="00BD5066"/>
    <w:rsid w:val="00BD545C"/>
    <w:rsid w:val="00BD7D7A"/>
    <w:rsid w:val="00BE0D1F"/>
    <w:rsid w:val="00BE2A8C"/>
    <w:rsid w:val="00BE328A"/>
    <w:rsid w:val="00BE371B"/>
    <w:rsid w:val="00BE3FD8"/>
    <w:rsid w:val="00BE64FC"/>
    <w:rsid w:val="00BE7999"/>
    <w:rsid w:val="00BF0994"/>
    <w:rsid w:val="00BF2325"/>
    <w:rsid w:val="00BF2A58"/>
    <w:rsid w:val="00BF31CC"/>
    <w:rsid w:val="00BF379A"/>
    <w:rsid w:val="00BF5677"/>
    <w:rsid w:val="00BF6A75"/>
    <w:rsid w:val="00BF7B2E"/>
    <w:rsid w:val="00C025F2"/>
    <w:rsid w:val="00C04324"/>
    <w:rsid w:val="00C06133"/>
    <w:rsid w:val="00C06595"/>
    <w:rsid w:val="00C10324"/>
    <w:rsid w:val="00C1035C"/>
    <w:rsid w:val="00C105D7"/>
    <w:rsid w:val="00C107EE"/>
    <w:rsid w:val="00C11493"/>
    <w:rsid w:val="00C14B78"/>
    <w:rsid w:val="00C16510"/>
    <w:rsid w:val="00C177F3"/>
    <w:rsid w:val="00C20838"/>
    <w:rsid w:val="00C2217B"/>
    <w:rsid w:val="00C223CD"/>
    <w:rsid w:val="00C23E02"/>
    <w:rsid w:val="00C24386"/>
    <w:rsid w:val="00C24CAD"/>
    <w:rsid w:val="00C25776"/>
    <w:rsid w:val="00C27AE9"/>
    <w:rsid w:val="00C27E3E"/>
    <w:rsid w:val="00C325DA"/>
    <w:rsid w:val="00C327F3"/>
    <w:rsid w:val="00C34E87"/>
    <w:rsid w:val="00C3556B"/>
    <w:rsid w:val="00C3609F"/>
    <w:rsid w:val="00C36118"/>
    <w:rsid w:val="00C36337"/>
    <w:rsid w:val="00C3696F"/>
    <w:rsid w:val="00C37D9B"/>
    <w:rsid w:val="00C413E4"/>
    <w:rsid w:val="00C41917"/>
    <w:rsid w:val="00C426E9"/>
    <w:rsid w:val="00C4548B"/>
    <w:rsid w:val="00C477FF"/>
    <w:rsid w:val="00C50596"/>
    <w:rsid w:val="00C51ABB"/>
    <w:rsid w:val="00C53BB6"/>
    <w:rsid w:val="00C5560E"/>
    <w:rsid w:val="00C57BDD"/>
    <w:rsid w:val="00C60605"/>
    <w:rsid w:val="00C60D33"/>
    <w:rsid w:val="00C61528"/>
    <w:rsid w:val="00C61E6E"/>
    <w:rsid w:val="00C64F93"/>
    <w:rsid w:val="00C66124"/>
    <w:rsid w:val="00C667AE"/>
    <w:rsid w:val="00C70C7A"/>
    <w:rsid w:val="00C7172F"/>
    <w:rsid w:val="00C73054"/>
    <w:rsid w:val="00C733D3"/>
    <w:rsid w:val="00C73BF4"/>
    <w:rsid w:val="00C7469A"/>
    <w:rsid w:val="00C7527E"/>
    <w:rsid w:val="00C7685A"/>
    <w:rsid w:val="00C76C70"/>
    <w:rsid w:val="00C7707E"/>
    <w:rsid w:val="00C80D9D"/>
    <w:rsid w:val="00C854C5"/>
    <w:rsid w:val="00C90015"/>
    <w:rsid w:val="00C90333"/>
    <w:rsid w:val="00C90685"/>
    <w:rsid w:val="00C90A41"/>
    <w:rsid w:val="00C93B88"/>
    <w:rsid w:val="00C94EE5"/>
    <w:rsid w:val="00C95166"/>
    <w:rsid w:val="00CA08FD"/>
    <w:rsid w:val="00CA11E5"/>
    <w:rsid w:val="00CA172D"/>
    <w:rsid w:val="00CA335D"/>
    <w:rsid w:val="00CA58E1"/>
    <w:rsid w:val="00CA5974"/>
    <w:rsid w:val="00CA5ADB"/>
    <w:rsid w:val="00CA68E7"/>
    <w:rsid w:val="00CB513A"/>
    <w:rsid w:val="00CB53F8"/>
    <w:rsid w:val="00CB6153"/>
    <w:rsid w:val="00CB6C02"/>
    <w:rsid w:val="00CC1280"/>
    <w:rsid w:val="00CC3A13"/>
    <w:rsid w:val="00CC3A49"/>
    <w:rsid w:val="00CC4D5E"/>
    <w:rsid w:val="00CC5132"/>
    <w:rsid w:val="00CC6071"/>
    <w:rsid w:val="00CC7248"/>
    <w:rsid w:val="00CD0605"/>
    <w:rsid w:val="00CD22F9"/>
    <w:rsid w:val="00CD2825"/>
    <w:rsid w:val="00CD3114"/>
    <w:rsid w:val="00CD343A"/>
    <w:rsid w:val="00CD3648"/>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521"/>
    <w:rsid w:val="00CF4FC4"/>
    <w:rsid w:val="00CF5117"/>
    <w:rsid w:val="00CF5E1C"/>
    <w:rsid w:val="00CF5ECB"/>
    <w:rsid w:val="00CF6383"/>
    <w:rsid w:val="00CF653E"/>
    <w:rsid w:val="00CF6F9E"/>
    <w:rsid w:val="00CF7BE0"/>
    <w:rsid w:val="00D013FD"/>
    <w:rsid w:val="00D02798"/>
    <w:rsid w:val="00D02BE8"/>
    <w:rsid w:val="00D04195"/>
    <w:rsid w:val="00D046D6"/>
    <w:rsid w:val="00D05620"/>
    <w:rsid w:val="00D05CEF"/>
    <w:rsid w:val="00D10303"/>
    <w:rsid w:val="00D12282"/>
    <w:rsid w:val="00D13446"/>
    <w:rsid w:val="00D13817"/>
    <w:rsid w:val="00D13A24"/>
    <w:rsid w:val="00D15A4A"/>
    <w:rsid w:val="00D201DA"/>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768D"/>
    <w:rsid w:val="00D37A5C"/>
    <w:rsid w:val="00D4093A"/>
    <w:rsid w:val="00D426BF"/>
    <w:rsid w:val="00D4281E"/>
    <w:rsid w:val="00D42BC6"/>
    <w:rsid w:val="00D4525A"/>
    <w:rsid w:val="00D506E9"/>
    <w:rsid w:val="00D519D1"/>
    <w:rsid w:val="00D553E5"/>
    <w:rsid w:val="00D5774E"/>
    <w:rsid w:val="00D60913"/>
    <w:rsid w:val="00D62D47"/>
    <w:rsid w:val="00D64FD0"/>
    <w:rsid w:val="00D65A6D"/>
    <w:rsid w:val="00D66013"/>
    <w:rsid w:val="00D67284"/>
    <w:rsid w:val="00D67679"/>
    <w:rsid w:val="00D67C8B"/>
    <w:rsid w:val="00D70AA6"/>
    <w:rsid w:val="00D7189B"/>
    <w:rsid w:val="00D72E41"/>
    <w:rsid w:val="00D73960"/>
    <w:rsid w:val="00D740A7"/>
    <w:rsid w:val="00D74E38"/>
    <w:rsid w:val="00D7522F"/>
    <w:rsid w:val="00D758EC"/>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5D5D"/>
    <w:rsid w:val="00DA1FCB"/>
    <w:rsid w:val="00DA397E"/>
    <w:rsid w:val="00DA39CF"/>
    <w:rsid w:val="00DA4E92"/>
    <w:rsid w:val="00DB1BF7"/>
    <w:rsid w:val="00DB5509"/>
    <w:rsid w:val="00DB5848"/>
    <w:rsid w:val="00DB7C29"/>
    <w:rsid w:val="00DC1103"/>
    <w:rsid w:val="00DC46B8"/>
    <w:rsid w:val="00DC53EC"/>
    <w:rsid w:val="00DC5610"/>
    <w:rsid w:val="00DC6D9D"/>
    <w:rsid w:val="00DC7CF8"/>
    <w:rsid w:val="00DD0764"/>
    <w:rsid w:val="00DD3477"/>
    <w:rsid w:val="00DD3D93"/>
    <w:rsid w:val="00DD5AAA"/>
    <w:rsid w:val="00DD6928"/>
    <w:rsid w:val="00DE042B"/>
    <w:rsid w:val="00DE0BE2"/>
    <w:rsid w:val="00DE172D"/>
    <w:rsid w:val="00DE1CF8"/>
    <w:rsid w:val="00DE2DEA"/>
    <w:rsid w:val="00DE4AD2"/>
    <w:rsid w:val="00DE5B7E"/>
    <w:rsid w:val="00DE61A4"/>
    <w:rsid w:val="00DE6E2C"/>
    <w:rsid w:val="00DE74E0"/>
    <w:rsid w:val="00DE75C5"/>
    <w:rsid w:val="00DF002B"/>
    <w:rsid w:val="00DF2AE4"/>
    <w:rsid w:val="00DF2FE6"/>
    <w:rsid w:val="00DF42DE"/>
    <w:rsid w:val="00DF47E7"/>
    <w:rsid w:val="00DF49C8"/>
    <w:rsid w:val="00DF53E5"/>
    <w:rsid w:val="00DF767C"/>
    <w:rsid w:val="00E00781"/>
    <w:rsid w:val="00E01BC1"/>
    <w:rsid w:val="00E01BEC"/>
    <w:rsid w:val="00E026DC"/>
    <w:rsid w:val="00E02E0C"/>
    <w:rsid w:val="00E036B1"/>
    <w:rsid w:val="00E04FDA"/>
    <w:rsid w:val="00E06326"/>
    <w:rsid w:val="00E06C1A"/>
    <w:rsid w:val="00E06F24"/>
    <w:rsid w:val="00E13B0E"/>
    <w:rsid w:val="00E15C59"/>
    <w:rsid w:val="00E15D7F"/>
    <w:rsid w:val="00E16261"/>
    <w:rsid w:val="00E16D06"/>
    <w:rsid w:val="00E20312"/>
    <w:rsid w:val="00E20403"/>
    <w:rsid w:val="00E209B5"/>
    <w:rsid w:val="00E20DB7"/>
    <w:rsid w:val="00E21CF9"/>
    <w:rsid w:val="00E2232F"/>
    <w:rsid w:val="00E2425E"/>
    <w:rsid w:val="00E26544"/>
    <w:rsid w:val="00E302BE"/>
    <w:rsid w:val="00E3075F"/>
    <w:rsid w:val="00E31F3F"/>
    <w:rsid w:val="00E321C8"/>
    <w:rsid w:val="00E32815"/>
    <w:rsid w:val="00E40203"/>
    <w:rsid w:val="00E40D51"/>
    <w:rsid w:val="00E41A31"/>
    <w:rsid w:val="00E41AAA"/>
    <w:rsid w:val="00E443DE"/>
    <w:rsid w:val="00E46A38"/>
    <w:rsid w:val="00E46BD5"/>
    <w:rsid w:val="00E4722B"/>
    <w:rsid w:val="00E50C23"/>
    <w:rsid w:val="00E52314"/>
    <w:rsid w:val="00E52942"/>
    <w:rsid w:val="00E52AE4"/>
    <w:rsid w:val="00E55A26"/>
    <w:rsid w:val="00E60EDE"/>
    <w:rsid w:val="00E611A0"/>
    <w:rsid w:val="00E61AC7"/>
    <w:rsid w:val="00E62EF8"/>
    <w:rsid w:val="00E631C1"/>
    <w:rsid w:val="00E638CF"/>
    <w:rsid w:val="00E64DBF"/>
    <w:rsid w:val="00E66D37"/>
    <w:rsid w:val="00E67310"/>
    <w:rsid w:val="00E71663"/>
    <w:rsid w:val="00E72050"/>
    <w:rsid w:val="00E7366F"/>
    <w:rsid w:val="00E74A9C"/>
    <w:rsid w:val="00E74CD6"/>
    <w:rsid w:val="00E751D0"/>
    <w:rsid w:val="00E8218C"/>
    <w:rsid w:val="00E8244F"/>
    <w:rsid w:val="00E8295B"/>
    <w:rsid w:val="00E83A0B"/>
    <w:rsid w:val="00E83B6C"/>
    <w:rsid w:val="00E83C20"/>
    <w:rsid w:val="00E877D7"/>
    <w:rsid w:val="00E87BF0"/>
    <w:rsid w:val="00E91FB2"/>
    <w:rsid w:val="00E9217E"/>
    <w:rsid w:val="00E93B3E"/>
    <w:rsid w:val="00E93C4D"/>
    <w:rsid w:val="00E93F42"/>
    <w:rsid w:val="00E9604D"/>
    <w:rsid w:val="00E966AC"/>
    <w:rsid w:val="00E96B0E"/>
    <w:rsid w:val="00E96F9A"/>
    <w:rsid w:val="00E97B7D"/>
    <w:rsid w:val="00EA076E"/>
    <w:rsid w:val="00EA167E"/>
    <w:rsid w:val="00EA16B2"/>
    <w:rsid w:val="00EA3CB8"/>
    <w:rsid w:val="00EA4914"/>
    <w:rsid w:val="00EA7570"/>
    <w:rsid w:val="00EA7E87"/>
    <w:rsid w:val="00EB0871"/>
    <w:rsid w:val="00EB0B22"/>
    <w:rsid w:val="00EB1045"/>
    <w:rsid w:val="00EB18A9"/>
    <w:rsid w:val="00EB18D5"/>
    <w:rsid w:val="00EB1ADC"/>
    <w:rsid w:val="00EB36C9"/>
    <w:rsid w:val="00EB6A35"/>
    <w:rsid w:val="00EB6FF5"/>
    <w:rsid w:val="00EC107B"/>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6FBC"/>
    <w:rsid w:val="00EE7EB4"/>
    <w:rsid w:val="00EF149F"/>
    <w:rsid w:val="00EF1D9D"/>
    <w:rsid w:val="00EF52FD"/>
    <w:rsid w:val="00EF731B"/>
    <w:rsid w:val="00EF7E88"/>
    <w:rsid w:val="00F009C1"/>
    <w:rsid w:val="00F023B2"/>
    <w:rsid w:val="00F025D4"/>
    <w:rsid w:val="00F037F8"/>
    <w:rsid w:val="00F03E93"/>
    <w:rsid w:val="00F0437A"/>
    <w:rsid w:val="00F05B2F"/>
    <w:rsid w:val="00F05F49"/>
    <w:rsid w:val="00F07FE5"/>
    <w:rsid w:val="00F11341"/>
    <w:rsid w:val="00F11819"/>
    <w:rsid w:val="00F11B46"/>
    <w:rsid w:val="00F12C7D"/>
    <w:rsid w:val="00F12D43"/>
    <w:rsid w:val="00F13062"/>
    <w:rsid w:val="00F1328B"/>
    <w:rsid w:val="00F146D7"/>
    <w:rsid w:val="00F14EC6"/>
    <w:rsid w:val="00F14EF2"/>
    <w:rsid w:val="00F1665D"/>
    <w:rsid w:val="00F17582"/>
    <w:rsid w:val="00F20CD4"/>
    <w:rsid w:val="00F236A0"/>
    <w:rsid w:val="00F24C7C"/>
    <w:rsid w:val="00F25ACC"/>
    <w:rsid w:val="00F26503"/>
    <w:rsid w:val="00F26B75"/>
    <w:rsid w:val="00F277E6"/>
    <w:rsid w:val="00F278D2"/>
    <w:rsid w:val="00F31131"/>
    <w:rsid w:val="00F313D5"/>
    <w:rsid w:val="00F31E1E"/>
    <w:rsid w:val="00F348AE"/>
    <w:rsid w:val="00F3543A"/>
    <w:rsid w:val="00F35761"/>
    <w:rsid w:val="00F35C6B"/>
    <w:rsid w:val="00F416FF"/>
    <w:rsid w:val="00F43B30"/>
    <w:rsid w:val="00F44352"/>
    <w:rsid w:val="00F44AF7"/>
    <w:rsid w:val="00F44E60"/>
    <w:rsid w:val="00F46A1D"/>
    <w:rsid w:val="00F46DA2"/>
    <w:rsid w:val="00F5021A"/>
    <w:rsid w:val="00F511C1"/>
    <w:rsid w:val="00F52D81"/>
    <w:rsid w:val="00F54D93"/>
    <w:rsid w:val="00F56BC9"/>
    <w:rsid w:val="00F56C79"/>
    <w:rsid w:val="00F574C3"/>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4A8"/>
    <w:rsid w:val="00F73151"/>
    <w:rsid w:val="00F737D0"/>
    <w:rsid w:val="00F74504"/>
    <w:rsid w:val="00F765FE"/>
    <w:rsid w:val="00F76F26"/>
    <w:rsid w:val="00F77442"/>
    <w:rsid w:val="00F77737"/>
    <w:rsid w:val="00F82BC4"/>
    <w:rsid w:val="00F8489B"/>
    <w:rsid w:val="00F85BC6"/>
    <w:rsid w:val="00F8666A"/>
    <w:rsid w:val="00F86E63"/>
    <w:rsid w:val="00F90A2B"/>
    <w:rsid w:val="00F93BF0"/>
    <w:rsid w:val="00F93CC9"/>
    <w:rsid w:val="00F964B8"/>
    <w:rsid w:val="00F9750D"/>
    <w:rsid w:val="00FA0B1C"/>
    <w:rsid w:val="00FA2730"/>
    <w:rsid w:val="00FA477A"/>
    <w:rsid w:val="00FA4E3B"/>
    <w:rsid w:val="00FA6128"/>
    <w:rsid w:val="00FA691C"/>
    <w:rsid w:val="00FA6FF9"/>
    <w:rsid w:val="00FA7683"/>
    <w:rsid w:val="00FB0E65"/>
    <w:rsid w:val="00FB380D"/>
    <w:rsid w:val="00FB4A30"/>
    <w:rsid w:val="00FC01B7"/>
    <w:rsid w:val="00FC08BE"/>
    <w:rsid w:val="00FC375D"/>
    <w:rsid w:val="00FC45FA"/>
    <w:rsid w:val="00FC5551"/>
    <w:rsid w:val="00FC5C1A"/>
    <w:rsid w:val="00FC5D48"/>
    <w:rsid w:val="00FC751A"/>
    <w:rsid w:val="00FD0A07"/>
    <w:rsid w:val="00FD0F69"/>
    <w:rsid w:val="00FD1490"/>
    <w:rsid w:val="00FD6052"/>
    <w:rsid w:val="00FD625D"/>
    <w:rsid w:val="00FD71B1"/>
    <w:rsid w:val="00FE04C4"/>
    <w:rsid w:val="00FE0938"/>
    <w:rsid w:val="00FE0C24"/>
    <w:rsid w:val="00FE22B0"/>
    <w:rsid w:val="00FE2B9B"/>
    <w:rsid w:val="00FE6E59"/>
    <w:rsid w:val="00FE6E67"/>
    <w:rsid w:val="00FF1D02"/>
    <w:rsid w:val="00FF2A96"/>
    <w:rsid w:val="00FF306B"/>
    <w:rsid w:val="00FF4262"/>
    <w:rsid w:val="00FF64D3"/>
    <w:rsid w:val="00FF6919"/>
    <w:rsid w:val="00FF71FD"/>
    <w:rsid w:val="076942DF"/>
    <w:rsid w:val="07F908EC"/>
    <w:rsid w:val="07F912AA"/>
    <w:rsid w:val="0D3E5F15"/>
    <w:rsid w:val="0F913A46"/>
    <w:rsid w:val="24D0129B"/>
    <w:rsid w:val="265A1B6C"/>
    <w:rsid w:val="26B46E29"/>
    <w:rsid w:val="2C74670D"/>
    <w:rsid w:val="40AC4FBB"/>
    <w:rsid w:val="44EF1D4D"/>
    <w:rsid w:val="457E6014"/>
    <w:rsid w:val="4F4F0EF7"/>
    <w:rsid w:val="525F39DD"/>
    <w:rsid w:val="58716CA0"/>
    <w:rsid w:val="5B945834"/>
    <w:rsid w:val="64E162C7"/>
    <w:rsid w:val="683415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1"/>
    <w:basedOn w:val="1"/>
    <w:next w:val="1"/>
    <w:link w:val="37"/>
    <w:qFormat/>
    <w:uiPriority w:val="0"/>
    <w:pPr>
      <w:keepNext/>
      <w:keepLines/>
      <w:spacing w:before="340" w:after="330" w:line="576" w:lineRule="auto"/>
      <w:jc w:val="center"/>
      <w:outlineLvl w:val="0"/>
    </w:pPr>
    <w:rPr>
      <w:b/>
      <w:bCs/>
      <w:kern w:val="44"/>
      <w:sz w:val="36"/>
      <w:szCs w:val="44"/>
      <w:lang w:val="zh-CN"/>
    </w:rPr>
  </w:style>
  <w:style w:type="paragraph" w:styleId="6">
    <w:name w:val="heading 2"/>
    <w:basedOn w:val="1"/>
    <w:next w:val="7"/>
    <w:link w:val="38"/>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8">
    <w:name w:val="heading 3"/>
    <w:basedOn w:val="1"/>
    <w:next w:val="1"/>
    <w:link w:val="39"/>
    <w:qFormat/>
    <w:uiPriority w:val="0"/>
    <w:pPr>
      <w:keepNext/>
      <w:keepLines/>
      <w:spacing w:before="260" w:after="260" w:line="413" w:lineRule="auto"/>
      <w:outlineLvl w:val="2"/>
    </w:pPr>
    <w:rPr>
      <w:b/>
      <w:bCs/>
      <w:kern w:val="0"/>
      <w:sz w:val="32"/>
      <w:szCs w:val="32"/>
    </w:rPr>
  </w:style>
  <w:style w:type="paragraph" w:styleId="9">
    <w:name w:val="heading 4"/>
    <w:basedOn w:val="1"/>
    <w:next w:val="1"/>
    <w:link w:val="40"/>
    <w:qFormat/>
    <w:uiPriority w:val="0"/>
    <w:pPr>
      <w:keepNext/>
      <w:spacing w:line="440" w:lineRule="exact"/>
      <w:jc w:val="center"/>
      <w:outlineLvl w:val="3"/>
    </w:pPr>
    <w:rPr>
      <w:rFonts w:ascii="仿宋_GB2312" w:eastAsia="仿宋_GB2312"/>
      <w:kern w:val="0"/>
      <w:szCs w:val="24"/>
    </w:rPr>
  </w:style>
  <w:style w:type="paragraph" w:styleId="10">
    <w:name w:val="heading 5"/>
    <w:basedOn w:val="1"/>
    <w:next w:val="1"/>
    <w:link w:val="41"/>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11">
    <w:name w:val="heading 6"/>
    <w:basedOn w:val="1"/>
    <w:next w:val="1"/>
    <w:link w:val="42"/>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12">
    <w:name w:val="heading 7"/>
    <w:basedOn w:val="1"/>
    <w:next w:val="1"/>
    <w:link w:val="43"/>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3">
    <w:name w:val="heading 8"/>
    <w:basedOn w:val="1"/>
    <w:next w:val="1"/>
    <w:link w:val="44"/>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4">
    <w:name w:val="heading 9"/>
    <w:basedOn w:val="1"/>
    <w:next w:val="1"/>
    <w:link w:val="45"/>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7">
    <w:name w:val="Normal Indent"/>
    <w:basedOn w:val="1"/>
    <w:qFormat/>
    <w:uiPriority w:val="0"/>
    <w:pPr>
      <w:widowControl/>
      <w:ind w:firstLine="420"/>
      <w:jc w:val="left"/>
    </w:pPr>
    <w:rPr>
      <w:kern w:val="0"/>
      <w:sz w:val="20"/>
    </w:rPr>
  </w:style>
  <w:style w:type="paragraph" w:styleId="15">
    <w:name w:val="annotation text"/>
    <w:basedOn w:val="1"/>
    <w:qFormat/>
    <w:uiPriority w:val="0"/>
    <w:pPr>
      <w:jc w:val="left"/>
    </w:pPr>
    <w:rPr>
      <w:sz w:val="21"/>
      <w:szCs w:val="24"/>
    </w:rPr>
  </w:style>
  <w:style w:type="paragraph" w:styleId="16">
    <w:name w:val="Body Text 3"/>
    <w:basedOn w:val="1"/>
    <w:link w:val="53"/>
    <w:qFormat/>
    <w:uiPriority w:val="0"/>
    <w:rPr>
      <w:rFonts w:ascii="黑体" w:hAnsi="Arial" w:eastAsia="黑体"/>
      <w:b/>
      <w:kern w:val="0"/>
    </w:rPr>
  </w:style>
  <w:style w:type="paragraph" w:styleId="17">
    <w:name w:val="Body Text Indent"/>
    <w:basedOn w:val="1"/>
    <w:link w:val="56"/>
    <w:semiHidden/>
    <w:unhideWhenUsed/>
    <w:qFormat/>
    <w:uiPriority w:val="99"/>
    <w:pPr>
      <w:spacing w:after="120"/>
      <w:ind w:left="420" w:leftChars="200"/>
    </w:pPr>
  </w:style>
  <w:style w:type="paragraph" w:styleId="18">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9">
    <w:name w:val="Plain Text"/>
    <w:basedOn w:val="1"/>
    <w:link w:val="48"/>
    <w:qFormat/>
    <w:uiPriority w:val="99"/>
    <w:rPr>
      <w:rFonts w:ascii="宋体" w:hAnsi="Courier New" w:cs="Courier New"/>
      <w:kern w:val="0"/>
      <w:sz w:val="20"/>
      <w:szCs w:val="21"/>
    </w:rPr>
  </w:style>
  <w:style w:type="paragraph" w:styleId="20">
    <w:name w:val="Balloon Text"/>
    <w:basedOn w:val="1"/>
    <w:link w:val="55"/>
    <w:semiHidden/>
    <w:unhideWhenUsed/>
    <w:qFormat/>
    <w:uiPriority w:val="99"/>
    <w:rPr>
      <w:sz w:val="18"/>
      <w:szCs w:val="18"/>
    </w:rPr>
  </w:style>
  <w:style w:type="paragraph" w:styleId="21">
    <w:name w:val="footer"/>
    <w:basedOn w:val="1"/>
    <w:link w:val="58"/>
    <w:unhideWhenUsed/>
    <w:qFormat/>
    <w:uiPriority w:val="99"/>
    <w:pPr>
      <w:tabs>
        <w:tab w:val="center" w:pos="4153"/>
        <w:tab w:val="right" w:pos="8306"/>
      </w:tabs>
      <w:snapToGrid w:val="0"/>
      <w:jc w:val="left"/>
    </w:pPr>
    <w:rPr>
      <w:sz w:val="18"/>
      <w:szCs w:val="18"/>
    </w:rPr>
  </w:style>
  <w:style w:type="paragraph" w:styleId="22">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Subtitle"/>
    <w:basedOn w:val="1"/>
    <w:next w:val="1"/>
    <w:link w:val="47"/>
    <w:qFormat/>
    <w:uiPriority w:val="0"/>
    <w:pPr>
      <w:spacing w:before="240" w:after="60" w:line="312" w:lineRule="auto"/>
      <w:jc w:val="center"/>
      <w:outlineLvl w:val="1"/>
    </w:pPr>
    <w:rPr>
      <w:rFonts w:ascii="Cambria" w:hAnsi="Cambria" w:eastAsia="方正楷体简体"/>
      <w:bCs/>
      <w:kern w:val="28"/>
      <w:sz w:val="20"/>
      <w:szCs w:val="32"/>
    </w:rPr>
  </w:style>
  <w:style w:type="paragraph" w:styleId="25">
    <w:name w:val="toc 2"/>
    <w:basedOn w:val="1"/>
    <w:next w:val="1"/>
    <w:qFormat/>
    <w:uiPriority w:val="39"/>
    <w:pPr>
      <w:ind w:left="420" w:leftChars="200"/>
    </w:pPr>
    <w:rPr>
      <w:sz w:val="24"/>
    </w:rPr>
  </w:style>
  <w:style w:type="paragraph" w:styleId="26">
    <w:name w:val="Body Text 2"/>
    <w:basedOn w:val="1"/>
    <w:unhideWhenUsed/>
    <w:qFormat/>
    <w:uiPriority w:val="99"/>
    <w:pPr>
      <w:spacing w:after="120" w:line="480" w:lineRule="auto"/>
    </w:p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link w:val="46"/>
    <w:qFormat/>
    <w:uiPriority w:val="99"/>
    <w:pPr>
      <w:spacing w:before="240" w:after="60"/>
      <w:jc w:val="center"/>
      <w:outlineLvl w:val="0"/>
    </w:pPr>
    <w:rPr>
      <w:rFonts w:ascii="Cambria" w:hAnsi="Cambria" w:eastAsia="方正小标宋简体"/>
      <w:b/>
      <w:bCs/>
      <w:kern w:val="0"/>
      <w:sz w:val="44"/>
      <w:szCs w:val="32"/>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rPr>
  </w:style>
  <w:style w:type="character" w:styleId="33">
    <w:name w:val="FollowedHyperlink"/>
    <w:basedOn w:val="31"/>
    <w:semiHidden/>
    <w:unhideWhenUsed/>
    <w:qFormat/>
    <w:uiPriority w:val="99"/>
    <w:rPr>
      <w:color w:val="333333"/>
      <w:u w:val="none"/>
    </w:rPr>
  </w:style>
  <w:style w:type="character" w:styleId="34">
    <w:name w:val="Emphasis"/>
    <w:qFormat/>
    <w:uiPriority w:val="0"/>
    <w:rPr>
      <w:rFonts w:hint="default" w:ascii="Times New Roman" w:hAnsi="Times New Roman" w:cs="Times New Roman"/>
    </w:rPr>
  </w:style>
  <w:style w:type="character" w:styleId="35">
    <w:name w:val="Hyperlink"/>
    <w:qFormat/>
    <w:uiPriority w:val="99"/>
    <w:rPr>
      <w:color w:val="0000FF"/>
      <w:u w:val="single"/>
    </w:rPr>
  </w:style>
  <w:style w:type="paragraph" w:customStyle="1" w:styleId="36">
    <w:name w:val="列出段落1"/>
    <w:basedOn w:val="1"/>
    <w:qFormat/>
    <w:uiPriority w:val="34"/>
    <w:pPr>
      <w:ind w:firstLine="420" w:firstLineChars="200"/>
    </w:pPr>
    <w:rPr>
      <w:rFonts w:ascii="Calibri" w:hAnsi="Calibri"/>
      <w:szCs w:val="22"/>
    </w:rPr>
  </w:style>
  <w:style w:type="character" w:customStyle="1" w:styleId="37">
    <w:name w:val="标题 1 字符"/>
    <w:link w:val="5"/>
    <w:qFormat/>
    <w:uiPriority w:val="0"/>
    <w:rPr>
      <w:rFonts w:ascii="Times New Roman" w:hAnsi="Times New Roman"/>
      <w:b/>
      <w:bCs/>
      <w:kern w:val="44"/>
      <w:sz w:val="36"/>
      <w:szCs w:val="44"/>
      <w:lang w:val="zh-CN" w:eastAsia="zh-CN"/>
    </w:rPr>
  </w:style>
  <w:style w:type="character" w:customStyle="1" w:styleId="38">
    <w:name w:val="标题 2 字符"/>
    <w:link w:val="6"/>
    <w:qFormat/>
    <w:uiPriority w:val="0"/>
    <w:rPr>
      <w:rFonts w:ascii="Arial" w:hAnsi="Arial" w:eastAsia="黑体"/>
      <w:b/>
      <w:bCs/>
      <w:sz w:val="32"/>
      <w:szCs w:val="32"/>
      <w:lang w:val="zh-CN" w:eastAsia="zh-CN"/>
    </w:rPr>
  </w:style>
  <w:style w:type="character" w:customStyle="1" w:styleId="39">
    <w:name w:val="标题 3 字符"/>
    <w:link w:val="8"/>
    <w:qFormat/>
    <w:uiPriority w:val="0"/>
    <w:rPr>
      <w:rFonts w:ascii="Times New Roman" w:hAnsi="Times New Roman"/>
      <w:b/>
      <w:bCs/>
      <w:sz w:val="32"/>
      <w:szCs w:val="32"/>
    </w:rPr>
  </w:style>
  <w:style w:type="character" w:customStyle="1" w:styleId="40">
    <w:name w:val="标题 4 字符"/>
    <w:link w:val="9"/>
    <w:qFormat/>
    <w:uiPriority w:val="0"/>
    <w:rPr>
      <w:rFonts w:ascii="仿宋_GB2312" w:hAnsi="Times New Roman" w:eastAsia="仿宋_GB2312"/>
      <w:sz w:val="28"/>
      <w:szCs w:val="24"/>
    </w:rPr>
  </w:style>
  <w:style w:type="character" w:customStyle="1" w:styleId="41">
    <w:name w:val="标题 5 字符"/>
    <w:link w:val="10"/>
    <w:qFormat/>
    <w:uiPriority w:val="0"/>
    <w:rPr>
      <w:rFonts w:ascii="宋体" w:hAnsi="宋体"/>
      <w:b/>
      <w:kern w:val="21"/>
      <w:sz w:val="28"/>
      <w:lang w:eastAsia="ar-SA"/>
    </w:rPr>
  </w:style>
  <w:style w:type="character" w:customStyle="1" w:styleId="42">
    <w:name w:val="标题 6 字符"/>
    <w:link w:val="11"/>
    <w:qFormat/>
    <w:uiPriority w:val="0"/>
    <w:rPr>
      <w:rFonts w:ascii="Arial" w:hAnsi="Arial" w:eastAsia="黑体"/>
      <w:b/>
      <w:kern w:val="21"/>
      <w:sz w:val="24"/>
      <w:lang w:eastAsia="ar-SA"/>
    </w:rPr>
  </w:style>
  <w:style w:type="character" w:customStyle="1" w:styleId="43">
    <w:name w:val="标题 7 字符"/>
    <w:link w:val="12"/>
    <w:qFormat/>
    <w:uiPriority w:val="0"/>
    <w:rPr>
      <w:rFonts w:ascii="宋体" w:hAnsi="宋体"/>
      <w:b/>
      <w:kern w:val="21"/>
      <w:sz w:val="24"/>
      <w:lang w:eastAsia="ar-SA"/>
    </w:rPr>
  </w:style>
  <w:style w:type="character" w:customStyle="1" w:styleId="44">
    <w:name w:val="标题 8 字符"/>
    <w:link w:val="13"/>
    <w:qFormat/>
    <w:uiPriority w:val="0"/>
    <w:rPr>
      <w:rFonts w:ascii="Arial" w:hAnsi="Arial" w:eastAsia="黑体"/>
      <w:kern w:val="21"/>
      <w:sz w:val="24"/>
      <w:lang w:eastAsia="ar-SA"/>
    </w:rPr>
  </w:style>
  <w:style w:type="character" w:customStyle="1" w:styleId="45">
    <w:name w:val="标题 9 字符"/>
    <w:link w:val="14"/>
    <w:qFormat/>
    <w:uiPriority w:val="0"/>
    <w:rPr>
      <w:rFonts w:ascii="Arial" w:hAnsi="Arial" w:eastAsia="黑体"/>
      <w:kern w:val="21"/>
      <w:sz w:val="21"/>
      <w:lang w:eastAsia="ar-SA"/>
    </w:rPr>
  </w:style>
  <w:style w:type="character" w:customStyle="1" w:styleId="46">
    <w:name w:val="标题 字符"/>
    <w:link w:val="28"/>
    <w:qFormat/>
    <w:uiPriority w:val="99"/>
    <w:rPr>
      <w:rFonts w:ascii="Cambria" w:hAnsi="Cambria" w:eastAsia="方正小标宋简体"/>
      <w:b/>
      <w:bCs/>
      <w:sz w:val="44"/>
      <w:szCs w:val="32"/>
    </w:rPr>
  </w:style>
  <w:style w:type="character" w:customStyle="1" w:styleId="47">
    <w:name w:val="副标题 字符"/>
    <w:link w:val="24"/>
    <w:qFormat/>
    <w:uiPriority w:val="0"/>
    <w:rPr>
      <w:rFonts w:ascii="Cambria" w:hAnsi="Cambria" w:eastAsia="方正楷体简体"/>
      <w:bCs/>
      <w:kern w:val="28"/>
      <w:szCs w:val="32"/>
    </w:rPr>
  </w:style>
  <w:style w:type="character" w:customStyle="1" w:styleId="48">
    <w:name w:val="纯文本 字符"/>
    <w:link w:val="19"/>
    <w:qFormat/>
    <w:uiPriority w:val="99"/>
    <w:rPr>
      <w:rFonts w:ascii="宋体" w:hAnsi="Courier New" w:cs="Courier New"/>
      <w:szCs w:val="21"/>
    </w:rPr>
  </w:style>
  <w:style w:type="paragraph" w:styleId="49">
    <w:name w:val="No Spacing"/>
    <w:link w:val="50"/>
    <w:qFormat/>
    <w:uiPriority w:val="0"/>
    <w:rPr>
      <w:rFonts w:ascii="Calibri" w:hAnsi="Calibri" w:eastAsia="宋体" w:cs="Times New Roman"/>
      <w:sz w:val="22"/>
      <w:lang w:val="en-US" w:eastAsia="zh-CN" w:bidi="ar-SA"/>
    </w:rPr>
  </w:style>
  <w:style w:type="character" w:customStyle="1" w:styleId="50">
    <w:name w:val="无间隔 字符"/>
    <w:link w:val="49"/>
    <w:qFormat/>
    <w:uiPriority w:val="0"/>
    <w:rPr>
      <w:sz w:val="22"/>
    </w:rPr>
  </w:style>
  <w:style w:type="paragraph" w:styleId="51">
    <w:name w:val="List Paragraph"/>
    <w:basedOn w:val="1"/>
    <w:qFormat/>
    <w:uiPriority w:val="34"/>
    <w:pPr>
      <w:ind w:firstLine="420" w:firstLineChars="200"/>
    </w:pPr>
    <w:rPr>
      <w:szCs w:val="21"/>
    </w:rPr>
  </w:style>
  <w:style w:type="paragraph" w:customStyle="1" w:styleId="52">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3">
    <w:name w:val="正文文本 3 字符"/>
    <w:link w:val="16"/>
    <w:qFormat/>
    <w:uiPriority w:val="0"/>
    <w:rPr>
      <w:rFonts w:ascii="黑体" w:hAnsi="Arial" w:eastAsia="黑体"/>
      <w:b/>
      <w:sz w:val="28"/>
    </w:rPr>
  </w:style>
  <w:style w:type="character" w:customStyle="1" w:styleId="54">
    <w:name w:val="正文文本 3 Char1"/>
    <w:basedOn w:val="31"/>
    <w:semiHidden/>
    <w:qFormat/>
    <w:uiPriority w:val="99"/>
    <w:rPr>
      <w:rFonts w:ascii="Times New Roman" w:hAnsi="Times New Roman"/>
      <w:kern w:val="2"/>
      <w:sz w:val="16"/>
      <w:szCs w:val="16"/>
    </w:rPr>
  </w:style>
  <w:style w:type="character" w:customStyle="1" w:styleId="55">
    <w:name w:val="批注框文本 字符"/>
    <w:basedOn w:val="31"/>
    <w:link w:val="20"/>
    <w:semiHidden/>
    <w:qFormat/>
    <w:uiPriority w:val="99"/>
    <w:rPr>
      <w:rFonts w:ascii="Times New Roman" w:hAnsi="Times New Roman"/>
      <w:kern w:val="2"/>
      <w:sz w:val="18"/>
      <w:szCs w:val="18"/>
    </w:rPr>
  </w:style>
  <w:style w:type="character" w:customStyle="1" w:styleId="56">
    <w:name w:val="正文文本缩进 字符"/>
    <w:basedOn w:val="31"/>
    <w:link w:val="17"/>
    <w:semiHidden/>
    <w:qFormat/>
    <w:uiPriority w:val="99"/>
    <w:rPr>
      <w:rFonts w:ascii="Times New Roman" w:hAnsi="Times New Roman"/>
      <w:kern w:val="2"/>
      <w:sz w:val="28"/>
    </w:rPr>
  </w:style>
  <w:style w:type="character" w:customStyle="1" w:styleId="57">
    <w:name w:val="页眉 字符"/>
    <w:basedOn w:val="31"/>
    <w:link w:val="22"/>
    <w:qFormat/>
    <w:uiPriority w:val="99"/>
    <w:rPr>
      <w:rFonts w:ascii="Times New Roman" w:hAnsi="Times New Roman"/>
      <w:kern w:val="2"/>
      <w:sz w:val="18"/>
      <w:szCs w:val="18"/>
    </w:rPr>
  </w:style>
  <w:style w:type="character" w:customStyle="1" w:styleId="58">
    <w:name w:val="页脚 字符"/>
    <w:basedOn w:val="31"/>
    <w:link w:val="21"/>
    <w:qFormat/>
    <w:uiPriority w:val="99"/>
    <w:rPr>
      <w:rFonts w:ascii="Times New Roman" w:hAnsi="Times New Roman"/>
      <w:kern w:val="2"/>
      <w:sz w:val="18"/>
      <w:szCs w:val="18"/>
    </w:rPr>
  </w:style>
  <w:style w:type="paragraph" w:customStyle="1" w:styleId="59">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Body Text 21"/>
    <w:basedOn w:val="1"/>
    <w:qFormat/>
    <w:uiPriority w:val="0"/>
    <w:pPr>
      <w:spacing w:after="120" w:line="480" w:lineRule="auto"/>
    </w:pPr>
  </w:style>
  <w:style w:type="paragraph" w:customStyle="1" w:styleId="62">
    <w:name w:val="列出段落2"/>
    <w:basedOn w:val="1"/>
    <w:qFormat/>
    <w:uiPriority w:val="34"/>
    <w:pPr>
      <w:ind w:firstLine="420" w:firstLineChars="200"/>
    </w:pPr>
    <w:rPr>
      <w:szCs w:val="21"/>
    </w:rPr>
  </w:style>
  <w:style w:type="paragraph" w:customStyle="1" w:styleId="63">
    <w:name w:val="列表段落1"/>
    <w:basedOn w:val="1"/>
    <w:qFormat/>
    <w:uiPriority w:val="0"/>
    <w:pPr>
      <w:ind w:firstLine="420" w:firstLineChars="200"/>
    </w:pPr>
  </w:style>
  <w:style w:type="paragraph" w:customStyle="1" w:styleId="64">
    <w:name w:val="Table Paragraph"/>
    <w:basedOn w:val="1"/>
    <w:qFormat/>
    <w:uiPriority w:val="1"/>
    <w:pPr>
      <w:spacing w:before="81"/>
      <w:jc w:val="center"/>
    </w:pPr>
    <w:rPr>
      <w:rFonts w:ascii="宋体" w:hAnsi="宋体" w:cs="宋体"/>
      <w:lang w:val="zh-CN" w:bidi="zh-CN"/>
    </w:rPr>
  </w:style>
  <w:style w:type="character" w:customStyle="1" w:styleId="65">
    <w:name w:val="font21"/>
    <w:basedOn w:val="31"/>
    <w:qFormat/>
    <w:uiPriority w:val="0"/>
    <w:rPr>
      <w:rFonts w:hint="eastAsia" w:ascii="宋体" w:hAnsi="宋体" w:eastAsia="宋体" w:cs="宋体"/>
      <w:color w:val="333333"/>
      <w:sz w:val="20"/>
      <w:szCs w:val="20"/>
      <w:u w:val="none"/>
    </w:rPr>
  </w:style>
  <w:style w:type="character" w:customStyle="1" w:styleId="66">
    <w:name w:val="font01"/>
    <w:basedOn w:val="31"/>
    <w:qFormat/>
    <w:uiPriority w:val="0"/>
    <w:rPr>
      <w:rFonts w:hint="eastAsia" w:ascii="宋体" w:hAnsi="宋体" w:eastAsia="宋体" w:cs="宋体"/>
      <w:color w:val="000000"/>
      <w:sz w:val="24"/>
      <w:szCs w:val="24"/>
      <w:u w:val="none"/>
    </w:rPr>
  </w:style>
  <w:style w:type="paragraph" w:customStyle="1" w:styleId="67">
    <w:name w:val="正文文本 21"/>
    <w:basedOn w:val="1"/>
    <w:qFormat/>
    <w:uiPriority w:val="0"/>
    <w:pPr>
      <w:spacing w:line="480" w:lineRule="auto"/>
    </w:pPr>
  </w:style>
  <w:style w:type="paragraph" w:customStyle="1" w:styleId="68">
    <w:name w:val="p0"/>
    <w:basedOn w:val="1"/>
    <w:qFormat/>
    <w:uiPriority w:val="0"/>
    <w:pPr>
      <w:widowControl/>
      <w:spacing w:after="200" w:line="273" w:lineRule="auto"/>
      <w:jc w:val="left"/>
    </w:pPr>
    <w:rPr>
      <w:rFonts w:ascii="Calibri" w:hAnsi="Calibri"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D508D-2823-4E33-A4D0-5FB39230E58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70</Pages>
  <Words>6065</Words>
  <Characters>34575</Characters>
  <Lines>288</Lines>
  <Paragraphs>81</Paragraphs>
  <TotalTime>5</TotalTime>
  <ScaleCrop>false</ScaleCrop>
  <LinksUpToDate>false</LinksUpToDate>
  <CharactersWithSpaces>40559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2020-04-19T13:45:00Z</dcterms:created>
  <dc:creator>Administrator</dc:creator>
  <cp:lastModifiedBy>Administrator</cp:lastModifiedBy>
  <dcterms:modified xsi:type="dcterms:W3CDTF">2020-04-20T02:06:40Z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