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lang w:val="en-US" w:eastAsia="zh-CN"/>
        </w:rPr>
      </w:pPr>
      <w:r>
        <w:rPr>
          <w:rFonts w:hint="eastAsia"/>
          <w:b/>
          <w:sz w:val="44"/>
          <w:szCs w:val="44"/>
        </w:rPr>
        <w:t>鄂尔多斯市公共资源交易数据统计</w:t>
      </w:r>
      <w:r>
        <w:rPr>
          <w:rFonts w:hint="eastAsia"/>
          <w:b/>
          <w:sz w:val="44"/>
          <w:szCs w:val="44"/>
          <w:lang w:val="en-US" w:eastAsia="zh-CN"/>
        </w:rPr>
        <w:t>上报</w:t>
      </w:r>
    </w:p>
    <w:p>
      <w:pPr>
        <w:jc w:val="center"/>
        <w:rPr>
          <w:rFonts w:hint="eastAsia"/>
          <w:b/>
          <w:sz w:val="44"/>
          <w:szCs w:val="44"/>
          <w:lang w:val="en-US" w:eastAsia="zh-CN"/>
        </w:rPr>
      </w:pPr>
      <w:bookmarkStart w:id="0" w:name="_GoBack"/>
      <w:bookmarkEnd w:id="0"/>
      <w:r>
        <w:rPr>
          <w:rFonts w:hint="eastAsia"/>
          <w:b/>
          <w:sz w:val="44"/>
          <w:szCs w:val="44"/>
          <w:lang w:val="en-US" w:eastAsia="zh-CN"/>
        </w:rPr>
        <w:t>制度</w:t>
      </w:r>
    </w:p>
    <w:p>
      <w:pPr>
        <w:rPr>
          <w:sz w:val="28"/>
          <w:szCs w:val="28"/>
        </w:rPr>
      </w:pPr>
    </w:p>
    <w:p>
      <w:pPr>
        <w:ind w:firstLine="560" w:firstLineChars="200"/>
        <w:rPr>
          <w:rFonts w:hint="eastAsia"/>
          <w:sz w:val="28"/>
          <w:szCs w:val="28"/>
        </w:rPr>
      </w:pPr>
      <w:r>
        <w:rPr>
          <w:rFonts w:hint="eastAsia"/>
          <w:sz w:val="28"/>
          <w:szCs w:val="28"/>
        </w:rPr>
        <w:t>第一条为进一步加强和规范鄂尔多斯市公共资源交易数据统计分析工作，提高数据统计分析的准确性和时效性，全面掌握公共资源交易市场的动态信息，为领导决策提供科学数据，根据相关法律、法规和《鄂尔多斯市公共资源交易监督管理办法》等规定，制定本办法。</w:t>
      </w:r>
    </w:p>
    <w:p>
      <w:pPr>
        <w:ind w:firstLine="560" w:firstLineChars="200"/>
        <w:rPr>
          <w:rFonts w:hint="eastAsia"/>
          <w:sz w:val="28"/>
          <w:szCs w:val="28"/>
        </w:rPr>
      </w:pPr>
      <w:r>
        <w:rPr>
          <w:rFonts w:hint="eastAsia"/>
          <w:sz w:val="28"/>
          <w:szCs w:val="28"/>
        </w:rPr>
        <w:t>第二条本办法所称数据包括：各类建设工程、政府采购、</w:t>
      </w:r>
      <w:r>
        <w:rPr>
          <w:rFonts w:hint="eastAsia"/>
          <w:sz w:val="28"/>
          <w:szCs w:val="28"/>
          <w:lang w:val="en-US" w:eastAsia="zh-CN"/>
        </w:rPr>
        <w:t>自然资源</w:t>
      </w:r>
      <w:r>
        <w:rPr>
          <w:rFonts w:hint="eastAsia"/>
          <w:sz w:val="28"/>
          <w:szCs w:val="28"/>
        </w:rPr>
        <w:t>（</w:t>
      </w:r>
      <w:r>
        <w:rPr>
          <w:rFonts w:hint="eastAsia"/>
          <w:sz w:val="28"/>
          <w:szCs w:val="28"/>
          <w:lang w:val="en-US" w:eastAsia="zh-CN"/>
        </w:rPr>
        <w:t>土地、</w:t>
      </w:r>
      <w:r>
        <w:rPr>
          <w:rFonts w:hint="eastAsia"/>
          <w:sz w:val="28"/>
          <w:szCs w:val="28"/>
        </w:rPr>
        <w:t>矿业权）交易、产权交易等交易数据。市交易平台各中心、旗区交易中心负责基础数据的统计。鄂尔多斯市公共资源交易</w:t>
      </w:r>
      <w:r>
        <w:rPr>
          <w:rFonts w:hint="eastAsia"/>
          <w:sz w:val="28"/>
          <w:szCs w:val="28"/>
          <w:lang w:val="en-US" w:eastAsia="zh-CN"/>
        </w:rPr>
        <w:t>中心</w:t>
      </w:r>
      <w:r>
        <w:rPr>
          <w:rFonts w:hint="eastAsia"/>
          <w:sz w:val="28"/>
          <w:szCs w:val="28"/>
        </w:rPr>
        <w:t>（以下简称市</w:t>
      </w:r>
      <w:r>
        <w:rPr>
          <w:rFonts w:hint="eastAsia"/>
          <w:sz w:val="28"/>
          <w:szCs w:val="28"/>
          <w:lang w:val="en-US" w:eastAsia="zh-CN"/>
        </w:rPr>
        <w:t>交易中心</w:t>
      </w:r>
      <w:r>
        <w:rPr>
          <w:rFonts w:hint="eastAsia"/>
          <w:sz w:val="28"/>
          <w:szCs w:val="28"/>
        </w:rPr>
        <w:t>）负责各类数据的汇总、分析、上报工作。</w:t>
      </w:r>
    </w:p>
    <w:p>
      <w:pPr>
        <w:ind w:firstLine="560" w:firstLineChars="200"/>
        <w:rPr>
          <w:rFonts w:hint="eastAsia"/>
          <w:sz w:val="28"/>
          <w:szCs w:val="28"/>
        </w:rPr>
      </w:pPr>
      <w:r>
        <w:rPr>
          <w:rFonts w:hint="eastAsia"/>
          <w:sz w:val="28"/>
          <w:szCs w:val="28"/>
        </w:rPr>
        <w:t>第三条市平台各交易中心确定一名数据统计员，统计分析中心数据并认真填写市交易中心月报表（表单附后），月报表经各中心负责人审核后于每月的3号之前报送市公管办</w:t>
      </w:r>
      <w:r>
        <w:rPr>
          <w:rFonts w:hint="eastAsia"/>
          <w:sz w:val="28"/>
          <w:szCs w:val="28"/>
          <w:lang w:eastAsia="zh-CN"/>
        </w:rPr>
        <w:t>运行保障科</w:t>
      </w:r>
      <w:r>
        <w:rPr>
          <w:rFonts w:hint="eastAsia"/>
          <w:sz w:val="28"/>
          <w:szCs w:val="28"/>
        </w:rPr>
        <w:t>。</w:t>
      </w:r>
      <w:r>
        <w:rPr>
          <w:rFonts w:hint="eastAsia"/>
          <w:sz w:val="28"/>
          <w:szCs w:val="28"/>
          <w:lang w:eastAsia="zh-CN"/>
        </w:rPr>
        <w:t>运行保障科</w:t>
      </w:r>
      <w:r>
        <w:rPr>
          <w:rFonts w:hint="eastAsia"/>
          <w:sz w:val="28"/>
          <w:szCs w:val="28"/>
        </w:rPr>
        <w:t>对各中心报送的月报表进行审核、统计、汇总、分析，形成市公管办交易动态以及交易信息统计表，经审核后报送相关部门。月报表包括：建设工程类交易分析表、建设工程类交易明细表、政府采购统计表、国有建设用地使用权出让情况统计表、产权交易情况统计表、矿产资源交易情况统计表。</w:t>
      </w:r>
    </w:p>
    <w:p>
      <w:pPr>
        <w:rPr>
          <w:rFonts w:hint="eastAsia"/>
          <w:sz w:val="28"/>
          <w:szCs w:val="28"/>
        </w:rPr>
      </w:pPr>
      <w:r>
        <w:rPr>
          <w:rFonts w:hint="eastAsia"/>
          <w:sz w:val="28"/>
          <w:szCs w:val="28"/>
        </w:rPr>
        <w:t>月报表同时报送电子版和纸质版两种格式，其中纸质版要求统计员和各业务部负责人签字确认</w:t>
      </w:r>
    </w:p>
    <w:p>
      <w:pPr>
        <w:ind w:firstLine="560" w:firstLineChars="200"/>
        <w:rPr>
          <w:rFonts w:hint="eastAsia"/>
          <w:sz w:val="28"/>
          <w:szCs w:val="28"/>
        </w:rPr>
      </w:pPr>
      <w:r>
        <w:rPr>
          <w:rFonts w:hint="eastAsia"/>
          <w:sz w:val="28"/>
          <w:szCs w:val="28"/>
        </w:rPr>
        <w:t>第四条各旗区交易中心于每月的3号之前向市公管办</w:t>
      </w:r>
      <w:r>
        <w:rPr>
          <w:rFonts w:hint="eastAsia"/>
          <w:sz w:val="28"/>
          <w:szCs w:val="28"/>
          <w:lang w:eastAsia="zh-CN"/>
        </w:rPr>
        <w:t>运行保障科</w:t>
      </w:r>
      <w:r>
        <w:rPr>
          <w:rFonts w:hint="eastAsia"/>
          <w:sz w:val="28"/>
          <w:szCs w:val="28"/>
        </w:rPr>
        <w:t>报送上月旗区交易中心月报表，每个季度初5号之前向市公管办</w:t>
      </w:r>
      <w:r>
        <w:rPr>
          <w:rFonts w:hint="eastAsia"/>
          <w:sz w:val="28"/>
          <w:szCs w:val="28"/>
          <w:lang w:eastAsia="zh-CN"/>
        </w:rPr>
        <w:t>运行保障科</w:t>
      </w:r>
      <w:r>
        <w:rPr>
          <w:rFonts w:hint="eastAsia"/>
          <w:sz w:val="28"/>
          <w:szCs w:val="28"/>
        </w:rPr>
        <w:t>报送上一季度旗区交易</w:t>
      </w:r>
      <w:r>
        <w:rPr>
          <w:rFonts w:hint="eastAsia"/>
          <w:sz w:val="28"/>
          <w:szCs w:val="28"/>
          <w:lang w:val="en-US" w:eastAsia="zh-CN"/>
        </w:rPr>
        <w:t>分</w:t>
      </w:r>
      <w:r>
        <w:rPr>
          <w:rFonts w:hint="eastAsia"/>
          <w:sz w:val="28"/>
          <w:szCs w:val="28"/>
        </w:rPr>
        <w:t>中心季度报表，月、季度报表要完全按照市公管办</w:t>
      </w:r>
      <w:r>
        <w:rPr>
          <w:rFonts w:hint="eastAsia"/>
          <w:sz w:val="28"/>
          <w:szCs w:val="28"/>
          <w:lang w:eastAsia="zh-CN"/>
        </w:rPr>
        <w:t>运行保障科</w:t>
      </w:r>
      <w:r>
        <w:rPr>
          <w:rFonts w:hint="eastAsia"/>
          <w:sz w:val="28"/>
          <w:szCs w:val="28"/>
        </w:rPr>
        <w:t>下发的统计表格形式和内容填写。市</w:t>
      </w:r>
      <w:r>
        <w:rPr>
          <w:rFonts w:hint="eastAsia"/>
          <w:sz w:val="28"/>
          <w:szCs w:val="28"/>
          <w:lang w:val="en-US" w:eastAsia="zh-CN"/>
        </w:rPr>
        <w:t>交易中心</w:t>
      </w:r>
      <w:r>
        <w:rPr>
          <w:rFonts w:hint="eastAsia"/>
          <w:sz w:val="28"/>
          <w:szCs w:val="28"/>
          <w:lang w:eastAsia="zh-CN"/>
        </w:rPr>
        <w:t>运行保障科</w:t>
      </w:r>
      <w:r>
        <w:rPr>
          <w:rFonts w:hint="eastAsia"/>
          <w:sz w:val="28"/>
          <w:szCs w:val="28"/>
        </w:rPr>
        <w:t>对各旗、区报送的季度报表进行审核、统计、汇总、分析，形成月、季度报表，经市</w:t>
      </w:r>
      <w:r>
        <w:rPr>
          <w:rFonts w:hint="eastAsia"/>
          <w:sz w:val="28"/>
          <w:szCs w:val="28"/>
          <w:lang w:val="en-US" w:eastAsia="zh-CN"/>
        </w:rPr>
        <w:t>交易中心</w:t>
      </w:r>
      <w:r>
        <w:rPr>
          <w:rFonts w:hint="eastAsia"/>
          <w:sz w:val="28"/>
          <w:szCs w:val="28"/>
        </w:rPr>
        <w:t>审核后报送相关部门。旗区月报表包括：建设工程类交易分析表、建设工程类交易明细表、政府采购项目采购情况统计表。旗区季度报表包括：上报自治区季度统计表（表7）、鄂尔多斯市建设工程交易情况一览表、鄂尔多斯市建设工程中标情况统计表、鄂尔多斯市建设工程中标情况统计表。</w:t>
      </w:r>
    </w:p>
    <w:p>
      <w:pPr>
        <w:ind w:firstLine="560" w:firstLineChars="200"/>
        <w:rPr>
          <w:rFonts w:hint="eastAsia"/>
          <w:sz w:val="28"/>
          <w:szCs w:val="28"/>
        </w:rPr>
      </w:pPr>
      <w:r>
        <w:rPr>
          <w:rFonts w:hint="eastAsia"/>
          <w:sz w:val="28"/>
          <w:szCs w:val="28"/>
        </w:rPr>
        <w:t>第五条统计员、交易中心负责人对统计数据的全面性和准确性负责，及时准确上报月报表数据。各旗区交易</w:t>
      </w:r>
      <w:r>
        <w:rPr>
          <w:rFonts w:hint="eastAsia"/>
          <w:sz w:val="28"/>
          <w:szCs w:val="28"/>
          <w:lang w:val="en-US" w:eastAsia="zh-CN"/>
        </w:rPr>
        <w:t>分</w:t>
      </w:r>
      <w:r>
        <w:rPr>
          <w:rFonts w:hint="eastAsia"/>
          <w:sz w:val="28"/>
          <w:szCs w:val="28"/>
        </w:rPr>
        <w:t>中心对月、季度报表数据的全面性和准确性负责，按时上报季度报表数据。</w:t>
      </w:r>
    </w:p>
    <w:p>
      <w:pPr>
        <w:rPr>
          <w:sz w:val="28"/>
          <w:szCs w:val="28"/>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372"/>
    <w:rsid w:val="008F56C0"/>
    <w:rsid w:val="00953E49"/>
    <w:rsid w:val="00DE6372"/>
    <w:rsid w:val="272D7BAF"/>
    <w:rsid w:val="2DE5552F"/>
    <w:rsid w:val="36F836FD"/>
    <w:rsid w:val="6342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158</Words>
  <Characters>904</Characters>
  <Lines>7</Lines>
  <Paragraphs>2</Paragraphs>
  <TotalTime>5</TotalTime>
  <ScaleCrop>false</ScaleCrop>
  <LinksUpToDate>false</LinksUpToDate>
  <CharactersWithSpaces>1060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2016-08-31T10:13:00Z</dcterms:created>
  <dc:creator>hp</dc:creator>
  <cp:lastModifiedBy>HP</cp:lastModifiedBy>
  <cp:lastPrinted>2021-07-21T03:50:50Z</cp:lastPrinted>
  <dcterms:modified xsi:type="dcterms:W3CDTF">2021-07-21T03:51:04Z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