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Cs/>
          <w:color w:val="auto"/>
          <w:spacing w:val="-20"/>
          <w:sz w:val="28"/>
          <w:szCs w:val="28"/>
        </w:rPr>
      </w:pPr>
      <w:r>
        <w:rPr>
          <w:rFonts w:hint="eastAsia"/>
          <w:lang w:val="en-US" w:eastAsia="zh-CN"/>
        </w:rPr>
        <w:t xml:space="preserve"> </w:t>
      </w: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鄂尔多斯市公共资源交易领域政务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信息主动公开目录</w:t>
      </w:r>
    </w:p>
    <w:tbl>
      <w:tblPr>
        <w:tblStyle w:val="15"/>
        <w:tblpPr w:leftFromText="180" w:rightFromText="180" w:vertAnchor="text" w:horzAnchor="page" w:tblpX="674" w:tblpY="537"/>
        <w:tblOverlap w:val="never"/>
        <w:tblW w:w="10632" w:type="dxa"/>
        <w:tblInd w:w="0" w:type="dxa"/>
        <w:tblLayout w:type="fixed"/>
        <w:tblCellMar>
          <w:top w:w="0" w:type="dxa"/>
          <w:left w:w="108" w:type="dxa"/>
          <w:bottom w:w="0" w:type="dxa"/>
          <w:right w:w="108" w:type="dxa"/>
        </w:tblCellMar>
      </w:tblPr>
      <w:tblGrid>
        <w:gridCol w:w="425"/>
        <w:gridCol w:w="425"/>
        <w:gridCol w:w="568"/>
        <w:gridCol w:w="1276"/>
        <w:gridCol w:w="3969"/>
        <w:gridCol w:w="811"/>
        <w:gridCol w:w="518"/>
        <w:gridCol w:w="805"/>
        <w:gridCol w:w="417"/>
        <w:gridCol w:w="567"/>
        <w:gridCol w:w="425"/>
        <w:gridCol w:w="426"/>
      </w:tblGrid>
      <w:tr>
        <w:tblPrEx>
          <w:tblLayout w:type="fixed"/>
          <w:tblCellMar>
            <w:top w:w="0" w:type="dxa"/>
            <w:left w:w="108" w:type="dxa"/>
            <w:bottom w:w="0" w:type="dxa"/>
            <w:right w:w="108" w:type="dxa"/>
          </w:tblCellMar>
        </w:tblPrEx>
        <w:trPr>
          <w:trHeight w:val="404" w:hRule="atLeast"/>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kern w:val="0"/>
                <w:sz w:val="18"/>
                <w:szCs w:val="15"/>
              </w:rPr>
            </w:pPr>
            <w:r>
              <w:rPr>
                <w:rFonts w:hint="eastAsia" w:ascii="黑体" w:hAnsi="黑体" w:eastAsia="黑体" w:cs="宋体"/>
                <w:kern w:val="0"/>
                <w:sz w:val="18"/>
                <w:szCs w:val="15"/>
              </w:rPr>
              <w:t>序号</w:t>
            </w:r>
          </w:p>
        </w:tc>
        <w:tc>
          <w:tcPr>
            <w:tcW w:w="993"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8"/>
                <w:szCs w:val="15"/>
              </w:rPr>
            </w:pPr>
            <w:r>
              <w:rPr>
                <w:rFonts w:hint="eastAsia" w:ascii="黑体" w:hAnsi="黑体" w:eastAsia="黑体" w:cs="宋体"/>
                <w:color w:val="333333"/>
                <w:kern w:val="0"/>
                <w:sz w:val="18"/>
                <w:szCs w:val="15"/>
              </w:rPr>
              <w:t>公开事项</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8"/>
                <w:szCs w:val="15"/>
              </w:rPr>
            </w:pPr>
            <w:r>
              <w:rPr>
                <w:rFonts w:hint="eastAsia" w:ascii="黑体" w:hAnsi="黑体" w:eastAsia="黑体" w:cs="宋体"/>
                <w:color w:val="333333"/>
                <w:kern w:val="0"/>
                <w:sz w:val="18"/>
                <w:szCs w:val="15"/>
              </w:rPr>
              <w:t>公开内容</w:t>
            </w:r>
            <w:r>
              <w:rPr>
                <w:rFonts w:hint="eastAsia" w:ascii="黑体" w:hAnsi="黑体" w:eastAsia="黑体" w:cs="宋体"/>
                <w:color w:val="333333"/>
                <w:kern w:val="0"/>
                <w:sz w:val="18"/>
                <w:szCs w:val="15"/>
              </w:rPr>
              <w:br w:type="textWrapping"/>
            </w:r>
            <w:r>
              <w:rPr>
                <w:rFonts w:hint="eastAsia" w:ascii="黑体" w:hAnsi="黑体" w:eastAsia="黑体" w:cs="宋体"/>
                <w:color w:val="333333"/>
                <w:kern w:val="0"/>
                <w:sz w:val="18"/>
                <w:szCs w:val="15"/>
              </w:rPr>
              <w:t>（要素）</w:t>
            </w:r>
          </w:p>
        </w:tc>
        <w:tc>
          <w:tcPr>
            <w:tcW w:w="39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8"/>
                <w:szCs w:val="15"/>
              </w:rPr>
            </w:pPr>
            <w:r>
              <w:rPr>
                <w:rFonts w:hint="eastAsia" w:ascii="黑体" w:hAnsi="黑体" w:eastAsia="黑体" w:cs="宋体"/>
                <w:color w:val="333333"/>
                <w:kern w:val="0"/>
                <w:sz w:val="18"/>
                <w:szCs w:val="15"/>
              </w:rPr>
              <w:t>公开依据</w:t>
            </w:r>
          </w:p>
        </w:tc>
        <w:tc>
          <w:tcPr>
            <w:tcW w:w="81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8"/>
                <w:szCs w:val="15"/>
              </w:rPr>
            </w:pPr>
            <w:r>
              <w:rPr>
                <w:rFonts w:hint="eastAsia" w:ascii="黑体" w:hAnsi="黑体" w:eastAsia="黑体" w:cs="宋体"/>
                <w:color w:val="333333"/>
                <w:kern w:val="0"/>
                <w:sz w:val="18"/>
                <w:szCs w:val="15"/>
              </w:rPr>
              <w:t>公开时限</w:t>
            </w:r>
          </w:p>
        </w:tc>
        <w:tc>
          <w:tcPr>
            <w:tcW w:w="5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8"/>
                <w:szCs w:val="15"/>
              </w:rPr>
            </w:pPr>
            <w:r>
              <w:rPr>
                <w:rFonts w:hint="eastAsia" w:ascii="黑体" w:hAnsi="黑体" w:eastAsia="黑体" w:cs="宋体"/>
                <w:color w:val="333333"/>
                <w:kern w:val="0"/>
                <w:sz w:val="18"/>
                <w:szCs w:val="15"/>
              </w:rPr>
              <w:t>公开主体</w:t>
            </w:r>
          </w:p>
        </w:tc>
        <w:tc>
          <w:tcPr>
            <w:tcW w:w="8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8"/>
                <w:szCs w:val="15"/>
              </w:rPr>
            </w:pPr>
            <w:r>
              <w:rPr>
                <w:rFonts w:hint="eastAsia" w:ascii="黑体" w:hAnsi="黑体" w:eastAsia="黑体" w:cs="宋体"/>
                <w:color w:val="333333"/>
                <w:kern w:val="0"/>
                <w:sz w:val="18"/>
                <w:szCs w:val="15"/>
              </w:rPr>
              <w:t>公开渠道和载体</w:t>
            </w:r>
          </w:p>
        </w:tc>
        <w:tc>
          <w:tcPr>
            <w:tcW w:w="98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kern w:val="0"/>
                <w:sz w:val="15"/>
                <w:szCs w:val="15"/>
              </w:rPr>
            </w:pPr>
            <w:r>
              <w:rPr>
                <w:rFonts w:hint="eastAsia" w:ascii="黑体" w:hAnsi="黑体" w:eastAsia="黑体" w:cs="宋体"/>
                <w:kern w:val="0"/>
                <w:sz w:val="15"/>
                <w:szCs w:val="15"/>
              </w:rPr>
              <w:t xml:space="preserve">公开对象 </w:t>
            </w:r>
          </w:p>
        </w:tc>
        <w:tc>
          <w:tcPr>
            <w:tcW w:w="851"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公开方式</w:t>
            </w:r>
          </w:p>
        </w:tc>
      </w:tr>
      <w:tr>
        <w:tblPrEx>
          <w:tblLayout w:type="fixed"/>
          <w:tblCellMar>
            <w:top w:w="0" w:type="dxa"/>
            <w:left w:w="108" w:type="dxa"/>
            <w:bottom w:w="0" w:type="dxa"/>
            <w:right w:w="108" w:type="dxa"/>
          </w:tblCellMar>
        </w:tblPrEx>
        <w:trPr>
          <w:trHeight w:val="90"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8"/>
                <w:szCs w:val="15"/>
              </w:rPr>
            </w:pPr>
          </w:p>
        </w:tc>
        <w:tc>
          <w:tcPr>
            <w:tcW w:w="4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8"/>
                <w:szCs w:val="15"/>
              </w:rPr>
            </w:pPr>
            <w:r>
              <w:rPr>
                <w:rFonts w:hint="eastAsia" w:ascii="黑体" w:hAnsi="黑体" w:eastAsia="黑体" w:cs="宋体"/>
                <w:color w:val="333333"/>
                <w:kern w:val="0"/>
                <w:sz w:val="18"/>
                <w:szCs w:val="15"/>
              </w:rPr>
              <w:t>一级事项</w:t>
            </w:r>
          </w:p>
        </w:tc>
        <w:tc>
          <w:tcPr>
            <w:tcW w:w="56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8"/>
                <w:szCs w:val="15"/>
              </w:rPr>
            </w:pPr>
            <w:r>
              <w:rPr>
                <w:rFonts w:hint="eastAsia" w:ascii="黑体" w:hAnsi="黑体" w:eastAsia="黑体" w:cs="宋体"/>
                <w:color w:val="333333"/>
                <w:kern w:val="0"/>
                <w:sz w:val="18"/>
                <w:szCs w:val="15"/>
              </w:rPr>
              <w:t>二级事项</w:t>
            </w: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8"/>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8"/>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8"/>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8"/>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8"/>
                <w:szCs w:val="15"/>
              </w:rPr>
            </w:pPr>
          </w:p>
        </w:tc>
        <w:tc>
          <w:tcPr>
            <w:tcW w:w="417" w:type="dxa"/>
            <w:tcBorders>
              <w:top w:val="nil"/>
              <w:left w:val="nil"/>
              <w:bottom w:val="single" w:color="auto" w:sz="4" w:space="0"/>
              <w:right w:val="single" w:color="auto" w:sz="4" w:space="0"/>
            </w:tcBorders>
            <w:shd w:val="clear" w:color="000000" w:fill="FFFFFF"/>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全社会</w:t>
            </w:r>
          </w:p>
        </w:tc>
        <w:tc>
          <w:tcPr>
            <w:tcW w:w="567" w:type="dxa"/>
            <w:tcBorders>
              <w:top w:val="nil"/>
              <w:left w:val="nil"/>
              <w:bottom w:val="single" w:color="auto" w:sz="4" w:space="0"/>
              <w:right w:val="single" w:color="auto" w:sz="4" w:space="0"/>
            </w:tcBorders>
            <w:shd w:val="clear" w:color="000000" w:fill="FFFFFF"/>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特定群体（请写明）</w:t>
            </w:r>
          </w:p>
        </w:tc>
        <w:tc>
          <w:tcPr>
            <w:tcW w:w="425" w:type="dxa"/>
            <w:tcBorders>
              <w:top w:val="nil"/>
              <w:left w:val="nil"/>
              <w:bottom w:val="single" w:color="auto" w:sz="4" w:space="0"/>
              <w:right w:val="single" w:color="auto" w:sz="4" w:space="0"/>
            </w:tcBorders>
            <w:shd w:val="clear" w:color="000000" w:fill="FFFFFF"/>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主动</w:t>
            </w:r>
          </w:p>
        </w:tc>
        <w:tc>
          <w:tcPr>
            <w:tcW w:w="426" w:type="dxa"/>
            <w:tcBorders>
              <w:top w:val="nil"/>
              <w:left w:val="nil"/>
              <w:bottom w:val="single" w:color="auto" w:sz="4" w:space="0"/>
              <w:right w:val="single" w:color="auto" w:sz="4" w:space="0"/>
            </w:tcBorders>
            <w:shd w:val="clear" w:color="000000" w:fill="FFFFFF"/>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依申请</w:t>
            </w:r>
          </w:p>
        </w:tc>
      </w:tr>
      <w:tr>
        <w:tblPrEx>
          <w:tblLayout w:type="fixed"/>
          <w:tblCellMar>
            <w:top w:w="0" w:type="dxa"/>
            <w:left w:w="108" w:type="dxa"/>
            <w:bottom w:w="0" w:type="dxa"/>
            <w:right w:w="108" w:type="dxa"/>
          </w:tblCellMar>
        </w:tblPrEx>
        <w:trPr>
          <w:trHeight w:val="2452"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1</w:t>
            </w:r>
          </w:p>
        </w:tc>
        <w:tc>
          <w:tcPr>
            <w:tcW w:w="425"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审批核准信息</w:t>
            </w: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招标内容、招标范围、招标组织形式、招标方式、招标事项审核或核准部门。</w:t>
            </w:r>
          </w:p>
        </w:tc>
        <w:tc>
          <w:tcPr>
            <w:tcW w:w="396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《招标投标法实施条例》、《中华人民共和国政府信息公开条例》《国务院办公厅关于推进公共资源配置领域政府信息公开的意见》（国办发〔2017〕97号）</w:t>
            </w:r>
          </w:p>
        </w:tc>
        <w:tc>
          <w:tcPr>
            <w:tcW w:w="81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信息形成之日起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20个工作日内</w:t>
            </w:r>
          </w:p>
        </w:tc>
        <w:tc>
          <w:tcPr>
            <w:tcW w:w="51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负责管理的部门分别公开</w:t>
            </w:r>
          </w:p>
        </w:tc>
        <w:tc>
          <w:tcPr>
            <w:tcW w:w="8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自治区投资项目在线审批平台</w:t>
            </w:r>
          </w:p>
        </w:tc>
        <w:tc>
          <w:tcPr>
            <w:tcW w:w="41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333333"/>
                <w:kern w:val="0"/>
                <w:sz w:val="15"/>
                <w:szCs w:val="15"/>
              </w:rPr>
            </w:pPr>
            <w:r>
              <w:rPr>
                <w:rFonts w:ascii="Wingdings" w:hAnsi="Wingdings" w:eastAsia="宋体" w:cs="宋体"/>
                <w:bCs/>
                <w:color w:val="333333"/>
                <w:kern w:val="0"/>
                <w:sz w:val="15"/>
                <w:szCs w:val="15"/>
              </w:rPr>
              <w:t>　</w:t>
            </w:r>
          </w:p>
        </w:tc>
        <w:tc>
          <w:tcPr>
            <w:tcW w:w="4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690" w:hRule="atLeast"/>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2</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333333"/>
                <w:kern w:val="0"/>
                <w:sz w:val="15"/>
                <w:szCs w:val="15"/>
              </w:rPr>
            </w:pPr>
          </w:p>
        </w:tc>
        <w:tc>
          <w:tcPr>
            <w:tcW w:w="5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招标公告</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招标项目名称、内容、范围、规模、资金来源、招标组织形式、招标事项审核或核准部门、招标预估金额</w:t>
            </w:r>
          </w:p>
        </w:tc>
        <w:tc>
          <w:tcPr>
            <w:tcW w:w="39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内蒙古自治区公共资源交易平台管理服务实施细则》内政发〔2017〕60号、《内蒙古自治区人民政府办公厅关于进一步做好公共资源交易工作的通知》（内政办发〔2018〕67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市水利局：</w:t>
            </w:r>
            <w:r>
              <w:rPr>
                <w:rFonts w:hint="eastAsia" w:ascii="仿宋_GB2312" w:hAnsi="宋体" w:eastAsia="仿宋_GB2312" w:cs="宋体"/>
                <w:color w:val="333333"/>
                <w:kern w:val="0"/>
                <w:sz w:val="15"/>
                <w:szCs w:val="15"/>
              </w:rPr>
              <w:t>《水利工程建设项目招标投标管理规定》（中华人民共和国水利部令14号）、《内蒙古自治区水利厅关于水利工程建设项目招标审批改变为备案管理的通知》、《水利工程建设项目招标投标行政监督暂行规定》（水建管[2006]38号）、《内蒙古自治区水利工程建设项目招标投标行政监督管理办法》、《转发内蒙古自治区水利厅关于水利工程建设项目招标审批改变为备案管理的通知（鄂水发2015年155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市交通局：</w:t>
            </w:r>
            <w:r>
              <w:rPr>
                <w:rFonts w:hint="eastAsia" w:ascii="仿宋_GB2312" w:hAnsi="宋体" w:eastAsia="仿宋_GB2312" w:cs="宋体"/>
                <w:color w:val="333333"/>
                <w:kern w:val="0"/>
                <w:sz w:val="15"/>
                <w:szCs w:val="15"/>
              </w:rPr>
              <w:t>《公路工程建设项目招标投标管理办法》（中华人民共和国交通运输部令2015年第24号）、《内蒙古自治区公路工程建设项目招标投标备案管理办法》（内交发2020年5号）、《内蒙古自治区公路工程建设项目招标投标管理实施办法》 （内交发2018年788号）第二章第十八条、第五章监督管理</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市农牧局：</w:t>
            </w:r>
            <w:r>
              <w:rPr>
                <w:rFonts w:hint="eastAsia" w:ascii="仿宋_GB2312" w:hAnsi="宋体" w:eastAsia="仿宋_GB2312" w:cs="宋体"/>
                <w:color w:val="333333"/>
                <w:kern w:val="0"/>
                <w:sz w:val="15"/>
                <w:szCs w:val="15"/>
              </w:rPr>
              <w:t>《农业部农业基本建设项目招标投标管理规定 》农计发[2004]10号、《鄂尔多斯市财政局关于市本级预算单位政府采购实行备案制管理的通知》（鄂财采发〖2015〗37号）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市住建局：《建筑工程设计招标投标管理办法》（中华人民共和国建设部令第82号）、《工程建设项目货物招标投标办法》（发展改革委令第23号）、《工程建设项目勘察设计招标投标办法》、《工程建设项目施工招标投标办法》（七部委【2013】30号令）、《工程建设项目招标投标活动投诉处理办法》、《房屋建筑和市政基础设施工程施工招标投标管理办法》、《工程项目招投标领域营商环境专项整治工作方案》（发改办法规（2019）862号）、《工程项目招投标领域营商环境专项整治工作方案》（发改办法规（2019）863号）、《电子招标投标办法》（八部委第20号令）、《保障农民工工资支付条例》</w:t>
            </w:r>
          </w:p>
        </w:tc>
        <w:tc>
          <w:tcPr>
            <w:tcW w:w="81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Arial" w:hAnsi="Arial" w:eastAsia="宋体" w:cs="Arial"/>
                <w:bCs/>
                <w:color w:val="333333"/>
                <w:kern w:val="0"/>
                <w:sz w:val="15"/>
                <w:szCs w:val="15"/>
              </w:rPr>
            </w:pPr>
            <w:r>
              <w:rPr>
                <w:rFonts w:ascii="Arial" w:hAnsi="Arial" w:eastAsia="宋体" w:cs="Arial"/>
                <w:bCs/>
                <w:color w:val="333333"/>
                <w:kern w:val="0"/>
                <w:sz w:val="15"/>
                <w:szCs w:val="15"/>
              </w:rPr>
              <w:t>√</w:t>
            </w:r>
          </w:p>
        </w:tc>
        <w:tc>
          <w:tcPr>
            <w:tcW w:w="5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Wingdings" w:hAnsi="Wingdings" w:eastAsia="宋体" w:cs="宋体"/>
                <w:bCs/>
                <w:color w:val="333333"/>
                <w:kern w:val="0"/>
                <w:sz w:val="15"/>
                <w:szCs w:val="15"/>
              </w:rPr>
            </w:pPr>
            <w:r>
              <w:rPr>
                <w:rFonts w:ascii="Wingdings" w:hAnsi="Wingdings" w:eastAsia="宋体" w:cs="宋体"/>
                <w:bCs/>
                <w:color w:val="333333"/>
                <w:kern w:val="0"/>
                <w:sz w:val="15"/>
                <w:szCs w:val="15"/>
              </w:rPr>
              <w:t>　</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Arial" w:hAnsi="Arial" w:eastAsia="宋体" w:cs="Arial"/>
                <w:bCs/>
                <w:color w:val="333333"/>
                <w:kern w:val="0"/>
                <w:sz w:val="15"/>
                <w:szCs w:val="15"/>
              </w:rPr>
            </w:pPr>
            <w:r>
              <w:rPr>
                <w:rFonts w:ascii="Arial" w:hAnsi="Arial" w:eastAsia="宋体" w:cs="Arial"/>
                <w:bCs/>
                <w:color w:val="333333"/>
                <w:kern w:val="0"/>
                <w:sz w:val="15"/>
                <w:szCs w:val="15"/>
              </w:rPr>
              <w:t>√</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345" w:hRule="atLeast"/>
        </w:trPr>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投标资格能力要求，以及是否接受联合体投标</w:t>
            </w:r>
          </w:p>
        </w:tc>
        <w:tc>
          <w:tcPr>
            <w:tcW w:w="39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333333"/>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1890"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潜在投标人获取资格预审文件或招标文件的时间、方式</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333333"/>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603"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潜在投标人递交资格预审文件或投标文件的截止时间、方式</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333333"/>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发布公告的媒介</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333333"/>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690"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招标人及其招标代理机构的名称、地址、联系人及联系方式</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333333"/>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690"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采用电子招标投标方式的，潜在投标人访问电子招标投标交易平台的网址和方法</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333333"/>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7610"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其他依法应当载明的内容</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333333"/>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333333"/>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4463"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3</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r>
              <w:rPr>
                <w:rFonts w:hint="eastAsia" w:ascii="楷体_GB2312" w:hAnsi="宋体" w:eastAsia="楷体_GB2312" w:cs="宋体"/>
                <w:kern w:val="0"/>
                <w:sz w:val="15"/>
                <w:szCs w:val="15"/>
              </w:rPr>
              <w:t>资格预审公告</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96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投标法》、《招标投标法实施条例》、《国务院办公厅关于推进公共资源配置领域政府信息公开的意见》（国办发〔2017〕97号）、《招标公告和公示信息发布管理办法》（国家发展改革委2017年第10号令）《内蒙古自治区公共资源交易平台管理服务实施细则》内政发〔2017〕60号、《内蒙古自治区人民政府办公厅关于进一步做好公共资源交易工作的通知》（内政办发〔2018〕67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市水利局：</w:t>
            </w:r>
            <w:r>
              <w:rPr>
                <w:rFonts w:hint="eastAsia" w:ascii="仿宋_GB2312" w:hAnsi="宋体" w:eastAsia="仿宋_GB2312" w:cs="宋体"/>
                <w:color w:val="333333"/>
                <w:kern w:val="0"/>
                <w:sz w:val="15"/>
                <w:szCs w:val="15"/>
              </w:rPr>
              <w:t>《水利工程建设项目招标投标管理规定》（中华人民共和国水利部令14号）、《内蒙古自治区水利厅关于水利工程建设项目招标审批改变为备案管理的通知》、《水利工程建设项目招标投标行政监督暂行规定》（水建管[2006]38号）、《内蒙古自治区水利工程建设项目招标投标行政监督管理办法》、《转发内蒙古自治区水利厅关于水利工程建设项目招标审批改变为备案管理的通知（鄂水发2015年155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市交通局：</w:t>
            </w:r>
            <w:r>
              <w:rPr>
                <w:rFonts w:hint="eastAsia" w:ascii="仿宋_GB2312" w:hAnsi="宋体" w:eastAsia="仿宋_GB2312" w:cs="宋体"/>
                <w:color w:val="333333"/>
                <w:kern w:val="0"/>
                <w:sz w:val="15"/>
                <w:szCs w:val="15"/>
              </w:rPr>
              <w:t>《公路工程建设项目招标投标管理办法》（中华人民共和国交通运输部令2015年第24号）、《内蒙古自治区公路工程建设项目招标投标备案管理办法》（内交发2020年5号）、《内蒙古自治区公路工程建设项目招标投标管理实施办法》 （内交发2018年788号）第二章第十八条、第五章监督管理</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农牧：《农业部农业基本建设项目招标投标管理规定 》农计发[2004]10号、《鄂尔多斯市财政局关于市本级预算单位政府采购实行备案制管理的通知》（鄂财采发〖2015〗37号）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市住建局：</w:t>
            </w:r>
            <w:r>
              <w:rPr>
                <w:rFonts w:hint="eastAsia" w:ascii="仿宋_GB2312" w:hAnsi="宋体" w:eastAsia="仿宋_GB2312" w:cs="宋体"/>
                <w:color w:val="333333"/>
                <w:kern w:val="0"/>
                <w:sz w:val="15"/>
                <w:szCs w:val="15"/>
              </w:rPr>
              <w:t>《建筑工程设计招标投标管理办法》（中华人民共和国建设部令第82号）、《工程建设项目货物招标投标办法》（发展改革委令第23号）、《工程建设项目勘察设计招标投标办法》、《工程建设项目施工招标投标办法》（七部委【2013】30号令）、《工程建设项目招标投标活动投诉处理办法》、《房屋建筑和市政基础设施工程施工招标投标管理办法》、《工程项目招投标领域营商环境专项整治工作方案》（发改办法规（2019）862号）、《工程项目招投标领域营商环境专项整治工作方案》（发改办法规（2019）863号）、《电子招标投标办法》（八部委第20号令）、《保障农民工工资支付条例》</w:t>
            </w:r>
          </w:p>
        </w:tc>
        <w:tc>
          <w:tcPr>
            <w:tcW w:w="81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eastAsia="宋体" w:cs="Arial"/>
                <w:bCs/>
                <w:color w:val="333333"/>
                <w:kern w:val="0"/>
                <w:sz w:val="15"/>
                <w:szCs w:val="15"/>
              </w:rPr>
            </w:pPr>
            <w:r>
              <w:rPr>
                <w:rFonts w:ascii="Arial" w:hAnsi="Arial" w:eastAsia="宋体" w:cs="Arial"/>
                <w:bCs/>
                <w:color w:val="333333"/>
                <w:kern w:val="0"/>
                <w:sz w:val="15"/>
                <w:szCs w:val="15"/>
              </w:rPr>
              <w:t>√</w:t>
            </w:r>
          </w:p>
        </w:tc>
        <w:tc>
          <w:tcPr>
            <w:tcW w:w="56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eastAsia="宋体" w:cs="Arial"/>
                <w:bCs/>
                <w:color w:val="333333"/>
                <w:kern w:val="0"/>
                <w:sz w:val="15"/>
                <w:szCs w:val="15"/>
              </w:rPr>
            </w:pPr>
            <w:r>
              <w:rPr>
                <w:rFonts w:ascii="Arial" w:hAnsi="Arial" w:eastAsia="宋体" w:cs="Arial"/>
                <w:bCs/>
                <w:color w:val="333333"/>
                <w:kern w:val="0"/>
                <w:sz w:val="15"/>
                <w:szCs w:val="15"/>
              </w:rPr>
              <w:t>√</w:t>
            </w:r>
          </w:p>
        </w:tc>
        <w:tc>
          <w:tcPr>
            <w:tcW w:w="42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7643"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4</w:t>
            </w:r>
          </w:p>
        </w:tc>
        <w:tc>
          <w:tcPr>
            <w:tcW w:w="4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招标变更公告</w:t>
            </w: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变更内容（对招标公告的澄清、修改、补正、变更等相关信息）、其他内容同招标公告</w:t>
            </w:r>
          </w:p>
        </w:tc>
        <w:tc>
          <w:tcPr>
            <w:tcW w:w="396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公告和公示信息发布管理办法》（国家发展改革委2017年第10号令）《内蒙古自治区公共资源交易平台管理服务实施细则》内政发〔2017〕60号、《内蒙古自治区人民政府办公厅关于进一步做好公共资源交易工作的通知》（内政办发〔2018〕67号）</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市水利局：</w:t>
            </w:r>
            <w:r>
              <w:rPr>
                <w:rFonts w:hint="eastAsia" w:ascii="仿宋_GB2312" w:hAnsi="宋体" w:eastAsia="仿宋_GB2312" w:cs="宋体"/>
                <w:color w:val="333333"/>
                <w:kern w:val="0"/>
                <w:sz w:val="15"/>
                <w:szCs w:val="15"/>
              </w:rPr>
              <w:t>《水利工程建设项目招标投标管理规定》（中华人民共和国水利部令14号）、《内蒙古自治区水利厅关于水利工程建设项目招标审批改变为备案管理的通知》、《水利工程建设项目招标投标行政监督暂行规定》（水建管[2006]38号）、《内蒙古自治区水利工程建设项目招标投标行政监督管理办法》、《转发内蒙古自治区水利厅关于水利工程建设项目招标审批改变为备案管理的通知（鄂水发2015年155号）</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市交通局：</w:t>
            </w:r>
            <w:r>
              <w:rPr>
                <w:rFonts w:hint="eastAsia" w:ascii="仿宋_GB2312" w:hAnsi="宋体" w:eastAsia="仿宋_GB2312" w:cs="宋体"/>
                <w:color w:val="333333"/>
                <w:kern w:val="0"/>
                <w:sz w:val="15"/>
                <w:szCs w:val="15"/>
              </w:rPr>
              <w:t>《公路工程建设项目招标投标管理办法》（中华人民共和国交通运输部令2015年第24号）、《内蒙古自治区公路工程建设项目招标投标备案管理办法》（内交发2020年5号）、《内蒙古自治区公路工程建设项目招标投标管理实施办法》 （内交发2018年788号）第二章第十八条、第五章监督管理</w:t>
            </w:r>
            <w:r>
              <w:rPr>
                <w:rFonts w:hint="eastAsia" w:ascii="仿宋_GB2312" w:hAnsi="宋体" w:eastAsia="仿宋_GB2312" w:cs="宋体"/>
                <w:color w:val="333333"/>
                <w:kern w:val="0"/>
                <w:sz w:val="15"/>
                <w:szCs w:val="15"/>
              </w:rPr>
              <w:br w:type="page"/>
            </w:r>
            <w:r>
              <w:rPr>
                <w:rFonts w:hint="eastAsia" w:ascii="仿宋_GB2312" w:hAnsi="宋体" w:eastAsia="仿宋_GB2312" w:cs="宋体"/>
                <w:color w:val="333333"/>
                <w:kern w:val="0"/>
                <w:sz w:val="15"/>
                <w:szCs w:val="15"/>
              </w:rPr>
              <w:t>农牧：《农业部农业基本建设项目招标投标管理规定 》农计发[2004]10号、《鄂尔多斯市财政局关于市本级预算单位政府采购实行备案制管理的通知》（鄂财采发〖2015〗37号）</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市住建局：</w:t>
            </w:r>
            <w:r>
              <w:rPr>
                <w:rFonts w:hint="eastAsia" w:ascii="仿宋_GB2312" w:hAnsi="宋体" w:eastAsia="仿宋_GB2312" w:cs="宋体"/>
                <w:color w:val="333333"/>
                <w:kern w:val="0"/>
                <w:sz w:val="15"/>
                <w:szCs w:val="15"/>
              </w:rPr>
              <w:t>《建筑工程设计招标投标管理办法》（中华人民共和国建设部令第82号）、《工程建设项目货物招标投标办法》（发展改革委令第23号）、《工程建设项目勘察设计招标投标办法》、《工程建设项目施工招标投标办法》（七部委【2013】30号令）、《工程建设项目招标投标活动投诉处理办法》、《房屋建筑和市政基础设施工程施工招标投标管理办法》、《工程项目招投标领域营商环境专项整治工作方案》（发改办法规（2019）862号）、《工程项目招投标领域营商环境专项整治工作方案》（发改办法规（2019）863号）、《电子招标投标办法》（八部委第20号令）、《保障农民工工资支付条例》</w:t>
            </w:r>
          </w:p>
        </w:tc>
        <w:tc>
          <w:tcPr>
            <w:tcW w:w="81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r>
              <w:rPr>
                <w:rFonts w:hint="eastAsia" w:ascii="仿宋_GB2312" w:hAnsi="宋体" w:eastAsia="仿宋_GB2312" w:cs="宋体"/>
                <w:color w:val="333333"/>
                <w:kern w:val="0"/>
                <w:sz w:val="15"/>
                <w:szCs w:val="15"/>
              </w:rPr>
              <w:br w:type="page"/>
            </w:r>
          </w:p>
        </w:tc>
        <w:tc>
          <w:tcPr>
            <w:tcW w:w="8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page"/>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page"/>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page"/>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566"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5</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资格预审变更公告</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资格预审公告的澄清、修改、补正、变更等相关信息、其他内容同招标公告</w:t>
            </w:r>
          </w:p>
        </w:tc>
        <w:tc>
          <w:tcPr>
            <w:tcW w:w="396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《招标公告和公示信息发布管理办法》（国家发展改革委2017年第10号令）</w:t>
            </w:r>
          </w:p>
        </w:tc>
        <w:tc>
          <w:tcPr>
            <w:tcW w:w="81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345" w:hRule="atLeast"/>
        </w:trPr>
        <w:tc>
          <w:tcPr>
            <w:tcW w:w="425"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6</w:t>
            </w:r>
          </w:p>
        </w:tc>
        <w:tc>
          <w:tcPr>
            <w:tcW w:w="425"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招标文件</w:t>
            </w: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招标公告</w:t>
            </w:r>
          </w:p>
        </w:tc>
        <w:tc>
          <w:tcPr>
            <w:tcW w:w="3969"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市水利局</w:t>
            </w:r>
            <w:r>
              <w:rPr>
                <w:rFonts w:hint="eastAsia" w:ascii="仿宋_GB2312" w:hAnsi="宋体" w:eastAsia="仿宋_GB2312" w:cs="宋体"/>
                <w:color w:val="333333"/>
                <w:kern w:val="0"/>
                <w:sz w:val="15"/>
                <w:szCs w:val="15"/>
              </w:rPr>
              <w:t>：《水利工程建设项目招标投标管理规定》（中华人民共和国水利部令14号）、《内蒙古自治区水利厅关于水利工程建设项目招标审批改变为备案管理的通知》、《水利工程建设项目招标投标行政监督暂行规定》（水建管[2006]38号）、《内蒙古自治区水利工程建设项目招标投标行政监督管理办法》、《转发内蒙古自治区水利厅关于水利工程建设项目招标审批改变为备案管理的通知（鄂水发2015年155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交通：《公路工程施工招标投标管理办法》（交通部令2006年第7号）、《内蒙古自治区公路工程建设项目招标投标备案管理办法》（内交发2020年5号）、《内蒙古自治区公路工程建设项目招标投标管理实施办法》 （内交发2018年788号）第二章第十八条、第五章监督管理</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市农牧局</w:t>
            </w:r>
            <w:r>
              <w:rPr>
                <w:rFonts w:hint="eastAsia" w:ascii="仿宋_GB2312" w:hAnsi="宋体" w:eastAsia="仿宋_GB2312" w:cs="宋体"/>
                <w:color w:val="333333"/>
                <w:kern w:val="0"/>
                <w:sz w:val="15"/>
                <w:szCs w:val="15"/>
              </w:rPr>
              <w:t>：《农业部农业基本建设项目招标投标管理规定 》农计发[2004]10号、《鄂尔多斯市财政局关于市本级预算单位政府采购实行备案制管理的通知》（鄂财采发〖2015〗37号）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市住建局：《建筑工程设计招标投标管理办法》（中华人民共和国建设部令第82号）、《工程建设项目货物招标投标办法》（发展改革委令第23号）、《工程建设项目勘察设计招标投标办法》、《工程建设项目施工招标投标办法》（七部委【2013】30号令）、《工程建设项目招标投标活动投诉处理办法》、《房屋建筑和市政基础设施工程施工招标投标管理办法》、《工程项目招投标领域营商环境专项整治工作方案》（发改办法规（2019）862号）、《工程项目招投标领域营商环境专项整治工作方案》（发改办法规（2019）863号）、《电子招标投标办法》（八部委第20号令）、《保障农民工工资支付条例》</w:t>
            </w:r>
          </w:p>
        </w:tc>
        <w:tc>
          <w:tcPr>
            <w:tcW w:w="811"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3700" w:hRule="atLeast"/>
        </w:trPr>
        <w:tc>
          <w:tcPr>
            <w:tcW w:w="4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投标人须知</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1、总则：项目概况、资金来源和落实情况、招标范围、计划工期和质量要求、投标人资格要求、费用承担、语言文字、计量单位、踏勘现场、分包、偏离。</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2、招标文件：招标文件的组成、招标文件的澄清、招标文件的修改。</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3、投标文件：投标文件的组成、投标报价、投标有效期、投标保证金、资格审查资料、备选投标方案、投标文件的编制</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4、投标：投标文件的密封和标记、投标文件的递交、 投标文件的修改与撤回</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5、开标：开标时间和地点、开标程序、 开标异议</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6、评标：评标委员会、评标原则</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 xml:space="preserve">7、合同授予：定标方式、 中标通知、 履约担保、 签订合同 </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8、重新招标和不再招标</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9、纪律和监督</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10、需要补充的其他内容</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2072" w:hRule="atLeast"/>
        </w:trPr>
        <w:tc>
          <w:tcPr>
            <w:tcW w:w="4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6</w:t>
            </w:r>
          </w:p>
        </w:tc>
        <w:tc>
          <w:tcPr>
            <w:tcW w:w="425"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招标文件</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评标办法</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评标方法、评审标准（初步评审标准、分值构成与评分标准）、评标程序（技术部分的初步评审、技术部分的详细评审、商务部分的初步评审、 商务部分的详细评审、 投标人得分计算、 投标文件的澄清和补正、评标结果）</w:t>
            </w:r>
          </w:p>
        </w:tc>
        <w:tc>
          <w:tcPr>
            <w:tcW w:w="39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215"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合同条款及格式</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133"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专用合同条款</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137"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工程量清单</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127"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图  纸</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214"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技术标准和要求</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60" w:hRule="atLeast"/>
        </w:trPr>
        <w:tc>
          <w:tcPr>
            <w:tcW w:w="425"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投标文件格式</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690" w:hRule="atLeast"/>
        </w:trPr>
        <w:tc>
          <w:tcPr>
            <w:tcW w:w="425" w:type="dxa"/>
            <w:vMerge w:val="restart"/>
            <w:tcBorders>
              <w:top w:val="single" w:color="000000"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7</w:t>
            </w:r>
          </w:p>
        </w:tc>
        <w:tc>
          <w:tcPr>
            <w:tcW w:w="425" w:type="dxa"/>
            <w:vMerge w:val="restart"/>
            <w:tcBorders>
              <w:top w:val="single" w:color="auto" w:sz="4" w:space="0"/>
              <w:left w:val="nil"/>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　</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　</w:t>
            </w:r>
          </w:p>
        </w:tc>
        <w:tc>
          <w:tcPr>
            <w:tcW w:w="568"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资格预审招标文件</w:t>
            </w: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资格预审公告的澄清、修改、补正、变更等相关信息、其他内容同招标公告</w:t>
            </w:r>
          </w:p>
        </w:tc>
        <w:tc>
          <w:tcPr>
            <w:tcW w:w="3969"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《招标投标法》、《招标投标法实施条例》、《国务院办公厅关于推进公共资源配置领域政府信息公开的意见》（国办发〔2017〕97号）、《招标公告和公示信息发布管理办法》（国家发展改革委2017年第10号令）</w:t>
            </w:r>
          </w:p>
        </w:tc>
        <w:tc>
          <w:tcPr>
            <w:tcW w:w="811"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90" w:hRule="atLeast"/>
        </w:trPr>
        <w:tc>
          <w:tcPr>
            <w:tcW w:w="425"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申请人须知</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招标人招标代理机构、项目名称、建设地点、资金来源、出资比例、资金落实情况、招标范围、计划工期、质量要求、申请人资质条件、能力和信誉是否接受联合体资格预审申请、申请人要求澄清、资格预审文件的截止时间、招标人澄清、资格预审文件的截止时间、申请人确认收到、资格预审文件澄清的时间、招标人修改、资格预审文件的截止时间、申请人确认收到、资格预审文件修改的时间、申请人需补充的其他材料、近年财务状况的年份要求、近年完成的类似项目的、年份要</w:t>
            </w:r>
          </w:p>
        </w:tc>
        <w:tc>
          <w:tcPr>
            <w:tcW w:w="3969"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2258" w:hRule="atLeast"/>
        </w:trPr>
        <w:tc>
          <w:tcPr>
            <w:tcW w:w="425" w:type="dxa"/>
            <w:vMerge w:val="restart"/>
            <w:tcBorders>
              <w:top w:val="single" w:color="000000"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7</w:t>
            </w:r>
          </w:p>
        </w:tc>
        <w:tc>
          <w:tcPr>
            <w:tcW w:w="425" w:type="dxa"/>
            <w:vMerge w:val="restart"/>
            <w:tcBorders>
              <w:top w:val="single" w:color="auto" w:sz="4" w:space="0"/>
              <w:left w:val="nil"/>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　</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　</w:t>
            </w:r>
          </w:p>
        </w:tc>
        <w:tc>
          <w:tcPr>
            <w:tcW w:w="568"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资格预审招标文件</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求、近年发生的诉讼及仲裁情况的年份要求、签字或盖章要求、资格预审申请文件副本份数资格预审申请文件的装订要求封套上写明、申请截止时间、递交资格预审申请文件的</w:t>
            </w:r>
          </w:p>
        </w:tc>
        <w:tc>
          <w:tcPr>
            <w:tcW w:w="3969"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《招标投标法》、《招标投标法实施条例》、《国务院办公厅关于推进公共资源配置领域政府信息公开的意见》（国办发〔2017〕97号）、《招标公告和公示信息发布管理办法》（国家发展改革委2017年第10号令）</w:t>
            </w:r>
          </w:p>
        </w:tc>
        <w:tc>
          <w:tcPr>
            <w:tcW w:w="811"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2248"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left w:val="nil"/>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地点、是否退还资格预审申请文件、审查委员会人数、资格审查方法、资格预审结果的通知时间、资格预审结果的确认时间、需要补充的其他内容、投诉异议、监督部门、中标候选人推荐规则</w:t>
            </w:r>
          </w:p>
        </w:tc>
        <w:tc>
          <w:tcPr>
            <w:tcW w:w="3969"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404"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left w:val="nil"/>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资格审查办法(资格审查办法前附表、资格审查办法)</w:t>
            </w:r>
          </w:p>
        </w:tc>
        <w:tc>
          <w:tcPr>
            <w:tcW w:w="3969"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404" w:hRule="atLeast"/>
        </w:trPr>
        <w:tc>
          <w:tcPr>
            <w:tcW w:w="425"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资格预审申请文件格式</w:t>
            </w:r>
          </w:p>
        </w:tc>
        <w:tc>
          <w:tcPr>
            <w:tcW w:w="3969"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847"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8</w:t>
            </w:r>
          </w:p>
        </w:tc>
        <w:tc>
          <w:tcPr>
            <w:tcW w:w="4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澄清文件</w:t>
            </w: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对招标文件的澄清、修改、补正、变更等相关信息、其他内容同招标文件</w:t>
            </w:r>
          </w:p>
        </w:tc>
        <w:tc>
          <w:tcPr>
            <w:tcW w:w="396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投标法》、《招标投标法实施条例》、《电子招标投标办法》（国家发展改革委等八部委2013年第20号令）《内蒙古自治区公共资源交易平台管理服务实施细则》内政发〔2017〕60号、《内蒙古自治区人民政府办公厅关于进一步做好公共资源交易工作的通知》（内政办发〔2018〕67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市水利局：</w:t>
            </w:r>
            <w:r>
              <w:rPr>
                <w:rFonts w:hint="eastAsia" w:ascii="仿宋_GB2312" w:hAnsi="宋体" w:eastAsia="仿宋_GB2312" w:cs="宋体"/>
                <w:color w:val="333333"/>
                <w:kern w:val="0"/>
                <w:sz w:val="15"/>
                <w:szCs w:val="15"/>
              </w:rPr>
              <w:t>《水利工程建设项目招标投标管理规定》（中华人民共和国水利部令14号）、《内蒙古自治区水利厅关于水利工程建设项目招标审批改变为备案管理的通知》、《水利工程建设项目招标投标行政监督暂行规定》（水建管[2006]38号）、《内蒙古自治区水利工程建设项目招标投标行政监督管理办法》、《转发内蒙古自治区水利厅关于水利工程建设项目招标审批改变为备案管理的通知（鄂水发2015年155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市交通局：</w:t>
            </w:r>
            <w:r>
              <w:rPr>
                <w:rFonts w:hint="eastAsia" w:ascii="仿宋_GB2312" w:hAnsi="宋体" w:eastAsia="仿宋_GB2312" w:cs="宋体"/>
                <w:color w:val="333333"/>
                <w:kern w:val="0"/>
                <w:sz w:val="15"/>
                <w:szCs w:val="15"/>
              </w:rPr>
              <w:t>《公路工程建设项目招标投标管理办法》（中华人民共和国交通运输部令2015年第24号）、《内蒙古自治区公路工程建设项目招标投标备案管理办法》（内交发2020年5号）、《内蒙古自治区公路工程建设项目招标投标管理实施办法》 （内交发2018年788号）第二章第十八条、第五章监督管理</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市农牧局：</w:t>
            </w:r>
            <w:r>
              <w:rPr>
                <w:rFonts w:hint="eastAsia" w:ascii="仿宋_GB2312" w:hAnsi="宋体" w:eastAsia="仿宋_GB2312" w:cs="宋体"/>
                <w:color w:val="333333"/>
                <w:kern w:val="0"/>
                <w:sz w:val="15"/>
                <w:szCs w:val="15"/>
              </w:rPr>
              <w:t>《农业部农业基本建设项目招标投标管理规定 》农计发[2004]10号、《鄂尔多斯市财政局关于市本级预算单位政府采购实行备案制管理的通知》（鄂财采发〖2015〗37号）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市住建局：</w:t>
            </w:r>
            <w:r>
              <w:rPr>
                <w:rFonts w:hint="eastAsia" w:ascii="仿宋_GB2312" w:hAnsi="宋体" w:eastAsia="仿宋_GB2312" w:cs="宋体"/>
                <w:color w:val="333333"/>
                <w:kern w:val="0"/>
                <w:sz w:val="15"/>
                <w:szCs w:val="15"/>
              </w:rPr>
              <w:t>《建筑工程设计招标投标管理办法》（中华人民共和国建设部令第82号）、《工程建设项目货物招标投标办法》（发展改革委令第23号）、《工程建设项目勘察设计招标投标办法》、《工程建设项目施工招标投标办法》（七部委【2013】30号令）、《工程建设项目招标投标活动投诉处理办法》、《房屋建筑和市政基础设施工程施工招标投标管理办法》、《工程项目招投标领域营商环境专项整治工作方案》（发改办法规（2019）862号）、《工程项目招投标领域营商环境专项整治工作方案》（发改办法规（2019）863号）、《电子招标投标办法》（八部委第20号令）、《保障农民工工资支付条例》</w:t>
            </w:r>
          </w:p>
        </w:tc>
        <w:tc>
          <w:tcPr>
            <w:tcW w:w="81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8288"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9</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资格预审澄清文件</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资格预审文件的澄清、修改、补正、变更等相关信息、其他内容同招标文件</w:t>
            </w:r>
          </w:p>
        </w:tc>
        <w:tc>
          <w:tcPr>
            <w:tcW w:w="396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投标法》、《招标投标法实施条例》、《电子招标投标办法》（国家发展改革委等八部委2013年第20号令）《内蒙古自治区公共资源交易平台管理服务实施细则》内政发〔2017〕60号、《内蒙古自治区人民政府办公厅关于进一步做好公共资源交易工作的通知》（内政办发〔2018〕67号）</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市水利局：</w:t>
            </w:r>
            <w:r>
              <w:rPr>
                <w:rFonts w:hint="eastAsia" w:ascii="仿宋_GB2312" w:hAnsi="宋体" w:eastAsia="仿宋_GB2312" w:cs="宋体"/>
                <w:color w:val="333333"/>
                <w:kern w:val="0"/>
                <w:sz w:val="15"/>
                <w:szCs w:val="15"/>
              </w:rPr>
              <w:t>《水利工程建设项目招标投标管理规定》（中华人民共和国水利部令14号）、《内蒙古自治区水利厅关于水利工程建设项目招标审批改变为备案管理的通知》、《水利工程建设项目招标投标行政监督暂行规定》（水建管[2006]38号）、《内蒙古自治区水利工程建设项目招标投标行政监督管理办法》、《转发内蒙古自治区水利厅关于水利工程建设项目招标审批改变为备案管理的通知（鄂水发2015年155号）</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市交通局：</w:t>
            </w:r>
            <w:r>
              <w:rPr>
                <w:rFonts w:hint="eastAsia" w:ascii="仿宋_GB2312" w:hAnsi="宋体" w:eastAsia="仿宋_GB2312" w:cs="宋体"/>
                <w:color w:val="333333"/>
                <w:kern w:val="0"/>
                <w:sz w:val="15"/>
                <w:szCs w:val="15"/>
              </w:rPr>
              <w:t>《公路工程建设项目招标投标管理办法》（中华人民共和国交通运输部令2015年第24号）、《内蒙古自治区公路工程建设项目招标投标备案管理办法》（内交发2020年5号）、《内蒙古自治区公路工程建设项目招标投标管理实施办法》 （内交发2018年788号）第二章第十八条、第五章监督管理</w:t>
            </w:r>
            <w:r>
              <w:rPr>
                <w:rFonts w:hint="eastAsia" w:ascii="仿宋_GB2312" w:hAnsi="宋体" w:eastAsia="仿宋_GB2312" w:cs="宋体"/>
                <w:color w:val="333333"/>
                <w:kern w:val="0"/>
                <w:sz w:val="15"/>
                <w:szCs w:val="15"/>
              </w:rPr>
              <w:br w:type="page"/>
            </w:r>
            <w:r>
              <w:rPr>
                <w:rFonts w:hint="eastAsia" w:ascii="仿宋_GB2312" w:hAnsi="宋体" w:eastAsia="仿宋_GB2312" w:cs="宋体"/>
                <w:color w:val="333333"/>
                <w:kern w:val="0"/>
                <w:sz w:val="15"/>
                <w:szCs w:val="15"/>
              </w:rPr>
              <w:t>农牧：《农业部农业基本建设项目招标投标管理规定 》农计发[2004]10号、《鄂尔多斯市财政局关于市本级预算单位政府采购实行备案制管理的通知》（鄂财采发〖2015〗37号）</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市住建局：</w:t>
            </w:r>
            <w:r>
              <w:rPr>
                <w:rFonts w:hint="eastAsia" w:ascii="仿宋_GB2312" w:hAnsi="宋体" w:eastAsia="仿宋_GB2312" w:cs="宋体"/>
                <w:color w:val="333333"/>
                <w:kern w:val="0"/>
                <w:sz w:val="15"/>
                <w:szCs w:val="15"/>
              </w:rPr>
              <w:t>《建筑工程设计招标投标管理办法》（中华人民共和国建设部令第82号）、《工程建设项目货物招标投标办法》（发展改革委令第23号）、《工程建设项目勘察设计招标投标办法》、《工程建设项目施工招标投标办法》（七部委【2013】30号令）、《工程建设项目招标投标活动投诉处理办法》、《房屋建筑和市政基础设施工程施工招标投标管理办法》、《工程项目招投标领域营商环境专项整治工作方案》（发改办法规（2019）862号）、《工程项目招投标领域营商环境专项整治工作方案》（发改办法规（2019）863号）、《电子招标投标办法》（八部委第20号令）、《保障农民工工资支付条例》</w:t>
            </w:r>
          </w:p>
        </w:tc>
        <w:tc>
          <w:tcPr>
            <w:tcW w:w="81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依法必须进行招标的项目，澄清或者修改的内容可能影响资格预审申请文件或者投标文件编制的，应当在提交资格预审申请文件截止时间至少３日前，或者投标截止时间至少１５日前</w:t>
            </w:r>
          </w:p>
        </w:tc>
        <w:tc>
          <w:tcPr>
            <w:tcW w:w="51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r>
              <w:rPr>
                <w:rFonts w:hint="eastAsia" w:ascii="仿宋_GB2312" w:hAnsi="宋体" w:eastAsia="仿宋_GB2312" w:cs="宋体"/>
                <w:color w:val="333333"/>
                <w:kern w:val="0"/>
                <w:sz w:val="15"/>
                <w:szCs w:val="15"/>
              </w:rPr>
              <w:br w:type="page"/>
            </w:r>
          </w:p>
        </w:tc>
        <w:tc>
          <w:tcPr>
            <w:tcW w:w="8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page"/>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page"/>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page"/>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476" w:hRule="atLeast"/>
        </w:trPr>
        <w:tc>
          <w:tcPr>
            <w:tcW w:w="4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10</w:t>
            </w: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中标候选人公示</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中标候选人排序及中标人、名称、投标报价、质量、工期（交货期），以及评标情况（行政监督管理部门另有规定的从其规定）</w:t>
            </w:r>
          </w:p>
        </w:tc>
        <w:tc>
          <w:tcPr>
            <w:tcW w:w="39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《招标投标法》、《招标投标法实施条例》、《国务院办公厅关于推进公共资源配置领域政府信息公开的意见》（国办发〔2017〕97号）、《招标公告和公示信</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息发布管理办法》（国家发展改革委2017年第10号令）、《电子招标投标办法》 （国家发展改革委等八部委2013年第20号令）</w:t>
            </w:r>
          </w:p>
        </w:tc>
        <w:tc>
          <w:tcPr>
            <w:tcW w:w="81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571"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中标候选人按照招标文件要求承诺的项目负责人姓名及相关证书名称和编号</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309"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中标候选人响应招标文件要求的资格能力条件</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309"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提出异议、投诉的渠道和方式</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309"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公示期限</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309"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中标人名称</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309"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发布媒介</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714"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招标文件规定公示的其他内容</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1588"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11</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中标候选人变更公示</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中标候选人变更原因、其他内容同中标候选人公示内容</w:t>
            </w:r>
          </w:p>
        </w:tc>
        <w:tc>
          <w:tcPr>
            <w:tcW w:w="396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sz w:val="15"/>
                <w:szCs w:val="15"/>
              </w:rPr>
            </w:pPr>
            <w:r>
              <w:rPr>
                <w:rFonts w:hint="eastAsia" w:ascii="仿宋_GB2312" w:hAnsi="宋体" w:eastAsia="仿宋_GB2312" w:cs="宋体"/>
                <w:color w:val="333333"/>
                <w:kern w:val="0"/>
                <w:sz w:val="15"/>
                <w:szCs w:val="15"/>
              </w:rPr>
              <w:t>《招标公告和公示信息发布管理办法》（国家发展改革委2017年第10号令）</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市水利局：</w:t>
            </w:r>
            <w:r>
              <w:rPr>
                <w:rFonts w:hint="eastAsia" w:ascii="仿宋_GB2312" w:hAnsi="宋体" w:eastAsia="仿宋_GB2312" w:cs="宋体"/>
                <w:color w:val="333333"/>
                <w:kern w:val="0"/>
                <w:sz w:val="15"/>
                <w:szCs w:val="15"/>
              </w:rPr>
              <w:t>《水利工程建设项目招标投标管理规定》（中华人民共和国水利部令14号）、《内蒙古自治区水利厅关于水利工程建设项目招标审批改变为备案管理的通知》、《水利工程建设项目招标投标行政监督暂行规定》（水建管[2006]38号）、《内蒙古自治区水利工程建设项目招标投标行政监督管理办法》、《转发内蒙古自治区水利厅关于水利工程建设项目招标审批改变为备案管理的通知（鄂水发2015年155号）</w:t>
            </w:r>
            <w:r>
              <w:rPr>
                <w:rFonts w:hint="eastAsia" w:ascii="仿宋_GB2312" w:hAnsi="宋体" w:eastAsia="仿宋_GB2312" w:cs="宋体"/>
                <w:bCs/>
                <w:color w:val="333333"/>
                <w:kern w:val="0"/>
                <w:sz w:val="15"/>
                <w:szCs w:val="15"/>
              </w:rPr>
              <w:t>市交通局：</w:t>
            </w:r>
            <w:r>
              <w:rPr>
                <w:rFonts w:hint="eastAsia" w:ascii="仿宋_GB2312" w:hAnsi="宋体" w:eastAsia="仿宋_GB2312" w:cs="宋体"/>
                <w:color w:val="333333"/>
                <w:kern w:val="0"/>
                <w:sz w:val="15"/>
                <w:szCs w:val="15"/>
              </w:rPr>
              <w:t>《公路工程建设项目招标投标管理办法》（中华人民共和国交通运输部令2015年第24号）、《内蒙古自治区公路工程建设项目招标投标备案管理办法》（内交发2020年5号）、《内蒙古自治区公路工程建设项目招标投标管理实施办法》 （内交发2018年788号）第二章第十八条、第五章监督管理。</w:t>
            </w:r>
            <w:r>
              <w:rPr>
                <w:rFonts w:hint="eastAsia" w:ascii="仿宋_GB2312" w:hAnsi="宋体" w:eastAsia="仿宋_GB2312" w:cs="宋体"/>
                <w:bCs/>
                <w:color w:val="333333"/>
                <w:kern w:val="0"/>
                <w:sz w:val="15"/>
                <w:szCs w:val="15"/>
              </w:rPr>
              <w:t>市农牧局：</w:t>
            </w:r>
            <w:r>
              <w:rPr>
                <w:rFonts w:hint="eastAsia" w:ascii="仿宋_GB2312" w:hAnsi="宋体" w:eastAsia="仿宋_GB2312" w:cs="宋体"/>
                <w:color w:val="333333"/>
                <w:kern w:val="0"/>
                <w:sz w:val="15"/>
                <w:szCs w:val="15"/>
              </w:rPr>
              <w:t>《农业部农业基本建设项目招标投标管理规定 》农计发[2004]10号、《鄂尔多斯市财政局关于市本级预算单位政府采购实行备案制管理的通知》（鄂财采发〖2015〗37号）</w:t>
            </w:r>
            <w:r>
              <w:rPr>
                <w:rFonts w:hint="eastAsia" w:ascii="仿宋_GB2312" w:hAnsi="宋体" w:eastAsia="仿宋_GB2312" w:cs="宋体"/>
                <w:bCs/>
                <w:color w:val="333333"/>
                <w:kern w:val="0"/>
                <w:sz w:val="15"/>
                <w:szCs w:val="15"/>
              </w:rPr>
              <w:t>市住建局：</w:t>
            </w:r>
            <w:r>
              <w:rPr>
                <w:rFonts w:hint="eastAsia" w:ascii="仿宋_GB2312" w:hAnsi="宋体" w:eastAsia="仿宋_GB2312" w:cs="宋体"/>
                <w:color w:val="333333"/>
                <w:kern w:val="0"/>
                <w:sz w:val="15"/>
                <w:szCs w:val="15"/>
              </w:rPr>
              <w:t>《建筑工程设计招标投标管理办法》（中华人民共和国建设部令第82号）、《工程建设项目货物招标投标办法》（发展改革委令第23号）、《工程建设项目勘察设计招标投标办法》、《工程建设项目施工招标投标办法》（七部委【2013】30号令）、《工程建设项目招标投标活动投诉处理办法》、《房屋建筑和市政基础设施工程施工招标投标管理办法》、《工程项目招投标领域营商环境专项整治工作方案》（发改办法规（2019）862号）、《工程项目招投标领域营商环境专项整治工作方案》（发改办法规（2019）863号）、《电子招标投标办法》（八部委第20号令）、《保障农民工工资支付条例》</w:t>
            </w:r>
          </w:p>
        </w:tc>
        <w:tc>
          <w:tcPr>
            <w:tcW w:w="81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br w:type="textWrapping"/>
            </w:r>
            <w:r>
              <w:rPr>
                <w:rFonts w:ascii="Wingdings" w:hAnsi="Wingdings" w:eastAsia="仿宋_GB2312" w:cs="宋体"/>
                <w:color w:val="333333"/>
                <w:kern w:val="0"/>
                <w:sz w:val="15"/>
                <w:szCs w:val="15"/>
              </w:rPr>
              <w:t></w:t>
            </w:r>
            <w:r>
              <w:rPr>
                <w:rFonts w:hint="eastAsia" w:ascii="仿宋_GB2312" w:hAnsi="宋体" w:eastAsia="仿宋_GB2312" w:cs="宋体"/>
                <w:color w:val="333333"/>
                <w:kern w:val="0"/>
                <w:sz w:val="15"/>
                <w:szCs w:val="15"/>
              </w:rPr>
              <w:t>招标投标公共服务平台</w:t>
            </w:r>
            <w:r>
              <w:rPr>
                <w:rFonts w:hint="eastAsia" w:ascii="仿宋_GB2312" w:hAnsi="宋体" w:eastAsia="仿宋_GB2312" w:cs="宋体"/>
                <w:color w:val="333333"/>
                <w:kern w:val="0"/>
                <w:sz w:val="15"/>
                <w:szCs w:val="15"/>
              </w:rPr>
              <w:br w:type="textWrapping"/>
            </w:r>
            <w:r>
              <w:rPr>
                <w:rFonts w:ascii="Wingdings" w:hAnsi="Wingdings" w:eastAsia="仿宋_GB2312" w:cs="宋体"/>
                <w:color w:val="333333"/>
                <w:kern w:val="0"/>
                <w:sz w:val="15"/>
                <w:szCs w:val="15"/>
              </w:rPr>
              <w:t></w:t>
            </w:r>
            <w:r>
              <w:rPr>
                <w:rFonts w:hint="eastAsia" w:ascii="仿宋_GB2312" w:hAnsi="宋体" w:eastAsia="仿宋_GB2312" w:cs="宋体"/>
                <w:color w:val="333333"/>
                <w:kern w:val="0"/>
                <w:sz w:val="15"/>
                <w:szCs w:val="15"/>
              </w:rPr>
              <w:t>公共资源交易平台</w:t>
            </w:r>
            <w:r>
              <w:rPr>
                <w:rFonts w:hint="eastAsia" w:ascii="仿宋_GB2312" w:hAnsi="宋体" w:eastAsia="仿宋_GB2312" w:cs="宋体"/>
                <w:color w:val="333333"/>
                <w:kern w:val="0"/>
                <w:sz w:val="15"/>
                <w:szCs w:val="15"/>
              </w:rPr>
              <w:br w:type="textWrapping"/>
            </w:r>
            <w:r>
              <w:rPr>
                <w:rFonts w:ascii="Wingdings" w:hAnsi="Wingdings" w:eastAsia="仿宋_GB2312" w:cs="宋体"/>
                <w:color w:val="333333"/>
                <w:kern w:val="0"/>
                <w:sz w:val="15"/>
                <w:szCs w:val="15"/>
              </w:rPr>
              <w:t></w:t>
            </w:r>
            <w:r>
              <w:rPr>
                <w:rFonts w:hint="eastAsia" w:ascii="仿宋_GB2312" w:hAnsi="宋体" w:eastAsia="仿宋_GB2312" w:cs="宋体"/>
                <w:color w:val="333333"/>
                <w:kern w:val="0"/>
                <w:sz w:val="15"/>
                <w:szCs w:val="15"/>
              </w:rPr>
              <w:t>电子招标投标交易平台</w:t>
            </w:r>
            <w:r>
              <w:rPr>
                <w:rFonts w:hint="eastAsia" w:ascii="仿宋_GB2312" w:hAnsi="宋体" w:eastAsia="仿宋_GB2312" w:cs="宋体"/>
                <w:color w:val="333333"/>
                <w:kern w:val="0"/>
                <w:sz w:val="15"/>
                <w:szCs w:val="15"/>
              </w:rPr>
              <w:br w:type="textWrapping"/>
            </w:r>
            <w:r>
              <w:rPr>
                <w:rFonts w:ascii="Wingdings" w:hAnsi="Wingdings" w:eastAsia="仿宋_GB2312" w:cs="宋体"/>
                <w:color w:val="333333"/>
                <w:kern w:val="0"/>
                <w:sz w:val="15"/>
                <w:szCs w:val="15"/>
              </w:rPr>
              <w:t></w:t>
            </w:r>
            <w:r>
              <w:rPr>
                <w:rFonts w:hint="eastAsia" w:ascii="仿宋_GB2312" w:hAnsi="宋体" w:eastAsia="仿宋_GB2312" w:cs="宋体"/>
                <w:bCs/>
                <w:color w:val="333333"/>
                <w:kern w:val="0"/>
                <w:sz w:val="15"/>
                <w:szCs w:val="15"/>
              </w:rPr>
              <w:t>各行业主管部门要求发布媒介平台</w:t>
            </w:r>
          </w:p>
        </w:tc>
        <w:tc>
          <w:tcPr>
            <w:tcW w:w="41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690" w:hRule="atLeast"/>
        </w:trPr>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12</w:t>
            </w:r>
          </w:p>
        </w:tc>
        <w:tc>
          <w:tcPr>
            <w:tcW w:w="425"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中标结果公告</w:t>
            </w: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招标项目名称、中标人名称、中标价、质量、工期（交货期）</w:t>
            </w:r>
          </w:p>
        </w:tc>
        <w:tc>
          <w:tcPr>
            <w:tcW w:w="3969"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《国务院办公厅关于推进公共资源配置领域政府信息公开的意见》（国办发〔2017〕97号）、《招标公告和公示信息发布管理办法》（国家发展改革委2017年第10号令）、《电子招标投标办法》 （国家发展改革委等八部委2013年第20号令）《内蒙古自治区公共资源交易平台管理服务实施细则》内政发〔2017〕60号、《内蒙古自治区人民政府办公厅关于进一步做好公共资源交易工作的通知》（内政办发〔2018〕67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市水利局：</w:t>
            </w:r>
            <w:r>
              <w:rPr>
                <w:rFonts w:hint="eastAsia" w:ascii="仿宋_GB2312" w:hAnsi="宋体" w:eastAsia="仿宋_GB2312" w:cs="宋体"/>
                <w:color w:val="333333"/>
                <w:kern w:val="0"/>
                <w:sz w:val="15"/>
                <w:szCs w:val="15"/>
              </w:rPr>
              <w:t>《水利工程建设项目招标投标管理规定》（中华人民共和国水利部令14号）、《内蒙古自治区水利厅关于水利工程建设项目招标审批改变为备案管理的通知》、《水利工程建设项目招标投标行政监督暂行规定》（水建管[2006]38号）、《内蒙古自治区水利工程建设项目招标投标行政监督管理办法》、《转发内蒙古自治区水利厅关于水利工程建设项目招标审批改变为备案管理的通知（鄂水发2015年155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市交通局：</w:t>
            </w:r>
            <w:r>
              <w:rPr>
                <w:rFonts w:hint="eastAsia" w:ascii="仿宋_GB2312" w:hAnsi="宋体" w:eastAsia="仿宋_GB2312" w:cs="宋体"/>
                <w:color w:val="333333"/>
                <w:kern w:val="0"/>
                <w:sz w:val="15"/>
                <w:szCs w:val="15"/>
              </w:rPr>
              <w:t>《公路工程建设项目招标投标管理办法》（中华人民共和国交通运输部令2015年第24号）、《内蒙古自治区公路工程建设项目招标投标备案管理办法》（内交发2020年5号）、《内蒙古自治区公路工程建设项目招标投标管理实施办法》 （内交发2018年788号）第二章第十八条、第五章监督管理</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市农牧局：</w:t>
            </w:r>
            <w:r>
              <w:rPr>
                <w:rFonts w:hint="eastAsia" w:ascii="仿宋_GB2312" w:hAnsi="宋体" w:eastAsia="仿宋_GB2312" w:cs="宋体"/>
                <w:color w:val="333333"/>
                <w:kern w:val="0"/>
                <w:sz w:val="15"/>
                <w:szCs w:val="15"/>
              </w:rPr>
              <w:t>《农业部农业基本建设项目招标投标管理规定 》农计发[2004]10号、《鄂尔多斯市财政局关于市本级预算单位政府采购实行备案制管理的通知》（鄂财采发〖2015〗37号）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市住建局：</w:t>
            </w:r>
            <w:r>
              <w:rPr>
                <w:rFonts w:hint="eastAsia" w:ascii="仿宋_GB2312" w:hAnsi="宋体" w:eastAsia="仿宋_GB2312" w:cs="宋体"/>
                <w:color w:val="333333"/>
                <w:kern w:val="0"/>
                <w:sz w:val="15"/>
                <w:szCs w:val="15"/>
              </w:rPr>
              <w:t>《建筑工程设计招标投标管理办法》（中华人民共和国建设部令第82号）、《工程建设项目货物招标投标办法》（发展改革委令第23号）、《工程建设项目勘察设计招标投标办法》、《工程建设项目施工招标投标办法》（七部委【2013】30号令）、《工程建设项目招标投标活动投诉处理办法》、《房屋建筑和市政基础设施工程施工招标投标管理办法》、《工程项目招投标领域营商环境专项整治工作方案》（发改办法规（2019）862号）、《工程项目招投标领域营商环境专项整治工作方案》（发改办法规（2019）863号）、《电子招标投标办法》（八部委第20号令）、《保障农民工工资支付条例》</w:t>
            </w:r>
          </w:p>
        </w:tc>
        <w:tc>
          <w:tcPr>
            <w:tcW w:w="811"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br w:type="textWrapping"/>
            </w:r>
            <w:r>
              <w:rPr>
                <w:rFonts w:ascii="Wingdings" w:hAnsi="Wingdings" w:eastAsia="仿宋_GB2312" w:cs="宋体"/>
                <w:color w:val="333333"/>
                <w:kern w:val="0"/>
                <w:sz w:val="15"/>
                <w:szCs w:val="15"/>
              </w:rPr>
              <w:t></w:t>
            </w:r>
            <w:r>
              <w:rPr>
                <w:rFonts w:hint="eastAsia" w:ascii="仿宋_GB2312" w:hAnsi="宋体" w:eastAsia="仿宋_GB2312" w:cs="宋体"/>
                <w:color w:val="333333"/>
                <w:kern w:val="0"/>
                <w:sz w:val="15"/>
                <w:szCs w:val="15"/>
              </w:rPr>
              <w:t>招标投标公共服务平台</w:t>
            </w:r>
            <w:r>
              <w:rPr>
                <w:rFonts w:hint="eastAsia" w:ascii="仿宋_GB2312" w:hAnsi="宋体" w:eastAsia="仿宋_GB2312" w:cs="宋体"/>
                <w:color w:val="333333"/>
                <w:kern w:val="0"/>
                <w:sz w:val="15"/>
                <w:szCs w:val="15"/>
              </w:rPr>
              <w:br w:type="textWrapping"/>
            </w:r>
            <w:r>
              <w:rPr>
                <w:rFonts w:ascii="Wingdings" w:hAnsi="Wingdings" w:eastAsia="仿宋_GB2312" w:cs="宋体"/>
                <w:color w:val="333333"/>
                <w:kern w:val="0"/>
                <w:sz w:val="15"/>
                <w:szCs w:val="15"/>
              </w:rPr>
              <w:t></w:t>
            </w:r>
            <w:r>
              <w:rPr>
                <w:rFonts w:hint="eastAsia" w:ascii="仿宋_GB2312" w:hAnsi="宋体" w:eastAsia="仿宋_GB2312" w:cs="宋体"/>
                <w:color w:val="333333"/>
                <w:kern w:val="0"/>
                <w:sz w:val="15"/>
                <w:szCs w:val="15"/>
              </w:rPr>
              <w:t>公共资源交易平台</w:t>
            </w:r>
            <w:r>
              <w:rPr>
                <w:rFonts w:hint="eastAsia" w:ascii="仿宋_GB2312" w:hAnsi="宋体" w:eastAsia="仿宋_GB2312" w:cs="宋体"/>
                <w:color w:val="333333"/>
                <w:kern w:val="0"/>
                <w:sz w:val="15"/>
                <w:szCs w:val="15"/>
              </w:rPr>
              <w:br w:type="textWrapping"/>
            </w:r>
            <w:r>
              <w:rPr>
                <w:rFonts w:ascii="Wingdings" w:hAnsi="Wingdings" w:eastAsia="仿宋_GB2312" w:cs="宋体"/>
                <w:color w:val="333333"/>
                <w:kern w:val="0"/>
                <w:sz w:val="15"/>
                <w:szCs w:val="15"/>
              </w:rPr>
              <w:t></w:t>
            </w:r>
            <w:r>
              <w:rPr>
                <w:rFonts w:hint="eastAsia" w:ascii="仿宋_GB2312" w:hAnsi="宋体" w:eastAsia="仿宋_GB2312" w:cs="宋体"/>
                <w:color w:val="333333"/>
                <w:kern w:val="0"/>
                <w:sz w:val="15"/>
                <w:szCs w:val="15"/>
              </w:rPr>
              <w:t>电子招标投标交易平台</w:t>
            </w:r>
            <w:r>
              <w:rPr>
                <w:rFonts w:hint="eastAsia" w:ascii="仿宋_GB2312" w:hAnsi="宋体" w:eastAsia="仿宋_GB2312" w:cs="宋体"/>
                <w:color w:val="333333"/>
                <w:kern w:val="0"/>
                <w:sz w:val="15"/>
                <w:szCs w:val="15"/>
              </w:rPr>
              <w:br w:type="textWrapping"/>
            </w:r>
            <w:r>
              <w:rPr>
                <w:rFonts w:ascii="Wingdings" w:hAnsi="Wingdings" w:eastAsia="仿宋_GB2312" w:cs="宋体"/>
                <w:color w:val="333333"/>
                <w:kern w:val="0"/>
                <w:sz w:val="15"/>
                <w:szCs w:val="15"/>
              </w:rPr>
              <w:t></w:t>
            </w:r>
            <w:r>
              <w:rPr>
                <w:rFonts w:hint="eastAsia" w:ascii="仿宋_GB2312" w:hAnsi="宋体" w:eastAsia="仿宋_GB2312" w:cs="宋体"/>
                <w:bCs/>
                <w:color w:val="333333"/>
                <w:kern w:val="0"/>
                <w:sz w:val="15"/>
                <w:szCs w:val="15"/>
              </w:rPr>
              <w:t>各行业主管部门要求发布媒介平台</w:t>
            </w:r>
          </w:p>
        </w:tc>
        <w:tc>
          <w:tcPr>
            <w:tcW w:w="417"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690"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中标人按照招标文件要求承诺的项目负责人姓名及相关证书名称和编号</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中标人响应招标文件要求的资格能力条件</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中标候选人公示期限、中标结果公告发出时间</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中标价格</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4334"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其他内容</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333333"/>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333333"/>
                <w:kern w:val="0"/>
                <w:sz w:val="15"/>
                <w:szCs w:val="15"/>
              </w:rPr>
            </w:pPr>
          </w:p>
        </w:tc>
      </w:tr>
      <w:tr>
        <w:tblPrEx>
          <w:tblLayout w:type="fixed"/>
          <w:tblCellMar>
            <w:top w:w="0" w:type="dxa"/>
            <w:left w:w="108" w:type="dxa"/>
            <w:bottom w:w="0" w:type="dxa"/>
            <w:right w:w="108" w:type="dxa"/>
          </w:tblCellMar>
        </w:tblPrEx>
        <w:trPr>
          <w:trHeight w:val="90"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13</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中标结果变更公告</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中标结果公告变更原因、其他内容同中标结果公告</w:t>
            </w:r>
          </w:p>
        </w:tc>
        <w:tc>
          <w:tcPr>
            <w:tcW w:w="396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《招标公告和公示信息发布管理办法》（国家发展改革委2017年第10号令）</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市水利局：</w:t>
            </w:r>
            <w:r>
              <w:rPr>
                <w:rFonts w:hint="eastAsia" w:ascii="仿宋_GB2312" w:hAnsi="宋体" w:eastAsia="仿宋_GB2312" w:cs="宋体"/>
                <w:color w:val="333333"/>
                <w:kern w:val="0"/>
                <w:sz w:val="15"/>
                <w:szCs w:val="15"/>
              </w:rPr>
              <w:t>《水利工程建设项目招标投标管理规定》（中华人民共和国水利部令14号）、《内蒙古自治区水利厅关于水利工程建设项目招标审批改变为备案管理的通知》、《水利工程建设项目招标投标行政监督暂行规定》（水建管[2006]38号）、《内蒙古自治区水利工程建设项目招标投标行政监督管理办法》、《转发内蒙古自治区水利厅关于水利工程建设项目招标审批改变为备案管理的通知（鄂水发2015年155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市交通局：</w:t>
            </w:r>
            <w:r>
              <w:rPr>
                <w:rFonts w:hint="eastAsia" w:ascii="仿宋_GB2312" w:hAnsi="宋体" w:eastAsia="仿宋_GB2312" w:cs="宋体"/>
                <w:color w:val="333333"/>
                <w:kern w:val="0"/>
                <w:sz w:val="15"/>
                <w:szCs w:val="15"/>
              </w:rPr>
              <w:t>《公路工程建设项目招标投标管理办法》（中华人民共和国交通运输部令2015年第24号）、《内蒙古自治区公路工程建设项目招标投标备案管理办法》（内交发2020年5号）、《内蒙古自治区公路工程建设项目招标投标管理实施办法》 （内交发2018年788号）第二章第十八条、第五章监督管理</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市农牧局：</w:t>
            </w:r>
            <w:r>
              <w:rPr>
                <w:rFonts w:hint="eastAsia" w:ascii="仿宋_GB2312" w:hAnsi="宋体" w:eastAsia="仿宋_GB2312" w:cs="宋体"/>
                <w:color w:val="333333"/>
                <w:kern w:val="0"/>
                <w:sz w:val="15"/>
                <w:szCs w:val="15"/>
              </w:rPr>
              <w:t>《农业部农业基本建设项目招标投标管理规定 》农计发[2004]10号、《鄂尔多斯市财政局关于市本级预算单位政府采购实行备案制管理的通知》（鄂财采发〖2015〗37号）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市住建局：</w:t>
            </w:r>
            <w:r>
              <w:rPr>
                <w:rFonts w:hint="eastAsia" w:ascii="仿宋_GB2312" w:hAnsi="宋体" w:eastAsia="仿宋_GB2312" w:cs="宋体"/>
                <w:color w:val="333333"/>
                <w:kern w:val="0"/>
                <w:sz w:val="15"/>
                <w:szCs w:val="15"/>
              </w:rPr>
              <w:t>《建筑工程设计招标投标管理办法》（中华人民共和国建设部令第82号）、《工程建设项目货物招标投标办法》（发展改革委令第23号）、《工程建设项目勘察设计招标投标办法》、《工程建设项目施工招标投标办法》（七部委【2013】30号令）、《工程建设项目招标投标活动投诉处理办法》、《房屋建筑和市政基础设施工程施工招标投标管理办法》、《工程项目招投标领域营商环境专项整治工作方案》（发改办法规（2019）862号）、《工程项目招投标领域营商环境专项整治工作方案》（发改办法规（2019）863号）、《电子招标投标办法》（八部委第20号令）、《保障农民工工资支付条例》</w:t>
            </w:r>
          </w:p>
        </w:tc>
        <w:tc>
          <w:tcPr>
            <w:tcW w:w="81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4627"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14</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招标失败公告</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招标项目名称、招标代理机构名称、招标人名称、招标项目编号、标段（包）编号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、标段（包）编号、标段（包）分类、招标方式、招标文件获取截止时间、投标文件递交截止时间 、招标失败原因、联系人及联系方式、其他事项</w:t>
            </w:r>
          </w:p>
        </w:tc>
        <w:tc>
          <w:tcPr>
            <w:tcW w:w="396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公告和公示信息发布管理办法》（国家发展改革委2017年第10号令）《内蒙古自治区公共资源交易平台管理服务实施细则》内政发〔2017〕60号、《内蒙古自治区人民政府办公厅关于进一步做好公共资源交易工作的通知》（内政办发〔2018〕67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市水利局：</w:t>
            </w:r>
            <w:r>
              <w:rPr>
                <w:rFonts w:hint="eastAsia" w:ascii="仿宋_GB2312" w:hAnsi="宋体" w:eastAsia="仿宋_GB2312" w:cs="宋体"/>
                <w:color w:val="333333"/>
                <w:kern w:val="0"/>
                <w:sz w:val="15"/>
                <w:szCs w:val="15"/>
              </w:rPr>
              <w:t>《水利工程建设项目招标投标管理规定》（中华人民共和国水利部令14号）、《内蒙古自治区水利厅关于水利工程建设项目招标审批改变为备案管理的通知》、《水利工程建设项目招标投标行政监督暂行规定》（水建管[2006]38号）、《内蒙古自治区水利工程建设项目招标投标行政监督管理办法》、《转发内蒙古自治区水利厅关于水利工程建设项目招标审批改变为备案管理的通知（鄂水发2015年155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市交通局：</w:t>
            </w:r>
            <w:r>
              <w:rPr>
                <w:rFonts w:hint="eastAsia" w:ascii="仿宋_GB2312" w:hAnsi="宋体" w:eastAsia="仿宋_GB2312" w:cs="宋体"/>
                <w:color w:val="333333"/>
                <w:kern w:val="0"/>
                <w:sz w:val="15"/>
                <w:szCs w:val="15"/>
              </w:rPr>
              <w:t>《公路工程建设项目招标投标管理办法》（中华人民共和国交通运输部令2015年第24号）、《内蒙古自治区公路工程建设项目招标投标备案管理办法》（内交发2020年5号）、《内蒙古自治区公路工程建设项目招标投标管理实施办法》 （内交发2018年788号）第二章第十八条、第五章监督管理</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市农牧局：</w:t>
            </w:r>
            <w:r>
              <w:rPr>
                <w:rFonts w:hint="eastAsia" w:ascii="仿宋_GB2312" w:hAnsi="宋体" w:eastAsia="仿宋_GB2312" w:cs="宋体"/>
                <w:color w:val="333333"/>
                <w:kern w:val="0"/>
                <w:sz w:val="15"/>
                <w:szCs w:val="15"/>
              </w:rPr>
              <w:t>《农业部农业基本建设项目招标投标管理规定 》农计发[2004]10号、《鄂尔多斯市财政局关于市本级预算单位政府采购实行备案制管理的通知》（鄂财采发〖2015〗37号）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市住建局：</w:t>
            </w:r>
            <w:r>
              <w:rPr>
                <w:rFonts w:hint="eastAsia" w:ascii="仿宋_GB2312" w:hAnsi="宋体" w:eastAsia="仿宋_GB2312" w:cs="宋体"/>
                <w:color w:val="333333"/>
                <w:kern w:val="0"/>
                <w:sz w:val="15"/>
                <w:szCs w:val="15"/>
              </w:rPr>
              <w:t>《建筑工程设计招标投标管理办法》（中华人民共和国建设部令第82号）、《工程建设项目货物招标投标办法》（发展改革委令第23号）、《工程建设项目勘察设计招标投标办法》、《工程建设项目施工招标投标办法》（七部委【2013】30号令）、《工程建设项目招标投标活动投诉处理办法》、《房屋建筑和市政基础设施工程施工招标投标管理办法》、《工程项目招投标领域营商环境专项整治工作方案》（发改办法规（2019）862号）、《工程项目招投标领域营商环境专项整治工作方案》（发改办法规（2019）863号）、《电子招标投标办法》（八部委第20号令）、《保障农民工工资支付条例》</w:t>
            </w:r>
          </w:p>
        </w:tc>
        <w:tc>
          <w:tcPr>
            <w:tcW w:w="81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12688"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15</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招</w:t>
            </w:r>
            <w:r>
              <w:rPr>
                <w:rFonts w:hint="eastAsia" w:ascii="黑体" w:hAnsi="黑体" w:eastAsia="黑体" w:cs="宋体"/>
                <w:color w:val="333333"/>
                <w:kern w:val="0"/>
                <w:sz w:val="15"/>
                <w:szCs w:val="15"/>
              </w:rPr>
              <w:t>标终止公</w:t>
            </w:r>
            <w:r>
              <w:rPr>
                <w:rFonts w:hint="eastAsia" w:ascii="楷体_GB2312" w:hAnsi="宋体" w:eastAsia="楷体_GB2312" w:cs="宋体"/>
                <w:color w:val="333333"/>
                <w:kern w:val="0"/>
                <w:sz w:val="15"/>
                <w:szCs w:val="15"/>
              </w:rPr>
              <w:t>告</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招标项目名称、招标代理机构名称、招标人名称、招标项目编号、标段（包）编号</w:t>
            </w:r>
            <w:r>
              <w:rPr>
                <w:rFonts w:hint="eastAsia" w:ascii="仿宋_GB2312" w:hAnsi="宋体" w:eastAsia="仿宋_GB2312" w:cs="宋体"/>
                <w:color w:val="333333"/>
                <w:kern w:val="0"/>
                <w:sz w:val="15"/>
                <w:szCs w:val="15"/>
              </w:rPr>
              <w:br w:type="page"/>
            </w:r>
            <w:r>
              <w:rPr>
                <w:rFonts w:hint="eastAsia" w:ascii="仿宋_GB2312" w:hAnsi="宋体" w:eastAsia="仿宋_GB2312" w:cs="宋体"/>
                <w:color w:val="333333"/>
                <w:kern w:val="0"/>
                <w:sz w:val="15"/>
                <w:szCs w:val="15"/>
              </w:rPr>
              <w:t>、标段（包）编号、标段（包）分类、招标方式、招标文件获取截止时间、投标文件递交截止时间 、招标终止详情、联系人及联系方式、其他事项</w:t>
            </w:r>
            <w:r>
              <w:rPr>
                <w:rFonts w:hint="eastAsia" w:ascii="仿宋_GB2312" w:hAnsi="宋体" w:eastAsia="仿宋_GB2312" w:cs="宋体"/>
                <w:color w:val="333333"/>
                <w:kern w:val="0"/>
                <w:sz w:val="15"/>
                <w:szCs w:val="15"/>
              </w:rPr>
              <w:br w:type="page"/>
            </w:r>
            <w:r>
              <w:rPr>
                <w:rFonts w:hint="eastAsia" w:ascii="仿宋_GB2312" w:hAnsi="宋体" w:eastAsia="仿宋_GB2312" w:cs="宋体"/>
                <w:color w:val="333333"/>
                <w:kern w:val="0"/>
                <w:sz w:val="15"/>
                <w:szCs w:val="15"/>
              </w:rPr>
              <w:br w:type="page"/>
            </w:r>
            <w:r>
              <w:rPr>
                <w:rFonts w:hint="eastAsia" w:ascii="仿宋_GB2312" w:hAnsi="宋体" w:eastAsia="仿宋_GB2312" w:cs="宋体"/>
                <w:color w:val="333333"/>
                <w:kern w:val="0"/>
                <w:sz w:val="15"/>
                <w:szCs w:val="15"/>
              </w:rPr>
              <w:br w:type="page"/>
            </w:r>
            <w:r>
              <w:rPr>
                <w:rFonts w:hint="eastAsia" w:ascii="仿宋_GB2312" w:hAnsi="宋体" w:eastAsia="仿宋_GB2312" w:cs="宋体"/>
                <w:color w:val="333333"/>
                <w:kern w:val="0"/>
                <w:sz w:val="15"/>
                <w:szCs w:val="15"/>
              </w:rPr>
              <w:t xml:space="preserve">  </w:t>
            </w:r>
          </w:p>
        </w:tc>
        <w:tc>
          <w:tcPr>
            <w:tcW w:w="396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《招标公告和公示信息发布管理办法》（国家发展改革委2017年第10号令）</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市水利局：</w:t>
            </w:r>
            <w:r>
              <w:rPr>
                <w:rFonts w:hint="eastAsia" w:ascii="仿宋_GB2312" w:hAnsi="宋体" w:eastAsia="仿宋_GB2312" w:cs="宋体"/>
                <w:color w:val="333333"/>
                <w:kern w:val="0"/>
                <w:sz w:val="15"/>
                <w:szCs w:val="15"/>
              </w:rPr>
              <w:t>《水利工程建设项目招标投标管理规定》（中华人民共和国水利部令14号）、《内蒙古自治区水利厅关于水利工程建设项目招标审批改变为备案管理的通知》、《水利工程建设项目招标投标行政监督暂行规定》（水建管[2006]38号）、《内蒙古自治区水利工程建设项目招标投标行政监督管理办法》、《转发内蒙古自治区水利厅关于水利工程建设项目招标审批改变为备案管理的通知（鄂水发2015年155号）</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市交通局：</w:t>
            </w:r>
            <w:r>
              <w:rPr>
                <w:rFonts w:hint="eastAsia" w:ascii="仿宋_GB2312" w:hAnsi="宋体" w:eastAsia="仿宋_GB2312" w:cs="宋体"/>
                <w:color w:val="333333"/>
                <w:kern w:val="0"/>
                <w:sz w:val="15"/>
                <w:szCs w:val="15"/>
              </w:rPr>
              <w:t>《公路工程建设项目招标投标管理办法》（中华人民共和国交通运输部令2015年第24号）、《内蒙古自治区公路工程建设项目招标投标备案管理办法》（内交发2020年5号）、《内蒙古自治区公路工程建设项目招标投标管理实施办法》 （内交发2018年788号）第二章第十八条、第五章监督管理</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市农牧局：</w:t>
            </w:r>
            <w:r>
              <w:rPr>
                <w:rFonts w:hint="eastAsia" w:ascii="仿宋_GB2312" w:hAnsi="宋体" w:eastAsia="仿宋_GB2312" w:cs="宋体"/>
                <w:color w:val="333333"/>
                <w:kern w:val="0"/>
                <w:sz w:val="15"/>
                <w:szCs w:val="15"/>
              </w:rPr>
              <w:t>《农业部农业基本建设项目招标投标管理规定 》农计发[2004]10号、《鄂尔多斯市财政局关于市本级预算单位政府采购实行备案制管理的通知》（鄂财采发〖2015〗37号）</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市住建局：</w:t>
            </w:r>
            <w:r>
              <w:rPr>
                <w:rFonts w:hint="eastAsia" w:ascii="仿宋_GB2312" w:hAnsi="宋体" w:eastAsia="仿宋_GB2312" w:cs="宋体"/>
                <w:color w:val="333333"/>
                <w:kern w:val="0"/>
                <w:sz w:val="15"/>
                <w:szCs w:val="15"/>
              </w:rPr>
              <w:t>《建筑工程设计招标投标管理办法》（中华人民共和国建设部令第82号）、《工程建设项目货物招标投标办法》（发展改革委令第23号）、《工程建设项目勘察设计招标投标办法》、《工程建设项目施工招标投标办法》（七部委【2013】30号令）、《工程建设项目招标投标活动投诉处理办法》、《房屋建筑和市政基础设施工程施工招标投标管理办法》、《工程项目招投标领域营商环境专项整治工作方案》（发改办法规（2019）862号）、《工程项目招投标领域营商环境专项整治工作方案》（发改办法规（2019）863号）、《电子招标投标办法》（八部委第20号令）、《保障农民工工资支付条例》</w:t>
            </w:r>
          </w:p>
        </w:tc>
        <w:tc>
          <w:tcPr>
            <w:tcW w:w="81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r>
              <w:rPr>
                <w:rFonts w:hint="eastAsia" w:ascii="仿宋_GB2312" w:hAnsi="宋体" w:eastAsia="仿宋_GB2312" w:cs="宋体"/>
                <w:color w:val="333333"/>
                <w:kern w:val="0"/>
                <w:sz w:val="15"/>
                <w:szCs w:val="15"/>
              </w:rPr>
              <w:br w:type="page"/>
            </w:r>
          </w:p>
        </w:tc>
        <w:tc>
          <w:tcPr>
            <w:tcW w:w="8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page"/>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page"/>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page"/>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1215"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16</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投诉受理</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公开投诉发起渠道、联系方式、投诉形式</w:t>
            </w:r>
          </w:p>
        </w:tc>
        <w:tc>
          <w:tcPr>
            <w:tcW w:w="396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1、《工程建设项目招标投标活动投诉处理办法》(国家七部委第11号令)</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2、《内蒙古自治区公共资源交易平台管理服务实施细则》（内政发〔2017〕60号）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3、《内蒙古自治区人民政府办公厅关于进一步做好公共资源交易工作的通知》（内政办发〔2018〕67号）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color w:val="333333"/>
                <w:kern w:val="0"/>
                <w:sz w:val="15"/>
                <w:szCs w:val="15"/>
              </w:rPr>
              <w:t>4、《鄂尔多斯市公共资源交易监督管理办法》（鄂府发〔2018〕77号）第六条</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市水利局：</w:t>
            </w:r>
            <w:r>
              <w:rPr>
                <w:rFonts w:hint="eastAsia" w:ascii="仿宋_GB2312" w:hAnsi="宋体" w:eastAsia="仿宋_GB2312" w:cs="宋体"/>
                <w:color w:val="333333"/>
                <w:kern w:val="0"/>
                <w:sz w:val="15"/>
                <w:szCs w:val="15"/>
              </w:rPr>
              <w:t>《水利工程建设项目招标投标管理规定》（中华人民共和国水利部令14号）、《内蒙古自治区水利厅关于水利工程建设项目招标审批改变为备案管理的通知》、《水利工程建设项目招标投标行政监督暂行规定》（水建管[2006]38号）、《内蒙古自治区水利工程建设项目招标投标行政监督管理办法》、《转发内蒙古自治区水利厅关于水利工程建设项目招标审批改变为备案管理的通知（鄂水发2015年155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市交通局：</w:t>
            </w:r>
            <w:r>
              <w:rPr>
                <w:rFonts w:hint="eastAsia" w:ascii="仿宋_GB2312" w:hAnsi="宋体" w:eastAsia="仿宋_GB2312" w:cs="宋体"/>
                <w:color w:val="333333"/>
                <w:kern w:val="0"/>
                <w:sz w:val="15"/>
                <w:szCs w:val="15"/>
              </w:rPr>
              <w:t>《公路工程建设项目招标投标管理办法》（中华人民共和国交通运输部令2015年第24号）、《内蒙古自治区公路工程建设项目招标投标备案管理办法》（内交发2020年5号）、《内蒙古自治区公路工程建设项目招标投标管理实施办法》 （内交发2018年788号）第二章第十八条、第五章监督管理</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市农牧局：</w:t>
            </w:r>
            <w:r>
              <w:rPr>
                <w:rFonts w:hint="eastAsia" w:ascii="仿宋_GB2312" w:hAnsi="宋体" w:eastAsia="仿宋_GB2312" w:cs="宋体"/>
                <w:color w:val="333333"/>
                <w:kern w:val="0"/>
                <w:sz w:val="15"/>
                <w:szCs w:val="15"/>
              </w:rPr>
              <w:t>《农业部农业基本建设项目招标投标管理规定 》农计发[2004]10号、《鄂尔多斯市财政局关于市本级预算单位政府采购实行备案制管理的通知》（鄂财采发〖2015〗37号）</w:t>
            </w:r>
            <w:r>
              <w:rPr>
                <w:rFonts w:hint="eastAsia" w:ascii="仿宋_GB2312" w:hAnsi="宋体" w:eastAsia="仿宋_GB2312" w:cs="宋体"/>
                <w:color w:val="333333"/>
                <w:kern w:val="0"/>
                <w:sz w:val="15"/>
                <w:szCs w:val="15"/>
              </w:rPr>
              <w:br w:type="textWrapping"/>
            </w:r>
            <w:r>
              <w:rPr>
                <w:rFonts w:hint="eastAsia" w:ascii="仿宋_GB2312" w:hAnsi="宋体" w:eastAsia="仿宋_GB2312" w:cs="宋体"/>
                <w:bCs/>
                <w:color w:val="333333"/>
                <w:kern w:val="0"/>
                <w:sz w:val="15"/>
                <w:szCs w:val="15"/>
              </w:rPr>
              <w:t>市住建局：</w:t>
            </w:r>
            <w:r>
              <w:rPr>
                <w:rFonts w:hint="eastAsia" w:ascii="仿宋_GB2312" w:hAnsi="宋体" w:eastAsia="仿宋_GB2312" w:cs="宋体"/>
                <w:color w:val="333333"/>
                <w:kern w:val="0"/>
                <w:sz w:val="15"/>
                <w:szCs w:val="15"/>
              </w:rPr>
              <w:t>《建筑工程设计招标投标管理办法》（中华人民共和国建设部令第82号）、《工程建设项目货物招标投标办法》（发展改革委令第23号）、《工程建设项目勘察设计招标投标办法》、《工程建设项目施工招标投标办法》（七部委【2013】30号令）、《工程建设项目招标投标活动投诉处理办法》、《房屋建筑和市政基础设施工程施工招标投标管理办法》、《工程项目招投标领域营商环境专项整治工作方案》（发改办法规（2019）862号）、《工程项目招投标领域营商环境专项整治工作方案》（发改办法规（2019）863号）、《电子招标投标办法》（八部委第20号令）、《保障农民工工资支付条例》</w:t>
            </w:r>
          </w:p>
        </w:tc>
        <w:tc>
          <w:tcPr>
            <w:tcW w:w="81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及时公开</w:t>
            </w:r>
          </w:p>
        </w:tc>
        <w:tc>
          <w:tcPr>
            <w:tcW w:w="51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招标人或者其委托的招标代理机构公开</w:t>
            </w:r>
          </w:p>
        </w:tc>
        <w:tc>
          <w:tcPr>
            <w:tcW w:w="8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招标投标公共服务平台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公共资源交易平台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color w:val="333333"/>
                <w:kern w:val="0"/>
                <w:sz w:val="15"/>
                <w:szCs w:val="15"/>
              </w:rPr>
              <w:t>电子招标投标交易平台</w:t>
            </w:r>
            <w:r>
              <w:rPr>
                <w:rFonts w:hint="eastAsia" w:ascii="仿宋_GB2312" w:hAnsi="Wingdings" w:eastAsia="仿宋_GB2312" w:cs="宋体"/>
                <w:color w:val="333333"/>
                <w:kern w:val="0"/>
                <w:sz w:val="15"/>
                <w:szCs w:val="15"/>
              </w:rPr>
              <w:br w:type="textWrapping"/>
            </w:r>
            <w:r>
              <w:rPr>
                <w:rFonts w:ascii="Wingdings" w:hAnsi="Wingdings" w:eastAsia="宋体" w:cs="宋体"/>
                <w:color w:val="333333"/>
                <w:kern w:val="0"/>
                <w:sz w:val="15"/>
                <w:szCs w:val="15"/>
              </w:rPr>
              <w:t></w:t>
            </w:r>
            <w:r>
              <w:rPr>
                <w:rFonts w:hint="eastAsia" w:ascii="仿宋_GB2312" w:hAnsi="Wingdings" w:eastAsia="仿宋_GB2312" w:cs="宋体"/>
                <w:bCs/>
                <w:color w:val="333333"/>
                <w:kern w:val="0"/>
                <w:sz w:val="15"/>
                <w:szCs w:val="15"/>
              </w:rPr>
              <w:t>各行业主管部门要求发布媒介平台</w:t>
            </w:r>
          </w:p>
        </w:tc>
        <w:tc>
          <w:tcPr>
            <w:tcW w:w="41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11333"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kern w:val="0"/>
                <w:sz w:val="15"/>
                <w:szCs w:val="15"/>
              </w:rPr>
            </w:pPr>
            <w:r>
              <w:rPr>
                <w:rFonts w:hint="eastAsia" w:ascii="黑体" w:hAnsi="黑体" w:eastAsia="黑体" w:cs="宋体"/>
                <w:kern w:val="0"/>
                <w:sz w:val="15"/>
                <w:szCs w:val="15"/>
              </w:rPr>
              <w:t>17</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工程建设项目招标投标</w:t>
            </w:r>
          </w:p>
        </w:tc>
        <w:tc>
          <w:tcPr>
            <w:tcW w:w="56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333333"/>
                <w:kern w:val="0"/>
                <w:sz w:val="15"/>
                <w:szCs w:val="15"/>
              </w:rPr>
            </w:pPr>
            <w:r>
              <w:rPr>
                <w:rFonts w:hint="eastAsia" w:ascii="楷体_GB2312" w:hAnsi="宋体" w:eastAsia="楷体_GB2312" w:cs="宋体"/>
                <w:color w:val="333333"/>
                <w:kern w:val="0"/>
                <w:sz w:val="15"/>
                <w:szCs w:val="15"/>
              </w:rPr>
              <w:t>违法违规处罚信息</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396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《中华人民共和国行政处罚法》、《中华人民共和国政府信息公开条例》、《国务院办公厅关于推进公共资源配置领域政府信息公开的意见》（国办发〔2017〕97号）</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市水利局：</w:t>
            </w:r>
            <w:r>
              <w:rPr>
                <w:rFonts w:hint="eastAsia" w:ascii="仿宋_GB2312" w:hAnsi="宋体" w:eastAsia="仿宋_GB2312" w:cs="宋体"/>
                <w:color w:val="333333"/>
                <w:kern w:val="0"/>
                <w:sz w:val="15"/>
                <w:szCs w:val="15"/>
              </w:rPr>
              <w:t>《水利工程建设项目招标投标管理规定》（中华人民共和国水利部令14号）、《内蒙古自治区水利厅关于水利工程建设项目招标审批改变为备案管理的通知》、《水利工程建设项目招标投标行政监督暂行规定》（水建管[2006]38号）、《内蒙古自治区水利工程建设项目招标投标行政监督管理办法》、《转发内蒙古自治区水利厅关于水利工程建设项目招标审批改变为备案管理的通知（鄂水发2015年155号）</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市交通局：</w:t>
            </w:r>
            <w:r>
              <w:rPr>
                <w:rFonts w:hint="eastAsia" w:ascii="仿宋_GB2312" w:hAnsi="宋体" w:eastAsia="仿宋_GB2312" w:cs="宋体"/>
                <w:color w:val="333333"/>
                <w:kern w:val="0"/>
                <w:sz w:val="15"/>
                <w:szCs w:val="15"/>
              </w:rPr>
              <w:t>《公路工程建设项目招标投标管理办法》（中华人民共和国交通运输部令2015年第24号）、《内蒙古自治区公路工程建设项目招标投标备案管理办法》（内交发2020年5号）、《内蒙古自治区公路工程建设项目招标投标管理实施办法》 （内交发2018年788号）第二章第十八条、第五章监督管理</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市农牧局：</w:t>
            </w:r>
            <w:r>
              <w:rPr>
                <w:rFonts w:hint="eastAsia" w:ascii="仿宋_GB2312" w:hAnsi="宋体" w:eastAsia="仿宋_GB2312" w:cs="宋体"/>
                <w:color w:val="333333"/>
                <w:kern w:val="0"/>
                <w:sz w:val="15"/>
                <w:szCs w:val="15"/>
              </w:rPr>
              <w:t>《农业部农业基本建设项目招标投标管理规定 》农计发[2004]10号、《鄂尔多斯市财政局关于市本级预算单位政府采购实行备案制管理的通知》（鄂财采发〖2015〗37号）</w:t>
            </w:r>
            <w:r>
              <w:rPr>
                <w:rFonts w:hint="eastAsia" w:ascii="仿宋_GB2312" w:hAnsi="宋体" w:eastAsia="仿宋_GB2312" w:cs="宋体"/>
                <w:color w:val="333333"/>
                <w:kern w:val="0"/>
                <w:sz w:val="15"/>
                <w:szCs w:val="15"/>
              </w:rPr>
              <w:br w:type="page"/>
            </w:r>
            <w:r>
              <w:rPr>
                <w:rFonts w:hint="eastAsia" w:ascii="仿宋_GB2312" w:hAnsi="宋体" w:eastAsia="仿宋_GB2312" w:cs="宋体"/>
                <w:bCs/>
                <w:color w:val="333333"/>
                <w:kern w:val="0"/>
                <w:sz w:val="15"/>
                <w:szCs w:val="15"/>
              </w:rPr>
              <w:t>市住建局：</w:t>
            </w:r>
            <w:r>
              <w:rPr>
                <w:rFonts w:hint="eastAsia" w:ascii="仿宋_GB2312" w:hAnsi="宋体" w:eastAsia="仿宋_GB2312" w:cs="宋体"/>
                <w:color w:val="333333"/>
                <w:kern w:val="0"/>
                <w:sz w:val="15"/>
                <w:szCs w:val="15"/>
              </w:rPr>
              <w:t>《建筑工程设计招标投标管理办法》（中华人民共和国建设部令第82号）、《工程建设项目货物招标投标办法》（发展改革委令第23号）、《工程建设项目勘察设计招标投标办法》、《工程建设项目施工招标投标办法》（七部委【2013】30号令）、《工程建设项目招标投标活动投诉处理办法》、《房屋建筑和市政基础设施工程施工招标投标管理办法》、《工程项目招投标领域营商环境专项整治工作方案》（发改办法规（2019）862号）、《工程项目招投标领域营商环境专项整治工作方案》（发改办法规（2019）863号）、《电子招标投标办法》（八部委第20号令）、《保障农民工工资支付条例》</w:t>
            </w:r>
          </w:p>
        </w:tc>
        <w:tc>
          <w:tcPr>
            <w:tcW w:w="81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信息形成之日起20个工作日内</w:t>
            </w:r>
          </w:p>
        </w:tc>
        <w:tc>
          <w:tcPr>
            <w:tcW w:w="51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333333"/>
                <w:kern w:val="0"/>
                <w:sz w:val="15"/>
                <w:szCs w:val="15"/>
              </w:rPr>
            </w:pPr>
            <w:r>
              <w:rPr>
                <w:rFonts w:hint="eastAsia" w:ascii="仿宋_GB2312" w:hAnsi="宋体" w:eastAsia="仿宋_GB2312" w:cs="宋体"/>
                <w:color w:val="333333"/>
                <w:kern w:val="0"/>
                <w:sz w:val="15"/>
                <w:szCs w:val="15"/>
              </w:rPr>
              <w:t>负责管理的部门</w:t>
            </w:r>
            <w:r>
              <w:rPr>
                <w:rFonts w:hint="eastAsia" w:ascii="仿宋_GB2312" w:hAnsi="宋体" w:eastAsia="仿宋_GB2312" w:cs="宋体"/>
                <w:color w:val="333333"/>
                <w:kern w:val="0"/>
                <w:sz w:val="15"/>
                <w:szCs w:val="15"/>
              </w:rPr>
              <w:br w:type="page"/>
            </w:r>
            <w:r>
              <w:rPr>
                <w:rFonts w:hint="eastAsia" w:ascii="仿宋_GB2312" w:hAnsi="宋体" w:eastAsia="仿宋_GB2312" w:cs="宋体"/>
                <w:color w:val="333333"/>
                <w:kern w:val="0"/>
                <w:sz w:val="15"/>
                <w:szCs w:val="15"/>
              </w:rPr>
              <w:t>分别公开</w:t>
            </w:r>
          </w:p>
        </w:tc>
        <w:tc>
          <w:tcPr>
            <w:tcW w:w="8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公共资源交易平台</w:t>
            </w:r>
            <w:r>
              <w:rPr>
                <w:rFonts w:ascii="Wingdings" w:hAnsi="Wingdings" w:eastAsia="宋体" w:cs="宋体"/>
                <w:color w:val="333333"/>
                <w:kern w:val="0"/>
                <w:sz w:val="15"/>
                <w:szCs w:val="15"/>
              </w:rPr>
              <w:br w:type="page"/>
            </w:r>
            <w:r>
              <w:rPr>
                <w:rFonts w:ascii="Wingdings" w:hAnsi="Wingdings" w:eastAsia="宋体" w:cs="宋体"/>
                <w:color w:val="333333"/>
                <w:kern w:val="0"/>
                <w:sz w:val="15"/>
                <w:szCs w:val="15"/>
              </w:rPr>
              <w:t>信用中国鄂尔多斯</w:t>
            </w:r>
          </w:p>
        </w:tc>
        <w:tc>
          <w:tcPr>
            <w:tcW w:w="41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56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333333"/>
                <w:kern w:val="0"/>
                <w:sz w:val="15"/>
                <w:szCs w:val="15"/>
              </w:rPr>
            </w:pPr>
            <w:r>
              <w:rPr>
                <w:rFonts w:ascii="Wingdings" w:hAnsi="Wingdings" w:eastAsia="宋体" w:cs="宋体"/>
                <w:color w:val="333333"/>
                <w:kern w:val="0"/>
                <w:sz w:val="15"/>
                <w:szCs w:val="15"/>
              </w:rPr>
              <w:t>　</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333333"/>
                <w:kern w:val="0"/>
                <w:sz w:val="15"/>
                <w:szCs w:val="15"/>
              </w:rPr>
            </w:pPr>
            <w:r>
              <w:rPr>
                <w:rFonts w:hint="eastAsia" w:ascii="宋体" w:hAnsi="宋体" w:eastAsia="宋体" w:cs="宋体"/>
                <w:bCs/>
                <w:color w:val="333333"/>
                <w:kern w:val="0"/>
                <w:sz w:val="15"/>
                <w:szCs w:val="15"/>
              </w:rPr>
              <w:t>√</w:t>
            </w:r>
          </w:p>
        </w:tc>
        <w:tc>
          <w:tcPr>
            <w:tcW w:w="42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333333"/>
                <w:kern w:val="0"/>
                <w:sz w:val="15"/>
                <w:szCs w:val="15"/>
              </w:rPr>
            </w:pPr>
            <w:r>
              <w:rPr>
                <w:rFonts w:hint="eastAsia" w:ascii="宋体" w:hAnsi="宋体" w:eastAsia="宋体" w:cs="宋体"/>
                <w:color w:val="333333"/>
                <w:kern w:val="0"/>
                <w:sz w:val="15"/>
                <w:szCs w:val="15"/>
              </w:rPr>
              <w:t>　</w:t>
            </w:r>
          </w:p>
        </w:tc>
      </w:tr>
      <w:tr>
        <w:tblPrEx>
          <w:tblLayout w:type="fixed"/>
          <w:tblCellMar>
            <w:top w:w="0" w:type="dxa"/>
            <w:left w:w="108" w:type="dxa"/>
            <w:bottom w:w="0" w:type="dxa"/>
            <w:right w:w="108" w:type="dxa"/>
          </w:tblCellMar>
        </w:tblPrEx>
        <w:trPr>
          <w:trHeight w:val="1381"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18</w:t>
            </w:r>
          </w:p>
        </w:tc>
        <w:tc>
          <w:tcPr>
            <w:tcW w:w="425"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政府采购</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采购意向公开</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1.项目名称</w:t>
            </w:r>
            <w:r>
              <w:rPr>
                <w:rFonts w:hint="eastAsia" w:ascii="仿宋_GB2312" w:hAnsi="宋体" w:eastAsia="仿宋_GB2312" w:cs="宋体"/>
                <w:color w:val="000000"/>
                <w:kern w:val="0"/>
                <w:sz w:val="15"/>
                <w:szCs w:val="15"/>
              </w:rPr>
              <w:br w:type="textWrapping"/>
            </w:r>
            <w:r>
              <w:rPr>
                <w:rFonts w:hint="eastAsia" w:ascii="仿宋_GB2312" w:hAnsi="宋体" w:eastAsia="仿宋_GB2312" w:cs="宋体"/>
                <w:color w:val="000000"/>
                <w:kern w:val="0"/>
                <w:sz w:val="15"/>
                <w:szCs w:val="15"/>
              </w:rPr>
              <w:t>2.采购需求概况（采购 标的名称，采购标的需实现的主要功能或者目标，采购标的数量， 以及采购标的需满足的质量、服务、安全、时限等）</w:t>
            </w:r>
          </w:p>
        </w:tc>
        <w:tc>
          <w:tcPr>
            <w:tcW w:w="396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《关于开展政府采购意向公开工作的通知》财库〔2020〕10号、《内蒙古自治区财政厅关于开展政府采购意向公开工作的通知》内财购[2020]436 号</w:t>
            </w:r>
          </w:p>
        </w:tc>
        <w:tc>
          <w:tcPr>
            <w:tcW w:w="8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w:t>
            </w:r>
          </w:p>
        </w:tc>
        <w:tc>
          <w:tcPr>
            <w:tcW w:w="80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kern w:val="0"/>
                <w:sz w:val="15"/>
                <w:szCs w:val="15"/>
              </w:rPr>
            </w:pPr>
            <w:r>
              <w:rPr>
                <w:rFonts w:ascii="Wingdings" w:hAnsi="Wingdings" w:eastAsia="宋体" w:cs="宋体"/>
                <w:kern w:val="0"/>
                <w:sz w:val="15"/>
                <w:szCs w:val="15"/>
              </w:rPr>
              <w:t></w:t>
            </w:r>
            <w:r>
              <w:rPr>
                <w:rFonts w:hint="eastAsia" w:ascii="仿宋_GB2312" w:hAnsi="Wingdings" w:eastAsia="仿宋_GB2312" w:cs="宋体"/>
                <w:kern w:val="0"/>
                <w:sz w:val="15"/>
                <w:szCs w:val="15"/>
              </w:rPr>
              <w:t>中国政府采购网及其地方分网</w:t>
            </w:r>
            <w:r>
              <w:rPr>
                <w:rFonts w:hint="eastAsia" w:ascii="仿宋_GB2312" w:hAnsi="Wingdings" w:eastAsia="仿宋_GB2312" w:cs="宋体"/>
                <w:kern w:val="0"/>
                <w:sz w:val="15"/>
                <w:szCs w:val="15"/>
              </w:rPr>
              <w:br w:type="textWrapping"/>
            </w:r>
            <w:r>
              <w:rPr>
                <w:rFonts w:ascii="Wingdings" w:hAnsi="Wingdings" w:eastAsia="宋体" w:cs="宋体"/>
                <w:kern w:val="0"/>
                <w:sz w:val="15"/>
                <w:szCs w:val="15"/>
              </w:rPr>
              <w:t></w:t>
            </w:r>
            <w:r>
              <w:rPr>
                <w:rFonts w:hint="eastAsia" w:ascii="仿宋_GB2312" w:hAnsi="Wingdings" w:eastAsia="仿宋_GB2312" w:cs="宋体"/>
                <w:kern w:val="0"/>
                <w:sz w:val="15"/>
                <w:szCs w:val="15"/>
              </w:rPr>
              <w:t>公共资源交易平台</w:t>
            </w:r>
            <w:r>
              <w:rPr>
                <w:rFonts w:ascii="Wingdings" w:hAnsi="Wingdings" w:eastAsia="宋体" w:cs="宋体"/>
                <w:kern w:val="0"/>
                <w:sz w:val="15"/>
                <w:szCs w:val="15"/>
              </w:rPr>
              <w:t></w:t>
            </w:r>
            <w:r>
              <w:rPr>
                <w:rFonts w:hint="eastAsia" w:ascii="仿宋_GB2312" w:hAnsi="Wingdings" w:eastAsia="仿宋_GB2312" w:cs="宋体"/>
                <w:kern w:val="0"/>
                <w:sz w:val="15"/>
                <w:szCs w:val="15"/>
              </w:rPr>
              <w:t>政府门户网站</w:t>
            </w:r>
            <w:r>
              <w:rPr>
                <w:rFonts w:ascii="Wingdings" w:hAnsi="Wingdings" w:eastAsia="宋体" w:cs="宋体"/>
                <w:kern w:val="0"/>
                <w:sz w:val="15"/>
                <w:szCs w:val="15"/>
              </w:rPr>
              <w:t></w:t>
            </w:r>
            <w:r>
              <w:rPr>
                <w:rFonts w:hint="eastAsia" w:ascii="仿宋_GB2312" w:hAnsi="Wingdings" w:eastAsia="仿宋_GB2312" w:cs="宋体"/>
                <w:kern w:val="0"/>
                <w:sz w:val="15"/>
                <w:szCs w:val="15"/>
              </w:rPr>
              <w:t>数据共享交换平台</w:t>
            </w:r>
          </w:p>
        </w:tc>
        <w:tc>
          <w:tcPr>
            <w:tcW w:w="4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 xml:space="preserve">预算金额 </w:t>
            </w:r>
          </w:p>
        </w:tc>
        <w:tc>
          <w:tcPr>
            <w:tcW w:w="396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预计采购时间</w:t>
            </w:r>
          </w:p>
        </w:tc>
        <w:tc>
          <w:tcPr>
            <w:tcW w:w="396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19</w:t>
            </w:r>
          </w:p>
        </w:tc>
        <w:tc>
          <w:tcPr>
            <w:tcW w:w="425" w:type="dxa"/>
            <w:vMerge w:val="restart"/>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政府采购</w:t>
            </w:r>
          </w:p>
        </w:tc>
        <w:tc>
          <w:tcPr>
            <w:tcW w:w="568"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资格预审公告</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采购人、采购代理机构的名称、地址和联系方式</w:t>
            </w:r>
          </w:p>
        </w:tc>
        <w:tc>
          <w:tcPr>
            <w:tcW w:w="3969"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《国务院办公厅关于推进公共资 源配置领域政府信息公开的意见 》（国办发〔2017〕97号）、《 政府采购货物和服务招标投标管 理办法》（财政部令第87号）、 《财政部关于做好政府采购信息 公开工作的通知》（财库〔2015 〕135号）、政府采购信息发布管理办法 财政部令第101号</w:t>
            </w:r>
          </w:p>
        </w:tc>
        <w:tc>
          <w:tcPr>
            <w:tcW w:w="811"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采购人或采购代理机构</w:t>
            </w:r>
          </w:p>
        </w:tc>
        <w:tc>
          <w:tcPr>
            <w:tcW w:w="805"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中国政府采购网及其地方分网</w:t>
            </w:r>
            <w:r>
              <w:rPr>
                <w:rFonts w:hint="eastAsia" w:ascii="仿宋_GB2312" w:hAnsi="Wingdings" w:eastAsia="仿宋_GB2312" w:cs="宋体"/>
                <w:color w:val="000000"/>
                <w:kern w:val="0"/>
                <w:sz w:val="15"/>
                <w:szCs w:val="15"/>
              </w:rPr>
              <w:br w:type="textWrapping"/>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公共资源交易平台</w:t>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政府门户网站</w:t>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数据共享交换平台</w:t>
            </w:r>
          </w:p>
        </w:tc>
        <w:tc>
          <w:tcPr>
            <w:tcW w:w="417"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1776"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项目的名称、用途、数量、简要技术要求或招标项目的性质</w:t>
            </w:r>
          </w:p>
        </w:tc>
        <w:tc>
          <w:tcPr>
            <w:tcW w:w="3969"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979" w:hRule="atLeast"/>
        </w:trPr>
        <w:tc>
          <w:tcPr>
            <w:tcW w:w="4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采购项目预算金额，设定最高限价的还应当公开最高限价</w:t>
            </w:r>
          </w:p>
        </w:tc>
        <w:tc>
          <w:tcPr>
            <w:tcW w:w="396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19</w:t>
            </w:r>
          </w:p>
        </w:tc>
        <w:tc>
          <w:tcPr>
            <w:tcW w:w="425"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政府采购</w:t>
            </w: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资格预审公告</w:t>
            </w: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投标人的资格要求</w:t>
            </w:r>
          </w:p>
        </w:tc>
        <w:tc>
          <w:tcPr>
            <w:tcW w:w="396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《国务院办公厅关于推进公共资 源配置领域政府信息公开的意见 》（国办发〔2017〕97号）、《 政府采购货物和服务招标投标管 理办法》（财政部令第87号）、 《财政部关于做好政府采购信息 公开工作的通知》（财库〔2015 〕135号）、政府采购信息发布管理办法 财政部令第101号</w:t>
            </w:r>
          </w:p>
        </w:tc>
        <w:tc>
          <w:tcPr>
            <w:tcW w:w="81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采购人或采购代理机构</w:t>
            </w:r>
          </w:p>
        </w:tc>
        <w:tc>
          <w:tcPr>
            <w:tcW w:w="80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中国政府采购网及其地方分网</w:t>
            </w:r>
            <w:r>
              <w:rPr>
                <w:rFonts w:hint="eastAsia" w:ascii="仿宋_GB2312" w:hAnsi="Wingdings" w:eastAsia="仿宋_GB2312" w:cs="宋体"/>
                <w:color w:val="000000"/>
                <w:kern w:val="0"/>
                <w:sz w:val="15"/>
                <w:szCs w:val="15"/>
              </w:rPr>
              <w:br w:type="textWrapping"/>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公共资源交易平台</w:t>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政府门户网站</w:t>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数据共享交换平台</w:t>
            </w:r>
          </w:p>
        </w:tc>
        <w:tc>
          <w:tcPr>
            <w:tcW w:w="41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345"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获取资格预审文件的时间、地点、方式</w:t>
            </w:r>
          </w:p>
        </w:tc>
        <w:tc>
          <w:tcPr>
            <w:tcW w:w="3969"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690"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提交资格申请及证明材料的截止时间及资格审查日期、地点</w:t>
            </w:r>
          </w:p>
        </w:tc>
        <w:tc>
          <w:tcPr>
            <w:tcW w:w="3969"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采购项目联系人及电话</w:t>
            </w:r>
          </w:p>
        </w:tc>
        <w:tc>
          <w:tcPr>
            <w:tcW w:w="3969"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其他需要公告的内容</w:t>
            </w:r>
          </w:p>
        </w:tc>
        <w:tc>
          <w:tcPr>
            <w:tcW w:w="3969"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公告日期</w:t>
            </w:r>
          </w:p>
        </w:tc>
        <w:tc>
          <w:tcPr>
            <w:tcW w:w="396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20</w:t>
            </w: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招标公告</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采购人、采购代理机构的名称、地址和联系方式</w:t>
            </w:r>
          </w:p>
        </w:tc>
        <w:tc>
          <w:tcPr>
            <w:tcW w:w="396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《国务院办公厅关于推进公共资 源配置领域政府信息公开的意见 》（国办发〔2017〕97号）、《 政府采购货物和服务招标投标管 理办法》（财政部令第87号）、 《财政部关于做好政府采购信息 公开工作的通知》（财库〔2015 〕135号）、政府采购信息发布管理办法 财政部令第101号</w:t>
            </w:r>
          </w:p>
        </w:tc>
        <w:tc>
          <w:tcPr>
            <w:tcW w:w="8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采购人或采购代理机构</w:t>
            </w:r>
          </w:p>
        </w:tc>
        <w:tc>
          <w:tcPr>
            <w:tcW w:w="80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中国政府采购网及其地方分网</w:t>
            </w:r>
            <w:r>
              <w:rPr>
                <w:rFonts w:hint="eastAsia" w:ascii="宋体" w:hAnsi="宋体" w:eastAsia="宋体" w:cs="宋体"/>
                <w:color w:val="000000"/>
                <w:kern w:val="0"/>
                <w:sz w:val="15"/>
                <w:szCs w:val="15"/>
              </w:rPr>
              <w:br w:type="textWrapping"/>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公共资源交易平台</w:t>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政府门户网站</w:t>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数据共享交换平台</w:t>
            </w:r>
          </w:p>
        </w:tc>
        <w:tc>
          <w:tcPr>
            <w:tcW w:w="4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690"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项目的名称、用途、数量、简要技术要求或招标项目的性质</w:t>
            </w:r>
          </w:p>
        </w:tc>
        <w:tc>
          <w:tcPr>
            <w:tcW w:w="396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690"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采购项目预算金额，设定最高限价的还应当公开最高限价</w:t>
            </w:r>
          </w:p>
        </w:tc>
        <w:tc>
          <w:tcPr>
            <w:tcW w:w="396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投标人的资格要求</w:t>
            </w:r>
          </w:p>
        </w:tc>
        <w:tc>
          <w:tcPr>
            <w:tcW w:w="396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获取招标文件的时间期限、地点、方式</w:t>
            </w:r>
          </w:p>
        </w:tc>
        <w:tc>
          <w:tcPr>
            <w:tcW w:w="396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招标文件的售价</w:t>
            </w:r>
          </w:p>
        </w:tc>
        <w:tc>
          <w:tcPr>
            <w:tcW w:w="396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投标截止时间、开标时间及地点</w:t>
            </w:r>
          </w:p>
        </w:tc>
        <w:tc>
          <w:tcPr>
            <w:tcW w:w="396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采购项目联系人及电话</w:t>
            </w:r>
          </w:p>
        </w:tc>
        <w:tc>
          <w:tcPr>
            <w:tcW w:w="396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其他需要公告的内容</w:t>
            </w:r>
          </w:p>
        </w:tc>
        <w:tc>
          <w:tcPr>
            <w:tcW w:w="396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公告日期</w:t>
            </w:r>
          </w:p>
        </w:tc>
        <w:tc>
          <w:tcPr>
            <w:tcW w:w="396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21</w:t>
            </w:r>
          </w:p>
        </w:tc>
        <w:tc>
          <w:tcPr>
            <w:tcW w:w="425" w:type="dxa"/>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政府采购</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竞争性谈判公告、竞争性磋商公告和询价公告</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采购人、采购代理机构的名称、地址和联系方式</w:t>
            </w:r>
          </w:p>
        </w:tc>
        <w:tc>
          <w:tcPr>
            <w:tcW w:w="39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《国务院办公厅关于推进公共资源配置领域政府信息公开的意见 》（国办发〔2017〕97号）、《 财政部关于做好政府采购信息公 开工作的通知》（财库〔2015〕 135号）、政府采购信息发布管理办法 财政部令第101号</w:t>
            </w:r>
          </w:p>
        </w:tc>
        <w:tc>
          <w:tcPr>
            <w:tcW w:w="8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采购人或采购代理机构</w:t>
            </w:r>
          </w:p>
        </w:tc>
        <w:tc>
          <w:tcPr>
            <w:tcW w:w="80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中国政府采购网及其地方分网</w:t>
            </w:r>
            <w:r>
              <w:rPr>
                <w:rFonts w:hint="eastAsia" w:ascii="仿宋_GB2312" w:hAnsi="Wingdings" w:eastAsia="仿宋_GB2312" w:cs="宋体"/>
                <w:color w:val="000000"/>
                <w:kern w:val="0"/>
                <w:sz w:val="15"/>
                <w:szCs w:val="15"/>
              </w:rPr>
              <w:br w:type="textWrapping"/>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公共资源交易平台</w:t>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政府门户网站</w:t>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数据共享交换平台</w:t>
            </w:r>
          </w:p>
        </w:tc>
        <w:tc>
          <w:tcPr>
            <w:tcW w:w="4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690"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项目的名称、用途、数量、简要技术要求或招标项目的性质</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690"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采购项目预算金额，设定最高限价的还应当公开最高限价</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对供应商的资格要求</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690"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获取谈判、磋商、询价文件的时间期限、地点、方式及文件售价</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响应文件提交的截止时间、开标时间及地点</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采购项目联系人姓名和电话</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其他需要公告的内容</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814"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公告日期</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22</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政府采购</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更正公告</w:t>
            </w: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采购人、采购代理机构的名称、地址和联系方式</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《国务院办公厅关于推进公共资源配置领域政府信息公开的意见 》（国办发〔2017〕97号）、《 财政部关于做好政府采购信息公 开工作的通知》（财库〔2015〕 135号）、政府采购信息发布管理办法 财政部令第101号</w:t>
            </w: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采购人或采购代理机构</w:t>
            </w:r>
          </w:p>
        </w:tc>
        <w:tc>
          <w:tcPr>
            <w:tcW w:w="8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ascii="Wingdings" w:hAnsi="Wingdings" w:eastAsia="仿宋_GB2312" w:cs="宋体"/>
                <w:color w:val="000000"/>
                <w:kern w:val="0"/>
                <w:sz w:val="15"/>
                <w:szCs w:val="15"/>
              </w:rPr>
              <w:t></w:t>
            </w:r>
            <w:r>
              <w:rPr>
                <w:rFonts w:hint="eastAsia" w:ascii="宋体" w:hAnsi="宋体" w:eastAsia="宋体" w:cs="宋体"/>
                <w:color w:val="000000"/>
                <w:kern w:val="0"/>
                <w:sz w:val="15"/>
                <w:szCs w:val="15"/>
              </w:rPr>
              <w:t>中国政府采购网及其地方分网</w:t>
            </w:r>
            <w:r>
              <w:rPr>
                <w:rFonts w:hint="eastAsia" w:ascii="宋体" w:hAnsi="宋体" w:eastAsia="宋体" w:cs="宋体"/>
                <w:color w:val="000000"/>
                <w:kern w:val="0"/>
                <w:sz w:val="15"/>
                <w:szCs w:val="15"/>
              </w:rPr>
              <w:br w:type="textWrapping"/>
            </w:r>
            <w:r>
              <w:rPr>
                <w:rFonts w:ascii="Wingdings" w:hAnsi="Wingdings" w:eastAsia="仿宋_GB2312" w:cs="宋体"/>
                <w:color w:val="000000"/>
                <w:kern w:val="0"/>
                <w:sz w:val="15"/>
                <w:szCs w:val="15"/>
              </w:rPr>
              <w:t></w:t>
            </w:r>
            <w:r>
              <w:rPr>
                <w:rFonts w:hint="eastAsia" w:ascii="宋体" w:hAnsi="宋体" w:eastAsia="宋体" w:cs="宋体"/>
                <w:color w:val="000000"/>
                <w:kern w:val="0"/>
                <w:sz w:val="15"/>
                <w:szCs w:val="15"/>
              </w:rPr>
              <w:t>公共资源交易平台</w:t>
            </w:r>
            <w:r>
              <w:rPr>
                <w:rFonts w:ascii="Wingdings" w:hAnsi="Wingdings" w:eastAsia="仿宋_GB2312" w:cs="宋体"/>
                <w:color w:val="000000"/>
                <w:kern w:val="0"/>
                <w:sz w:val="15"/>
                <w:szCs w:val="15"/>
              </w:rPr>
              <w:t></w:t>
            </w:r>
            <w:r>
              <w:rPr>
                <w:rFonts w:hint="eastAsia" w:ascii="宋体" w:hAnsi="宋体" w:eastAsia="宋体" w:cs="宋体"/>
                <w:color w:val="000000"/>
                <w:kern w:val="0"/>
                <w:sz w:val="15"/>
                <w:szCs w:val="15"/>
              </w:rPr>
              <w:t>政府门户网站</w:t>
            </w:r>
            <w:r>
              <w:rPr>
                <w:rFonts w:ascii="Wingdings" w:hAnsi="Wingdings" w:eastAsia="仿宋_GB2312" w:cs="宋体"/>
                <w:color w:val="000000"/>
                <w:kern w:val="0"/>
                <w:sz w:val="15"/>
                <w:szCs w:val="15"/>
              </w:rPr>
              <w:t></w:t>
            </w:r>
            <w:r>
              <w:rPr>
                <w:rFonts w:hint="eastAsia" w:ascii="宋体" w:hAnsi="宋体" w:eastAsia="宋体" w:cs="宋体"/>
                <w:color w:val="000000"/>
                <w:kern w:val="0"/>
                <w:sz w:val="15"/>
                <w:szCs w:val="15"/>
              </w:rPr>
              <w:t>数据共享交换平台</w:t>
            </w:r>
          </w:p>
        </w:tc>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345" w:hRule="atLeast"/>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原公告的采购项目名称及首次公告日期</w:t>
            </w:r>
          </w:p>
        </w:tc>
        <w:tc>
          <w:tcPr>
            <w:tcW w:w="39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417"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更正事项、内容及日期</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采购项目联系人和电话</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其他需要公告的内容</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公告日期</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156"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23</w:t>
            </w:r>
          </w:p>
        </w:tc>
        <w:tc>
          <w:tcPr>
            <w:tcW w:w="4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政府采购</w:t>
            </w:r>
          </w:p>
        </w:tc>
        <w:tc>
          <w:tcPr>
            <w:tcW w:w="5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采购文件</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招标、非招标采购文件全部内容</w:t>
            </w:r>
          </w:p>
        </w:tc>
        <w:tc>
          <w:tcPr>
            <w:tcW w:w="39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《国务院办公厅关于推进公共资源配置领域政府信息公开的意见 》（国办发〔2017〕97号）、《 财政部关于做好政府采购信息公 开工作的通知》（财库〔2015〕 135号）</w:t>
            </w:r>
          </w:p>
        </w:tc>
        <w:tc>
          <w:tcPr>
            <w:tcW w:w="8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采购人或采购代理机构</w:t>
            </w:r>
          </w:p>
        </w:tc>
        <w:tc>
          <w:tcPr>
            <w:tcW w:w="8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 xml:space="preserve"> </w:t>
            </w:r>
            <w:r>
              <w:rPr>
                <w:rFonts w:ascii="Wingdings" w:hAnsi="Wingdings" w:eastAsia="仿宋_GB2312" w:cs="宋体"/>
                <w:color w:val="000000"/>
                <w:kern w:val="0"/>
                <w:sz w:val="15"/>
                <w:szCs w:val="15"/>
              </w:rPr>
              <w:t></w:t>
            </w:r>
            <w:r>
              <w:rPr>
                <w:rFonts w:hint="eastAsia" w:ascii="仿宋_GB2312" w:hAnsi="宋体" w:eastAsia="仿宋_GB2312" w:cs="宋体"/>
                <w:color w:val="000000"/>
                <w:kern w:val="0"/>
                <w:sz w:val="15"/>
                <w:szCs w:val="15"/>
              </w:rPr>
              <w:t>中国政府采购网及其地方分网</w:t>
            </w:r>
            <w:r>
              <w:rPr>
                <w:rFonts w:ascii="Wingdings" w:hAnsi="Wingdings" w:eastAsia="仿宋_GB2312" w:cs="宋体"/>
                <w:color w:val="000000"/>
                <w:kern w:val="0"/>
                <w:sz w:val="15"/>
                <w:szCs w:val="15"/>
              </w:rPr>
              <w:t></w:t>
            </w:r>
            <w:r>
              <w:rPr>
                <w:rFonts w:hint="eastAsia" w:ascii="仿宋_GB2312" w:hAnsi="宋体" w:eastAsia="仿宋_GB2312" w:cs="宋体"/>
                <w:color w:val="000000"/>
                <w:kern w:val="0"/>
                <w:sz w:val="15"/>
                <w:szCs w:val="15"/>
              </w:rPr>
              <w:t>公共资源交易平台</w:t>
            </w:r>
            <w:r>
              <w:rPr>
                <w:rFonts w:hint="eastAsia" w:ascii="仿宋_GB2312" w:hAnsi="宋体" w:eastAsia="仿宋_GB2312" w:cs="宋体"/>
                <w:color w:val="000000"/>
                <w:kern w:val="0"/>
                <w:sz w:val="15"/>
                <w:szCs w:val="15"/>
              </w:rPr>
              <w:br w:type="textWrapping"/>
            </w:r>
            <w:r>
              <w:rPr>
                <w:rFonts w:ascii="Wingdings" w:hAnsi="Wingdings" w:eastAsia="仿宋_GB2312" w:cs="宋体"/>
                <w:color w:val="000000"/>
                <w:kern w:val="0"/>
                <w:sz w:val="15"/>
                <w:szCs w:val="15"/>
              </w:rPr>
              <w:t></w:t>
            </w:r>
            <w:r>
              <w:rPr>
                <w:rFonts w:hint="eastAsia" w:ascii="仿宋_GB2312" w:hAnsi="宋体" w:eastAsia="仿宋_GB2312" w:cs="宋体"/>
                <w:color w:val="000000"/>
                <w:kern w:val="0"/>
                <w:sz w:val="15"/>
                <w:szCs w:val="15"/>
              </w:rPr>
              <w:t>政府门户网站</w:t>
            </w:r>
            <w:r>
              <w:rPr>
                <w:rFonts w:ascii="Wingdings" w:hAnsi="Wingdings" w:eastAsia="仿宋_GB2312" w:cs="宋体"/>
                <w:color w:val="000000"/>
                <w:kern w:val="0"/>
                <w:sz w:val="15"/>
                <w:szCs w:val="15"/>
              </w:rPr>
              <w:t></w:t>
            </w:r>
            <w:r>
              <w:rPr>
                <w:rFonts w:hint="eastAsia" w:ascii="仿宋_GB2312" w:hAnsi="宋体" w:eastAsia="仿宋_GB2312" w:cs="宋体"/>
                <w:color w:val="000000"/>
                <w:kern w:val="0"/>
                <w:sz w:val="15"/>
                <w:szCs w:val="15"/>
              </w:rPr>
              <w:t>数据共享交换平台</w:t>
            </w:r>
          </w:p>
        </w:tc>
        <w:tc>
          <w:tcPr>
            <w:tcW w:w="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345" w:hRule="atLeast"/>
        </w:trPr>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24</w:t>
            </w:r>
          </w:p>
        </w:tc>
        <w:tc>
          <w:tcPr>
            <w:tcW w:w="425" w:type="dxa"/>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政府采购</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中标、成交结果公告</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采购人、采购代理机构的名称、地址和联系方式</w:t>
            </w:r>
          </w:p>
        </w:tc>
        <w:tc>
          <w:tcPr>
            <w:tcW w:w="39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《国务院办公厅关于推进公共资源配置领域政府信息公开的意见 》（国办发〔2017〕97号）、《 财政部关于做好政府采购信息公 开工作的通知》（财库〔2015〕 135号）、政府采购信息发布管理办法 财政部令第101号</w:t>
            </w:r>
          </w:p>
        </w:tc>
        <w:tc>
          <w:tcPr>
            <w:tcW w:w="8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采购人或采购代理机构</w:t>
            </w:r>
          </w:p>
        </w:tc>
        <w:tc>
          <w:tcPr>
            <w:tcW w:w="80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中国政府采购网及其地方分网</w:t>
            </w:r>
            <w:r>
              <w:rPr>
                <w:rFonts w:hint="eastAsia" w:ascii="仿宋_GB2312" w:hAnsi="Wingdings" w:eastAsia="仿宋_GB2312" w:cs="宋体"/>
                <w:color w:val="000000"/>
                <w:kern w:val="0"/>
                <w:sz w:val="15"/>
                <w:szCs w:val="15"/>
              </w:rPr>
              <w:br w:type="textWrapping"/>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公共资源交易平台</w:t>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政府门户网站</w:t>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数据共享交换平台</w:t>
            </w:r>
          </w:p>
        </w:tc>
        <w:tc>
          <w:tcPr>
            <w:tcW w:w="4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项目名称和编号</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690"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中标或者成交供应商的名称、地址和中标或者成交金额</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690"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主要中标或者成交标的名称、用途或规格型号、数量、单价、简要的技术或服务要求</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评审专家名单</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1171"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采购人和评审专家的推荐意见（采用书面推荐供应商参加活动的）</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其他需要公告的内容</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公告日期</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25</w:t>
            </w:r>
          </w:p>
        </w:tc>
        <w:tc>
          <w:tcPr>
            <w:tcW w:w="42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政府采购</w:t>
            </w:r>
          </w:p>
        </w:tc>
        <w:tc>
          <w:tcPr>
            <w:tcW w:w="5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单一来源公示</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采购人、采购项目名称</w:t>
            </w:r>
          </w:p>
        </w:tc>
        <w:tc>
          <w:tcPr>
            <w:tcW w:w="39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《国务院办公厅关于推进公共资源配置领域政府信息公开的意见 》（国办发〔2017〕97号）、《 财政部关于做好政府采购信息公 开工作的通知》（财库〔2015〕 135号）、政府采购信息发布管理办法 财政部令第101号、政府采购非招标采购方式管理办法（财政部令第74号）</w:t>
            </w:r>
          </w:p>
        </w:tc>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w:t>
            </w:r>
          </w:p>
        </w:tc>
        <w:tc>
          <w:tcPr>
            <w:tcW w:w="80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中国政府采购网及其地方分网</w:t>
            </w:r>
            <w:r>
              <w:rPr>
                <w:rFonts w:hint="eastAsia" w:ascii="宋体" w:hAnsi="宋体" w:eastAsia="宋体" w:cs="宋体"/>
                <w:color w:val="000000"/>
                <w:kern w:val="0"/>
                <w:sz w:val="15"/>
                <w:szCs w:val="15"/>
              </w:rPr>
              <w:br w:type="textWrapping"/>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公共资源交易平台</w:t>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政府门户网站</w:t>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数据共享交换平台</w:t>
            </w:r>
          </w:p>
        </w:tc>
        <w:tc>
          <w:tcPr>
            <w:tcW w:w="41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690" w:hRule="atLeast"/>
        </w:trPr>
        <w:tc>
          <w:tcPr>
            <w:tcW w:w="4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25</w:t>
            </w:r>
          </w:p>
        </w:tc>
        <w:tc>
          <w:tcPr>
            <w:tcW w:w="425"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政府采购</w:t>
            </w: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单一来源公示</w:t>
            </w: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拟采购的货物或者服务的说明、拟采购的货物或者服 务的预算金额</w:t>
            </w:r>
          </w:p>
        </w:tc>
        <w:tc>
          <w:tcPr>
            <w:tcW w:w="396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《国务院办公厅关于推进公共资源配置领域政府信息公开的意见 》（国办发〔2017〕97号）、《 财政部关于做好政府采购信息公 开工作的通知》（财库〔2015〕 135号）、政府采购信息发布管理办法 财政部令第101号、政府采购非招标采购方式管理办法（财政部令第74号）</w:t>
            </w:r>
          </w:p>
        </w:tc>
        <w:tc>
          <w:tcPr>
            <w:tcW w:w="81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w:t>
            </w:r>
          </w:p>
        </w:tc>
        <w:tc>
          <w:tcPr>
            <w:tcW w:w="80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中国政府采购网及其地方分网</w:t>
            </w:r>
            <w:r>
              <w:rPr>
                <w:rFonts w:hint="eastAsia" w:ascii="宋体" w:hAnsi="宋体" w:eastAsia="宋体" w:cs="宋体"/>
                <w:color w:val="000000"/>
                <w:kern w:val="0"/>
                <w:sz w:val="15"/>
                <w:szCs w:val="15"/>
              </w:rPr>
              <w:br w:type="textWrapping"/>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公共资源交易平台</w:t>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政府门户网站</w:t>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数据共享交换平台</w:t>
            </w:r>
          </w:p>
        </w:tc>
        <w:tc>
          <w:tcPr>
            <w:tcW w:w="41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345"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采用单一来源方式的原因及相关说明</w:t>
            </w:r>
          </w:p>
        </w:tc>
        <w:tc>
          <w:tcPr>
            <w:tcW w:w="3969"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1036"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拟定的唯一供应商名称、专有技术等原因具有唯一性的具体论证意见，以及专业人员的姓名、工作单位和职称</w:t>
            </w:r>
          </w:p>
        </w:tc>
        <w:tc>
          <w:tcPr>
            <w:tcW w:w="3969"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公示的期限</w:t>
            </w:r>
          </w:p>
        </w:tc>
        <w:tc>
          <w:tcPr>
            <w:tcW w:w="3969"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690" w:hRule="atLeast"/>
        </w:trPr>
        <w:tc>
          <w:tcPr>
            <w:tcW w:w="4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采购人、采购代理机构、财政部门的联系地址、联系人和联系电话</w:t>
            </w:r>
          </w:p>
        </w:tc>
        <w:tc>
          <w:tcPr>
            <w:tcW w:w="396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26</w:t>
            </w:r>
          </w:p>
        </w:tc>
        <w:tc>
          <w:tcPr>
            <w:tcW w:w="425"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政府采购</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终止公告</w:t>
            </w: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采购人、采购代理机构的名称、地址和联系方式</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《国务院办公厅关于推进公共资源配置领域政府信息公开的意见 》（国办发〔2017〕97号）、《 财政部关于做好政府采购信息公 开工作的通知》（财库〔2015〕 135号）、政府采购信息发布管理办法 财政部令第101号</w:t>
            </w: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采购人或采购代理机构</w:t>
            </w:r>
          </w:p>
        </w:tc>
        <w:tc>
          <w:tcPr>
            <w:tcW w:w="8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中国政府采购网及其地方分网</w:t>
            </w:r>
            <w:r>
              <w:rPr>
                <w:rFonts w:hint="eastAsia" w:ascii="宋体" w:hAnsi="宋体" w:eastAsia="宋体" w:cs="宋体"/>
                <w:color w:val="000000"/>
                <w:kern w:val="0"/>
                <w:sz w:val="15"/>
                <w:szCs w:val="15"/>
              </w:rPr>
              <w:br w:type="textWrapping"/>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公共资源交易平台</w:t>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政府门户网站</w:t>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数据共享交换平台</w:t>
            </w:r>
          </w:p>
        </w:tc>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项目名称和编号</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原公告发布时间</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项目终止的原因</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其他需要公告的内容</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公告日期</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27</w:t>
            </w: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电子卖场征集公告</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征集范围</w:t>
            </w:r>
          </w:p>
        </w:tc>
        <w:tc>
          <w:tcPr>
            <w:tcW w:w="39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政府采购信息发布管理办法 财政部令第101号</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财政部门或其委托单位</w:t>
            </w:r>
          </w:p>
        </w:tc>
        <w:tc>
          <w:tcPr>
            <w:tcW w:w="80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中国政府采购网及其地方分网</w:t>
            </w:r>
            <w:r>
              <w:rPr>
                <w:rFonts w:hint="eastAsia" w:ascii="仿宋_GB2312" w:hAnsi="Wingdings" w:eastAsia="仿宋_GB2312" w:cs="宋体"/>
                <w:color w:val="000000"/>
                <w:kern w:val="0"/>
                <w:sz w:val="15"/>
                <w:szCs w:val="15"/>
              </w:rPr>
              <w:br w:type="textWrapping"/>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公共资源交易平台</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资格要求</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征集时间</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征集方式</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提交资料要求</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28</w:t>
            </w: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电子卖场征集结果公告</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公告时间</w:t>
            </w:r>
          </w:p>
        </w:tc>
        <w:tc>
          <w:tcPr>
            <w:tcW w:w="39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政府采购信息发布管理办法 财政部令第101号</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财政部门或其委托单位</w:t>
            </w:r>
          </w:p>
        </w:tc>
        <w:tc>
          <w:tcPr>
            <w:tcW w:w="80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中国政府采购网及其地方分网</w:t>
            </w:r>
            <w:r>
              <w:rPr>
                <w:rFonts w:hint="eastAsia" w:ascii="仿宋_GB2312" w:hAnsi="Wingdings" w:eastAsia="仿宋_GB2312" w:cs="宋体"/>
                <w:color w:val="000000"/>
                <w:kern w:val="0"/>
                <w:sz w:val="15"/>
                <w:szCs w:val="15"/>
              </w:rPr>
              <w:br w:type="textWrapping"/>
            </w: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公共资源交易平台</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被征集供应商名称</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29</w:t>
            </w: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电子卖场竞价、询价公告</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采购人名称、地址和联系方式</w:t>
            </w:r>
          </w:p>
        </w:tc>
        <w:tc>
          <w:tcPr>
            <w:tcW w:w="39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政府采购信息发布管理办法 财政部令第101号</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w:t>
            </w:r>
          </w:p>
        </w:tc>
        <w:tc>
          <w:tcPr>
            <w:tcW w:w="80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中国政府采购网及其地方分网</w:t>
            </w:r>
            <w:r>
              <w:rPr>
                <w:rFonts w:hint="eastAsia" w:ascii="宋体" w:hAnsi="宋体" w:eastAsia="宋体" w:cs="宋体"/>
                <w:color w:val="000000"/>
                <w:kern w:val="0"/>
                <w:sz w:val="15"/>
                <w:szCs w:val="15"/>
              </w:rPr>
              <w:br w:type="textWrapping"/>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公共资源交易平台</w:t>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数据共享交换平台</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项目的名称、用途、数量、技术要求</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690"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采购项目预算金额，设定最高限价的还应当公开最高限价</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竞价、询价截止时间</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采购项目联系人姓名和电话</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其他需要公告的内容</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公告日期</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690" w:hRule="atLeast"/>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30</w:t>
            </w:r>
          </w:p>
        </w:tc>
        <w:tc>
          <w:tcPr>
            <w:tcW w:w="425"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政府采购</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定点采购的具体成交记录</w:t>
            </w: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采购人和成交供应商的名称、成交金额 以及成交标的的名称、规格型号、数量、单价等</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政府采购信息发布管理办法 财政部令第101号</w:t>
            </w: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w:t>
            </w:r>
          </w:p>
        </w:tc>
        <w:tc>
          <w:tcPr>
            <w:tcW w:w="8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中国政府采购网及其地方分网</w:t>
            </w:r>
            <w:r>
              <w:rPr>
                <w:rFonts w:hint="eastAsia" w:ascii="宋体" w:hAnsi="宋体" w:eastAsia="宋体" w:cs="宋体"/>
                <w:color w:val="000000"/>
                <w:kern w:val="0"/>
                <w:sz w:val="15"/>
                <w:szCs w:val="15"/>
              </w:rPr>
              <w:br w:type="textWrapping"/>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公共资源交易平台</w:t>
            </w:r>
            <w:r>
              <w:rPr>
                <w:rFonts w:ascii="Wingdings" w:hAnsi="Wingdings" w:eastAsia="宋体" w:cs="宋体"/>
                <w:color w:val="000000"/>
                <w:kern w:val="0"/>
                <w:sz w:val="15"/>
                <w:szCs w:val="15"/>
              </w:rPr>
              <w:t></w:t>
            </w:r>
            <w:r>
              <w:rPr>
                <w:rFonts w:hint="eastAsia" w:ascii="宋体" w:hAnsi="宋体" w:eastAsia="宋体" w:cs="宋体"/>
                <w:color w:val="000000"/>
                <w:kern w:val="0"/>
                <w:sz w:val="15"/>
                <w:szCs w:val="15"/>
              </w:rPr>
              <w:t>数据共享交换平台</w:t>
            </w:r>
          </w:p>
        </w:tc>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690" w:hRule="atLeast"/>
        </w:trPr>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电子卖场、电子商城、网上 超市等的具体成交记录，也应当予以公开</w:t>
            </w:r>
          </w:p>
        </w:tc>
        <w:tc>
          <w:tcPr>
            <w:tcW w:w="39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31</w:t>
            </w:r>
          </w:p>
        </w:tc>
        <w:tc>
          <w:tcPr>
            <w:tcW w:w="425"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333333"/>
                <w:kern w:val="0"/>
                <w:sz w:val="15"/>
                <w:szCs w:val="15"/>
              </w:rPr>
            </w:pPr>
            <w:r>
              <w:rPr>
                <w:rFonts w:hint="eastAsia" w:ascii="黑体" w:hAnsi="黑体" w:eastAsia="黑体" w:cs="宋体"/>
                <w:color w:val="333333"/>
                <w:kern w:val="0"/>
                <w:sz w:val="15"/>
                <w:szCs w:val="15"/>
              </w:rPr>
              <w:t>政府采购</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采购合同公示</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采购人名称、地址、联系方式</w:t>
            </w:r>
          </w:p>
        </w:tc>
        <w:tc>
          <w:tcPr>
            <w:tcW w:w="39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《中华人民共和国政府采购法实施条例》</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采购人</w:t>
            </w:r>
          </w:p>
        </w:tc>
        <w:tc>
          <w:tcPr>
            <w:tcW w:w="80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kern w:val="0"/>
                <w:sz w:val="15"/>
                <w:szCs w:val="15"/>
              </w:rPr>
            </w:pPr>
            <w:r>
              <w:rPr>
                <w:rFonts w:ascii="Wingdings" w:hAnsi="Wingdings" w:eastAsia="宋体" w:cs="宋体"/>
                <w:kern w:val="0"/>
                <w:sz w:val="15"/>
                <w:szCs w:val="15"/>
              </w:rPr>
              <w:t></w:t>
            </w:r>
            <w:r>
              <w:rPr>
                <w:rFonts w:hint="eastAsia" w:ascii="宋体" w:hAnsi="宋体" w:eastAsia="宋体" w:cs="宋体"/>
                <w:kern w:val="0"/>
                <w:sz w:val="15"/>
                <w:szCs w:val="15"/>
              </w:rPr>
              <w:t>中国政府采购网及其地方分网</w:t>
            </w:r>
            <w:r>
              <w:rPr>
                <w:rFonts w:hint="eastAsia" w:ascii="宋体" w:hAnsi="宋体" w:eastAsia="宋体" w:cs="宋体"/>
                <w:kern w:val="0"/>
                <w:sz w:val="15"/>
                <w:szCs w:val="15"/>
              </w:rPr>
              <w:br w:type="textWrapping"/>
            </w:r>
            <w:r>
              <w:rPr>
                <w:rFonts w:ascii="Wingdings" w:hAnsi="Wingdings" w:eastAsia="宋体" w:cs="宋体"/>
                <w:kern w:val="0"/>
                <w:sz w:val="15"/>
                <w:szCs w:val="15"/>
              </w:rPr>
              <w:t></w:t>
            </w:r>
            <w:r>
              <w:rPr>
                <w:rFonts w:hint="eastAsia" w:ascii="宋体" w:hAnsi="宋体" w:eastAsia="宋体" w:cs="宋体"/>
                <w:kern w:val="0"/>
                <w:sz w:val="15"/>
                <w:szCs w:val="15"/>
              </w:rPr>
              <w:t>政府门户网站</w:t>
            </w:r>
            <w:r>
              <w:rPr>
                <w:rFonts w:ascii="Wingdings" w:hAnsi="Wingdings" w:eastAsia="宋体" w:cs="宋体"/>
                <w:kern w:val="0"/>
                <w:sz w:val="15"/>
                <w:szCs w:val="15"/>
              </w:rPr>
              <w:t></w:t>
            </w:r>
            <w:r>
              <w:rPr>
                <w:rFonts w:hint="eastAsia" w:ascii="宋体" w:hAnsi="宋体" w:eastAsia="宋体" w:cs="宋体"/>
                <w:kern w:val="0"/>
                <w:sz w:val="15"/>
                <w:szCs w:val="15"/>
              </w:rPr>
              <w:t>数据共享交换平台</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采购项目名称、编号，合同编号</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供应商名称</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345"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合同内容</w:t>
            </w: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1036"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32</w:t>
            </w: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投诉、监督检查等处理决定公告</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相关当事人名称及地址、投诉涉及采购项目名称及采购日期、投诉事项或监督检查主要事项、处理依据、处理结果、执法机关名称、公告日期等</w:t>
            </w:r>
          </w:p>
        </w:tc>
        <w:tc>
          <w:tcPr>
            <w:tcW w:w="39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政府采购质疑和投诉办法 财政部第94号</w:t>
            </w:r>
          </w:p>
        </w:tc>
        <w:tc>
          <w:tcPr>
            <w:tcW w:w="8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财政部门</w:t>
            </w:r>
          </w:p>
        </w:tc>
        <w:tc>
          <w:tcPr>
            <w:tcW w:w="8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中国政府采购网及其地方分网</w:t>
            </w:r>
          </w:p>
        </w:tc>
        <w:tc>
          <w:tcPr>
            <w:tcW w:w="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1036"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33</w:t>
            </w: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333333"/>
                <w:kern w:val="0"/>
                <w:sz w:val="15"/>
                <w:szCs w:val="15"/>
              </w:rPr>
            </w:pPr>
          </w:p>
        </w:tc>
        <w:tc>
          <w:tcPr>
            <w:tcW w:w="5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集中采购机构的考核结果公告</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集中采购机构名称、考核内容、考核方法、考核结果、存在问题、考核单位等</w:t>
            </w:r>
          </w:p>
        </w:tc>
        <w:tc>
          <w:tcPr>
            <w:tcW w:w="39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　</w:t>
            </w:r>
          </w:p>
        </w:tc>
        <w:tc>
          <w:tcPr>
            <w:tcW w:w="8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法定时限</w:t>
            </w:r>
          </w:p>
        </w:tc>
        <w:tc>
          <w:tcPr>
            <w:tcW w:w="5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财政部门</w:t>
            </w:r>
          </w:p>
        </w:tc>
        <w:tc>
          <w:tcPr>
            <w:tcW w:w="8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kern w:val="0"/>
                <w:sz w:val="15"/>
                <w:szCs w:val="15"/>
              </w:rPr>
            </w:pPr>
            <w:r>
              <w:rPr>
                <w:rFonts w:ascii="Wingdings" w:hAnsi="Wingdings" w:eastAsia="宋体" w:cs="宋体"/>
                <w:kern w:val="0"/>
                <w:sz w:val="15"/>
                <w:szCs w:val="15"/>
              </w:rPr>
              <w:t></w:t>
            </w:r>
            <w:r>
              <w:rPr>
                <w:rFonts w:hint="eastAsia" w:ascii="仿宋_GB2312" w:hAnsi="Wingdings" w:eastAsia="仿宋_GB2312" w:cs="宋体"/>
                <w:kern w:val="0"/>
                <w:sz w:val="15"/>
                <w:szCs w:val="15"/>
              </w:rPr>
              <w:t>中国政府采购网及其地方分网</w:t>
            </w:r>
          </w:p>
        </w:tc>
        <w:tc>
          <w:tcPr>
            <w:tcW w:w="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　</w:t>
            </w:r>
          </w:p>
        </w:tc>
        <w:tc>
          <w:tcPr>
            <w:tcW w:w="4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Wingdings" w:hAnsi="Wingdings" w:eastAsia="宋体" w:cs="宋体"/>
                <w:bCs/>
                <w:color w:val="000000"/>
                <w:kern w:val="0"/>
                <w:sz w:val="15"/>
                <w:szCs w:val="15"/>
              </w:rPr>
            </w:pPr>
            <w:r>
              <w:rPr>
                <w:rFonts w:ascii="Wingdings" w:hAnsi="Wingdings" w:eastAsia="宋体" w:cs="宋体"/>
                <w:bCs/>
                <w:color w:val="000000"/>
                <w:kern w:val="0"/>
                <w:sz w:val="15"/>
                <w:szCs w:val="15"/>
              </w:rPr>
              <w:t></w:t>
            </w:r>
          </w:p>
        </w:tc>
        <w:tc>
          <w:tcPr>
            <w:tcW w:w="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619" w:hRule="atLeast"/>
        </w:trPr>
        <w:tc>
          <w:tcPr>
            <w:tcW w:w="425" w:type="dxa"/>
            <w:vMerge w:val="restart"/>
            <w:tcBorders>
              <w:top w:val="nil"/>
              <w:left w:val="single" w:color="auto" w:sz="4" w:space="0"/>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34</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市政府投资项目结算审核中心信息</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r>
              <w:rPr>
                <w:rFonts w:hint="eastAsia" w:ascii="楷体_GB2312" w:hAnsi="宋体" w:eastAsia="楷体_GB2312" w:cs="宋体"/>
                <w:color w:val="000000"/>
                <w:kern w:val="0"/>
                <w:sz w:val="15"/>
                <w:szCs w:val="15"/>
              </w:rPr>
              <w:t>拟付款信息公示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项目名称、标段信息、项目单位、承建单位、监理单位、相关负责人、合同总价、已完成产值、已付工程款额、拟付工程款额、民工工资、联系电话、监督电话、公示日期。</w:t>
            </w:r>
          </w:p>
        </w:tc>
        <w:tc>
          <w:tcPr>
            <w:tcW w:w="39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鄂尔多斯市人民政府关于公布《鄂尔多斯市政府投资项目资金结算审核办法》的通知（鄂府发〔2013〕55号）</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信息形成之日起</w:t>
            </w:r>
          </w:p>
        </w:tc>
        <w:tc>
          <w:tcPr>
            <w:tcW w:w="51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市政府投资项目结算审核中心</w:t>
            </w:r>
          </w:p>
        </w:tc>
        <w:tc>
          <w:tcPr>
            <w:tcW w:w="80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r>
              <w:rPr>
                <w:rFonts w:ascii="Wingdings" w:hAnsi="Wingdings" w:eastAsia="宋体" w:cs="宋体"/>
                <w:color w:val="000000"/>
                <w:kern w:val="0"/>
                <w:sz w:val="15"/>
                <w:szCs w:val="15"/>
              </w:rPr>
              <w:t></w:t>
            </w:r>
            <w:r>
              <w:rPr>
                <w:rFonts w:hint="eastAsia" w:ascii="仿宋_GB2312" w:hAnsi="Wingdings" w:eastAsia="仿宋_GB2312" w:cs="宋体"/>
                <w:color w:val="000000"/>
                <w:kern w:val="0"/>
                <w:sz w:val="15"/>
                <w:szCs w:val="15"/>
              </w:rPr>
              <w:t>管理部门网站</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eastAsia="宋体" w:cs="Arial"/>
                <w:bCs/>
                <w:color w:val="000000"/>
                <w:kern w:val="0"/>
                <w:sz w:val="15"/>
                <w:szCs w:val="15"/>
              </w:rPr>
            </w:pPr>
            <w:r>
              <w:rPr>
                <w:rFonts w:ascii="Arial" w:hAnsi="Arial" w:eastAsia="宋体" w:cs="Arial"/>
                <w:bCs/>
                <w:color w:val="000000"/>
                <w:kern w:val="0"/>
                <w:sz w:val="15"/>
                <w:szCs w:val="15"/>
              </w:rPr>
              <w:t>√</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Arial" w:hAnsi="Arial" w:eastAsia="宋体" w:cs="Arial"/>
                <w:bCs/>
                <w:color w:val="000000"/>
                <w:kern w:val="0"/>
                <w:sz w:val="15"/>
                <w:szCs w:val="15"/>
              </w:rPr>
            </w:pPr>
            <w:r>
              <w:rPr>
                <w:rFonts w:ascii="Arial" w:hAnsi="Arial" w:eastAsia="宋体" w:cs="Arial"/>
                <w:bCs/>
                <w:color w:val="000000"/>
                <w:kern w:val="0"/>
                <w:sz w:val="15"/>
                <w:szCs w:val="15"/>
              </w:rPr>
              <w:t>√</w:t>
            </w:r>
          </w:p>
        </w:tc>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619" w:hRule="atLeast"/>
        </w:trPr>
        <w:tc>
          <w:tcPr>
            <w:tcW w:w="425"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color w:val="000000"/>
                <w:kern w:val="0"/>
                <w:sz w:val="15"/>
                <w:szCs w:val="15"/>
              </w:rPr>
            </w:pP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Wingdings" w:hAnsi="Wingdings" w:eastAsia="宋体" w:cs="宋体"/>
                <w:color w:val="000000"/>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000000"/>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Arial" w:hAnsi="Arial" w:eastAsia="宋体" w:cs="Arial"/>
                <w:bCs/>
                <w:color w:val="000000"/>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35</w:t>
            </w:r>
          </w:p>
        </w:tc>
        <w:tc>
          <w:tcPr>
            <w:tcW w:w="4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kern w:val="0"/>
                <w:sz w:val="15"/>
                <w:szCs w:val="15"/>
              </w:rPr>
            </w:pPr>
            <w:r>
              <w:rPr>
                <w:rFonts w:hint="eastAsia" w:ascii="黑体" w:hAnsi="黑体" w:eastAsia="黑体" w:cs="宋体"/>
                <w:kern w:val="0"/>
                <w:sz w:val="15"/>
                <w:szCs w:val="15"/>
              </w:rPr>
              <w:t>矿业权出让公开</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r>
              <w:rPr>
                <w:rFonts w:hint="eastAsia" w:ascii="楷体_GB2312" w:hAnsi="宋体" w:eastAsia="楷体_GB2312" w:cs="宋体"/>
                <w:kern w:val="0"/>
                <w:sz w:val="15"/>
                <w:szCs w:val="15"/>
              </w:rPr>
              <w:t>招标拍卖挂牌出让公告</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出让人和矿业权交易平台的名称、场 所；出让矿业权的简要情况，包括项目 名称、矿种、地理位置、拐点范围坐标 、面积、资源储量（勘查工作程度）、 开采标高、资源开发利用情况、拟出让 年限等，以及勘查投入、矿山地质环境保护及土地复垦要求等；投标人或竞买 人的资质条件；出让方式及交易时间、 地点；获取招拍挂文件的途径和申请登 记的起止时间及方式；确定中标人、竞 得人的标准和方法；公共资源交易领域 失信联合惩戒相关提示，风险提示；对 交易矿业权异议的处理方式；需要公告 的其他内容。</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《国务院办公厅关于推进公共资 源配置领域政府信息公开的意见 》（国办发〔2017〕97号）、国 土资源部关于印发矿业权交易规 则》的通知（国土资规〔2017〕 7号）、《自然资源部关于调整&lt; 矿业权交易规则&gt;有关规定的通 知》（自然资发〔2018〕 175号）</w:t>
            </w: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在投标截止日、 公开拍卖日或者 挂牌起始日20个 工作日前发布。 挂牌时间不得少 于10个工作日</w:t>
            </w:r>
          </w:p>
        </w:tc>
        <w:tc>
          <w:tcPr>
            <w:tcW w:w="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自然资源主管部门</w:t>
            </w:r>
          </w:p>
        </w:tc>
        <w:tc>
          <w:tcPr>
            <w:tcW w:w="8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eastAsia="宋体" w:cs="宋体"/>
                <w:kern w:val="0"/>
                <w:sz w:val="15"/>
                <w:szCs w:val="15"/>
              </w:rPr>
            </w:pPr>
            <w:r>
              <w:rPr>
                <w:rFonts w:ascii="Segoe UI Symbol" w:hAnsi="Segoe UI Symbol" w:eastAsia="宋体" w:cs="Segoe UI Symbol"/>
                <w:kern w:val="0"/>
                <w:sz w:val="15"/>
                <w:szCs w:val="15"/>
              </w:rPr>
              <w:t>☑</w:t>
            </w:r>
            <w:r>
              <w:rPr>
                <w:rFonts w:hint="eastAsia" w:ascii="仿宋_GB2312" w:hAnsi="宋体" w:eastAsia="仿宋_GB2312" w:cs="宋体"/>
                <w:kern w:val="0"/>
                <w:sz w:val="15"/>
                <w:szCs w:val="15"/>
              </w:rPr>
              <w:t xml:space="preserve"> 公共资源交易平台 在下列平台同时发布： </w:t>
            </w:r>
            <w:r>
              <w:rPr>
                <w:rFonts w:ascii="Segoe UI Symbol" w:hAnsi="Segoe UI Symbol" w:eastAsia="宋体" w:cs="Segoe UI Symbol"/>
                <w:bCs/>
                <w:kern w:val="0"/>
                <w:sz w:val="15"/>
                <w:szCs w:val="15"/>
              </w:rPr>
              <w:t>☑</w:t>
            </w:r>
            <w:r>
              <w:rPr>
                <w:rFonts w:hint="eastAsia" w:ascii="仿宋_GB2312" w:hAnsi="宋体" w:eastAsia="仿宋_GB2312" w:cs="宋体"/>
                <w:bCs/>
                <w:kern w:val="0"/>
                <w:sz w:val="15"/>
                <w:szCs w:val="15"/>
              </w:rPr>
              <w:t xml:space="preserve">自然资源部门户网站 </w:t>
            </w:r>
            <w:r>
              <w:rPr>
                <w:rFonts w:ascii="Segoe UI Symbol" w:hAnsi="Segoe UI Symbol" w:eastAsia="宋体" w:cs="Segoe UI Symbol"/>
                <w:bCs/>
                <w:kern w:val="0"/>
                <w:sz w:val="15"/>
                <w:szCs w:val="15"/>
              </w:rPr>
              <w:t>☑</w:t>
            </w:r>
            <w:r>
              <w:rPr>
                <w:rFonts w:hint="eastAsia" w:ascii="仿宋_GB2312" w:hAnsi="宋体" w:eastAsia="仿宋_GB2312" w:cs="宋体"/>
                <w:bCs/>
                <w:kern w:val="0"/>
                <w:sz w:val="15"/>
                <w:szCs w:val="15"/>
              </w:rPr>
              <w:t>同级自然资源主管部门门户网站</w:t>
            </w:r>
          </w:p>
        </w:tc>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kern w:val="0"/>
                <w:sz w:val="15"/>
                <w:szCs w:val="15"/>
              </w:rPr>
            </w:pPr>
            <w:r>
              <w:rPr>
                <w:rFonts w:hint="eastAsia" w:ascii="宋体" w:hAnsi="宋体" w:eastAsia="宋体" w:cs="宋体"/>
                <w:bCs/>
                <w:kern w:val="0"/>
                <w:sz w:val="15"/>
                <w:szCs w:val="15"/>
              </w:rPr>
              <w:t>√</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Calibri" w:hAnsi="Calibri" w:eastAsia="宋体" w:cs="宋体"/>
                <w:kern w:val="0"/>
                <w:sz w:val="15"/>
                <w:szCs w:val="15"/>
              </w:rPr>
            </w:pPr>
            <w:r>
              <w:rPr>
                <w:rFonts w:ascii="Calibri" w:hAnsi="Calibri" w:eastAsia="宋体" w:cs="宋体"/>
                <w:kern w:val="0"/>
                <w:sz w:val="15"/>
                <w:szCs w:val="15"/>
              </w:rPr>
              <w:t>　</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kern w:val="0"/>
                <w:sz w:val="15"/>
                <w:szCs w:val="15"/>
              </w:rPr>
            </w:pPr>
            <w:r>
              <w:rPr>
                <w:rFonts w:hint="eastAsia" w:ascii="宋体" w:hAnsi="宋体" w:eastAsia="宋体" w:cs="宋体"/>
                <w:bCs/>
                <w:kern w:val="0"/>
                <w:sz w:val="15"/>
                <w:szCs w:val="15"/>
              </w:rPr>
              <w:t>√</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Calibri" w:hAnsi="Calibri" w:eastAsia="宋体" w:cs="宋体"/>
                <w:kern w:val="0"/>
                <w:sz w:val="15"/>
                <w:szCs w:val="15"/>
              </w:rPr>
            </w:pPr>
            <w:r>
              <w:rPr>
                <w:rFonts w:ascii="Calibri" w:hAnsi="Calibri" w:eastAsia="宋体" w:cs="宋体"/>
                <w:kern w:val="0"/>
                <w:sz w:val="15"/>
                <w:szCs w:val="15"/>
              </w:rPr>
              <w:t>　</w:t>
            </w:r>
          </w:p>
        </w:tc>
      </w:tr>
      <w:tr>
        <w:tblPrEx>
          <w:tblLayout w:type="fixed"/>
          <w:tblCellMar>
            <w:top w:w="0" w:type="dxa"/>
            <w:left w:w="108" w:type="dxa"/>
            <w:bottom w:w="0" w:type="dxa"/>
            <w:right w:w="108" w:type="dxa"/>
          </w:tblCellMar>
        </w:tblPrEx>
        <w:trPr>
          <w:trHeight w:val="619" w:hRule="atLeast"/>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c>
          <w:tcPr>
            <w:tcW w:w="4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c>
          <w:tcPr>
            <w:tcW w:w="4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c>
          <w:tcPr>
            <w:tcW w:w="4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c>
          <w:tcPr>
            <w:tcW w:w="4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35</w:t>
            </w:r>
          </w:p>
        </w:tc>
        <w:tc>
          <w:tcPr>
            <w:tcW w:w="4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kern w:val="0"/>
                <w:sz w:val="15"/>
                <w:szCs w:val="15"/>
              </w:rPr>
            </w:pPr>
            <w:r>
              <w:rPr>
                <w:rFonts w:hint="eastAsia" w:ascii="黑体" w:hAnsi="黑体" w:eastAsia="黑体" w:cs="宋体"/>
                <w:kern w:val="0"/>
                <w:sz w:val="15"/>
                <w:szCs w:val="15"/>
              </w:rPr>
              <w:t>矿业权出让公开</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r>
              <w:rPr>
                <w:rFonts w:hint="eastAsia" w:ascii="楷体_GB2312" w:hAnsi="宋体" w:eastAsia="楷体_GB2312" w:cs="宋体"/>
                <w:kern w:val="0"/>
                <w:sz w:val="15"/>
                <w:szCs w:val="15"/>
              </w:rPr>
              <w:t>招标拍卖挂牌出让公告</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《国务院办公厅关于推进公共资 源配置领域政府信息公开的意见 》（国办发〔2017〕97号）、国 土资源部关于印发矿业权交易规 则》的通知（国土资规〔2017〕 7号）、《自然资源部关于调整&lt; 矿业权交易规则&gt;有关规定的通 知》（自然资发〔2018〕 175号）</w:t>
            </w: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在投标截止日、 公开拍卖日或者 挂牌起始日20个 工作日前发布。 挂牌时间不得少 于10个工作日</w:t>
            </w:r>
          </w:p>
        </w:tc>
        <w:tc>
          <w:tcPr>
            <w:tcW w:w="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自然资源主管部门</w:t>
            </w:r>
          </w:p>
        </w:tc>
        <w:tc>
          <w:tcPr>
            <w:tcW w:w="8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eastAsia="宋体" w:cs="宋体"/>
                <w:kern w:val="0"/>
                <w:sz w:val="15"/>
                <w:szCs w:val="15"/>
              </w:rPr>
            </w:pPr>
            <w:r>
              <w:rPr>
                <w:rFonts w:ascii="Segoe UI Symbol" w:hAnsi="Segoe UI Symbol" w:eastAsia="宋体" w:cs="Segoe UI Symbol"/>
                <w:kern w:val="0"/>
                <w:sz w:val="15"/>
                <w:szCs w:val="15"/>
              </w:rPr>
              <w:t>☑</w:t>
            </w:r>
            <w:r>
              <w:rPr>
                <w:rFonts w:hint="eastAsia" w:ascii="仿宋_GB2312" w:hAnsi="宋体" w:eastAsia="仿宋_GB2312" w:cs="宋体"/>
                <w:kern w:val="0"/>
                <w:sz w:val="15"/>
                <w:szCs w:val="15"/>
              </w:rPr>
              <w:t xml:space="preserve"> 公共资源交易平台 在下列平台同时发布： </w:t>
            </w:r>
            <w:r>
              <w:rPr>
                <w:rFonts w:ascii="Segoe UI Symbol" w:hAnsi="Segoe UI Symbol" w:eastAsia="宋体" w:cs="Segoe UI Symbol"/>
                <w:bCs/>
                <w:kern w:val="0"/>
                <w:sz w:val="15"/>
                <w:szCs w:val="15"/>
              </w:rPr>
              <w:t>☑</w:t>
            </w:r>
            <w:r>
              <w:rPr>
                <w:rFonts w:hint="eastAsia" w:ascii="仿宋_GB2312" w:hAnsi="宋体" w:eastAsia="仿宋_GB2312" w:cs="宋体"/>
                <w:bCs/>
                <w:kern w:val="0"/>
                <w:sz w:val="15"/>
                <w:szCs w:val="15"/>
              </w:rPr>
              <w:t xml:space="preserve">自然资源部门户网站 </w:t>
            </w:r>
            <w:r>
              <w:rPr>
                <w:rFonts w:ascii="Segoe UI Symbol" w:hAnsi="Segoe UI Symbol" w:eastAsia="宋体" w:cs="Segoe UI Symbol"/>
                <w:bCs/>
                <w:kern w:val="0"/>
                <w:sz w:val="15"/>
                <w:szCs w:val="15"/>
              </w:rPr>
              <w:t>☑</w:t>
            </w:r>
            <w:r>
              <w:rPr>
                <w:rFonts w:hint="eastAsia" w:ascii="仿宋_GB2312" w:hAnsi="宋体" w:eastAsia="仿宋_GB2312" w:cs="宋体"/>
                <w:bCs/>
                <w:kern w:val="0"/>
                <w:sz w:val="15"/>
                <w:szCs w:val="15"/>
              </w:rPr>
              <w:t>同级自然资源主管部门门户网站</w:t>
            </w:r>
          </w:p>
        </w:tc>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kern w:val="0"/>
                <w:sz w:val="15"/>
                <w:szCs w:val="15"/>
              </w:rPr>
            </w:pPr>
            <w:r>
              <w:rPr>
                <w:rFonts w:hint="eastAsia" w:ascii="宋体" w:hAnsi="宋体" w:eastAsia="宋体" w:cs="宋体"/>
                <w:bCs/>
                <w:kern w:val="0"/>
                <w:sz w:val="15"/>
                <w:szCs w:val="15"/>
              </w:rPr>
              <w:t>√</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Calibri" w:hAnsi="Calibri" w:eastAsia="宋体" w:cs="宋体"/>
                <w:kern w:val="0"/>
                <w:sz w:val="15"/>
                <w:szCs w:val="15"/>
              </w:rPr>
            </w:pPr>
            <w:r>
              <w:rPr>
                <w:rFonts w:ascii="Calibri" w:hAnsi="Calibri" w:eastAsia="宋体" w:cs="宋体"/>
                <w:kern w:val="0"/>
                <w:sz w:val="15"/>
                <w:szCs w:val="15"/>
              </w:rPr>
              <w:t>　</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kern w:val="0"/>
                <w:sz w:val="15"/>
                <w:szCs w:val="15"/>
              </w:rPr>
            </w:pPr>
            <w:r>
              <w:rPr>
                <w:rFonts w:hint="eastAsia" w:ascii="宋体" w:hAnsi="宋体" w:eastAsia="宋体" w:cs="宋体"/>
                <w:bCs/>
                <w:kern w:val="0"/>
                <w:sz w:val="15"/>
                <w:szCs w:val="15"/>
              </w:rPr>
              <w:t>√</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Calibri" w:hAnsi="Calibri" w:eastAsia="宋体" w:cs="宋体"/>
                <w:kern w:val="0"/>
                <w:sz w:val="15"/>
                <w:szCs w:val="15"/>
              </w:rPr>
            </w:pPr>
            <w:r>
              <w:rPr>
                <w:rFonts w:ascii="Calibri" w:hAnsi="Calibri" w:eastAsia="宋体" w:cs="宋体"/>
                <w:kern w:val="0"/>
                <w:sz w:val="15"/>
                <w:szCs w:val="15"/>
              </w:rPr>
              <w:t>　</w:t>
            </w:r>
          </w:p>
        </w:tc>
      </w:tr>
      <w:tr>
        <w:tblPrEx>
          <w:tblLayout w:type="fixed"/>
          <w:tblCellMar>
            <w:top w:w="0" w:type="dxa"/>
            <w:left w:w="108" w:type="dxa"/>
            <w:bottom w:w="0" w:type="dxa"/>
            <w:right w:w="108" w:type="dxa"/>
          </w:tblCellMar>
        </w:tblPrEx>
        <w:trPr>
          <w:trHeight w:val="619" w:hRule="atLeast"/>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c>
          <w:tcPr>
            <w:tcW w:w="4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c>
          <w:tcPr>
            <w:tcW w:w="4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c>
          <w:tcPr>
            <w:tcW w:w="4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c>
          <w:tcPr>
            <w:tcW w:w="4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ascii="黑体" w:hAnsi="黑体" w:eastAsia="黑体" w:cs="宋体"/>
                <w:bCs/>
                <w:kern w:val="0"/>
                <w:sz w:val="15"/>
                <w:szCs w:val="15"/>
              </w:rPr>
            </w:pPr>
            <w:r>
              <w:rPr>
                <w:rFonts w:hint="eastAsia" w:ascii="黑体" w:hAnsi="黑体" w:eastAsia="黑体" w:cs="宋体"/>
                <w:bCs/>
                <w:kern w:val="0"/>
                <w:sz w:val="15"/>
                <w:szCs w:val="15"/>
              </w:rPr>
              <w:t>36</w:t>
            </w:r>
          </w:p>
        </w:tc>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kern w:val="0"/>
                <w:sz w:val="15"/>
                <w:szCs w:val="15"/>
              </w:rPr>
            </w:pPr>
            <w:r>
              <w:rPr>
                <w:rFonts w:hint="eastAsia" w:ascii="黑体" w:hAnsi="黑体" w:eastAsia="黑体" w:cs="宋体"/>
                <w:kern w:val="0"/>
                <w:sz w:val="15"/>
                <w:szCs w:val="15"/>
              </w:rPr>
              <w:t>矿业权出让公开</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r>
              <w:rPr>
                <w:rFonts w:hint="eastAsia" w:ascii="楷体_GB2312" w:hAnsi="宋体" w:eastAsia="楷体_GB2312" w:cs="宋体"/>
                <w:kern w:val="0"/>
                <w:sz w:val="15"/>
                <w:szCs w:val="15"/>
              </w:rPr>
              <w:t>招标拍卖挂牌成交结果公示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中标人或者竞得人的名称、场所，成交 时间、地点；中标或者竞得的勘查区块 、面积、开采范围的简要情况；矿业权 成交价格及缴纳时间、方式，申请办理 矿业权登记的时限；对公示内容提出异 议的方式及途径；应当公示的其他内容。</w:t>
            </w:r>
          </w:p>
        </w:tc>
        <w:tc>
          <w:tcPr>
            <w:tcW w:w="39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《国务院办公厅关于推进公共资 源配置领域政府信息公开的意见 》（国办发〔2017〕97号）、国 土资源部关于印发矿业权交易规 则》的通知（国土资规〔2017〕 7号）</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发出中标通知书 或者签订成交确 认书后5个工作 日内进行信息公 示。公示期不少 于10个工作日</w:t>
            </w:r>
          </w:p>
        </w:tc>
        <w:tc>
          <w:tcPr>
            <w:tcW w:w="51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自然资源行政主 管部门</w:t>
            </w:r>
          </w:p>
        </w:tc>
        <w:tc>
          <w:tcPr>
            <w:tcW w:w="80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r>
              <w:rPr>
                <w:rFonts w:ascii="Segoe UI Symbol" w:hAnsi="Segoe UI Symbol" w:eastAsia="宋体" w:cs="Segoe UI Symbol"/>
                <w:kern w:val="0"/>
                <w:sz w:val="15"/>
                <w:szCs w:val="15"/>
              </w:rPr>
              <w:t>☑</w:t>
            </w:r>
            <w:r>
              <w:rPr>
                <w:rFonts w:hint="eastAsia" w:ascii="仿宋_GB2312" w:hAnsi="宋体" w:eastAsia="仿宋_GB2312" w:cs="宋体"/>
                <w:kern w:val="0"/>
                <w:sz w:val="15"/>
                <w:szCs w:val="15"/>
              </w:rPr>
              <w:t xml:space="preserve"> 公共资源交易平台 在下列平台同时发布：</w:t>
            </w:r>
            <w:r>
              <w:rPr>
                <w:rFonts w:hint="eastAsia" w:ascii="仿宋_GB2312" w:hAnsi="宋体" w:eastAsia="仿宋_GB2312" w:cs="宋体"/>
                <w:bCs/>
                <w:kern w:val="0"/>
                <w:sz w:val="15"/>
                <w:szCs w:val="15"/>
              </w:rPr>
              <w:t xml:space="preserve"> </w:t>
            </w:r>
            <w:r>
              <w:rPr>
                <w:rFonts w:ascii="Segoe UI Symbol" w:hAnsi="Segoe UI Symbol" w:eastAsia="宋体" w:cs="Segoe UI Symbol"/>
                <w:bCs/>
                <w:kern w:val="0"/>
                <w:sz w:val="15"/>
                <w:szCs w:val="15"/>
              </w:rPr>
              <w:t>☑</w:t>
            </w:r>
            <w:r>
              <w:rPr>
                <w:rFonts w:hint="eastAsia" w:ascii="仿宋_GB2312" w:hAnsi="宋体" w:eastAsia="仿宋_GB2312" w:cs="宋体"/>
                <w:bCs/>
                <w:kern w:val="0"/>
                <w:sz w:val="15"/>
                <w:szCs w:val="15"/>
              </w:rPr>
              <w:t xml:space="preserve">自然资源部门户网站 </w:t>
            </w:r>
            <w:r>
              <w:rPr>
                <w:rFonts w:ascii="Segoe UI Symbol" w:hAnsi="Segoe UI Symbol" w:eastAsia="宋体" w:cs="Segoe UI Symbol"/>
                <w:bCs/>
                <w:kern w:val="0"/>
                <w:sz w:val="15"/>
                <w:szCs w:val="15"/>
              </w:rPr>
              <w:t>☑</w:t>
            </w:r>
            <w:r>
              <w:rPr>
                <w:rFonts w:hint="eastAsia" w:ascii="仿宋_GB2312" w:hAnsi="宋体" w:eastAsia="仿宋_GB2312" w:cs="宋体"/>
                <w:bCs/>
                <w:kern w:val="0"/>
                <w:sz w:val="15"/>
                <w:szCs w:val="15"/>
              </w:rPr>
              <w:t>同级自然资源主管部门门户网站</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kern w:val="0"/>
                <w:sz w:val="15"/>
                <w:szCs w:val="15"/>
              </w:rPr>
            </w:pPr>
            <w:r>
              <w:rPr>
                <w:rFonts w:hint="eastAsia" w:ascii="宋体" w:hAnsi="宋体" w:eastAsia="宋体" w:cs="宋体"/>
                <w:bCs/>
                <w:kern w:val="0"/>
                <w:sz w:val="15"/>
                <w:szCs w:val="15"/>
              </w:rPr>
              <w:t>√</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Calibri" w:hAnsi="Calibri" w:eastAsia="宋体" w:cs="宋体"/>
                <w:kern w:val="0"/>
                <w:sz w:val="15"/>
                <w:szCs w:val="15"/>
              </w:rPr>
            </w:pPr>
            <w:r>
              <w:rPr>
                <w:rFonts w:ascii="Calibri" w:hAnsi="Calibri" w:eastAsia="宋体" w:cs="宋体"/>
                <w:kern w:val="0"/>
                <w:sz w:val="15"/>
                <w:szCs w:val="15"/>
              </w:rPr>
              <w:t>　</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kern w:val="0"/>
                <w:sz w:val="15"/>
                <w:szCs w:val="15"/>
              </w:rPr>
            </w:pPr>
            <w:r>
              <w:rPr>
                <w:rFonts w:hint="eastAsia" w:ascii="宋体" w:hAnsi="宋体" w:eastAsia="宋体" w:cs="宋体"/>
                <w:bCs/>
                <w:kern w:val="0"/>
                <w:sz w:val="15"/>
                <w:szCs w:val="15"/>
              </w:rPr>
              <w:t>√</w:t>
            </w:r>
          </w:p>
        </w:tc>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Calibri" w:hAnsi="Calibri" w:eastAsia="宋体" w:cs="宋体"/>
                <w:kern w:val="0"/>
                <w:sz w:val="15"/>
                <w:szCs w:val="15"/>
              </w:rPr>
            </w:pPr>
            <w:r>
              <w:rPr>
                <w:rFonts w:ascii="Calibri" w:hAnsi="Calibri" w:eastAsia="宋体" w:cs="宋体"/>
                <w:kern w:val="0"/>
                <w:sz w:val="15"/>
                <w:szCs w:val="15"/>
              </w:rPr>
              <w:t>　</w:t>
            </w:r>
          </w:p>
        </w:tc>
      </w:tr>
      <w:tr>
        <w:tblPrEx>
          <w:tblLayout w:type="fixed"/>
          <w:tblCellMar>
            <w:top w:w="0" w:type="dxa"/>
            <w:left w:w="108" w:type="dxa"/>
            <w:bottom w:w="0" w:type="dxa"/>
            <w:right w:w="108" w:type="dxa"/>
          </w:tblCellMar>
        </w:tblPrEx>
        <w:trPr>
          <w:trHeight w:val="619"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37</w:t>
            </w:r>
          </w:p>
        </w:tc>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kern w:val="0"/>
                <w:sz w:val="15"/>
                <w:szCs w:val="15"/>
              </w:rPr>
            </w:pPr>
            <w:r>
              <w:rPr>
                <w:rFonts w:hint="eastAsia" w:ascii="黑体" w:hAnsi="黑体" w:eastAsia="黑体" w:cs="宋体"/>
                <w:kern w:val="0"/>
                <w:sz w:val="15"/>
                <w:szCs w:val="15"/>
              </w:rPr>
              <w:t>矿业权出让公开</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r>
              <w:rPr>
                <w:rFonts w:hint="eastAsia" w:ascii="楷体_GB2312" w:hAnsi="宋体" w:eastAsia="楷体_GB2312" w:cs="宋体"/>
                <w:kern w:val="0"/>
                <w:sz w:val="15"/>
                <w:szCs w:val="15"/>
              </w:rPr>
              <w:t>审批结果信息</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每个项目的审批结果信息（交易完成后 由各级自然资源管理部门审批）。</w:t>
            </w:r>
          </w:p>
        </w:tc>
        <w:tc>
          <w:tcPr>
            <w:tcW w:w="39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《中华人民共和国政府信息公开 条例》、《国务院办公厅关于推进公共资源配置领域政府信息公开的意见》（国办发〔2017〕97 号）</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信息形成之日起 20个工作日内</w:t>
            </w:r>
          </w:p>
        </w:tc>
        <w:tc>
          <w:tcPr>
            <w:tcW w:w="51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各级自然资源管 理部门</w:t>
            </w:r>
          </w:p>
        </w:tc>
        <w:tc>
          <w:tcPr>
            <w:tcW w:w="80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r>
              <w:rPr>
                <w:rFonts w:ascii="Segoe UI Symbol" w:hAnsi="Segoe UI Symbol" w:eastAsia="宋体" w:cs="Segoe UI Symbol"/>
                <w:bCs/>
                <w:kern w:val="0"/>
                <w:sz w:val="15"/>
                <w:szCs w:val="15"/>
              </w:rPr>
              <w:t>☑</w:t>
            </w:r>
            <w:r>
              <w:rPr>
                <w:rFonts w:hint="eastAsia" w:ascii="仿宋_GB2312" w:hAnsi="宋体" w:eastAsia="仿宋_GB2312" w:cs="宋体"/>
                <w:bCs/>
                <w:kern w:val="0"/>
                <w:sz w:val="15"/>
                <w:szCs w:val="15"/>
              </w:rPr>
              <w:t>各级自然资源管理部门网站</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kern w:val="0"/>
                <w:sz w:val="15"/>
                <w:szCs w:val="15"/>
              </w:rPr>
            </w:pPr>
            <w:r>
              <w:rPr>
                <w:rFonts w:hint="eastAsia" w:ascii="宋体" w:hAnsi="宋体" w:eastAsia="宋体" w:cs="宋体"/>
                <w:bCs/>
                <w:kern w:val="0"/>
                <w:sz w:val="15"/>
                <w:szCs w:val="15"/>
              </w:rPr>
              <w:t>√</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Calibri" w:hAnsi="Calibri" w:eastAsia="宋体" w:cs="宋体"/>
                <w:kern w:val="0"/>
                <w:sz w:val="15"/>
                <w:szCs w:val="15"/>
              </w:rPr>
            </w:pPr>
            <w:r>
              <w:rPr>
                <w:rFonts w:ascii="Calibri" w:hAnsi="Calibri" w:eastAsia="宋体" w:cs="宋体"/>
                <w:kern w:val="0"/>
                <w:sz w:val="15"/>
                <w:szCs w:val="15"/>
              </w:rPr>
              <w:t>　</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kern w:val="0"/>
                <w:sz w:val="15"/>
                <w:szCs w:val="15"/>
              </w:rPr>
            </w:pPr>
            <w:r>
              <w:rPr>
                <w:rFonts w:hint="eastAsia" w:ascii="宋体" w:hAnsi="宋体" w:eastAsia="宋体" w:cs="宋体"/>
                <w:bCs/>
                <w:kern w:val="0"/>
                <w:sz w:val="15"/>
                <w:szCs w:val="15"/>
              </w:rPr>
              <w:t>√</w:t>
            </w:r>
          </w:p>
        </w:tc>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Calibri" w:hAnsi="Calibri" w:eastAsia="宋体" w:cs="宋体"/>
                <w:kern w:val="0"/>
                <w:sz w:val="15"/>
                <w:szCs w:val="15"/>
              </w:rPr>
            </w:pPr>
            <w:r>
              <w:rPr>
                <w:rFonts w:ascii="Calibri" w:hAnsi="Calibri" w:eastAsia="宋体" w:cs="宋体"/>
                <w:kern w:val="0"/>
                <w:sz w:val="15"/>
                <w:szCs w:val="15"/>
              </w:rPr>
              <w:t>　</w:t>
            </w:r>
          </w:p>
        </w:tc>
      </w:tr>
      <w:tr>
        <w:tblPrEx>
          <w:tblLayout w:type="fixed"/>
          <w:tblCellMar>
            <w:top w:w="0" w:type="dxa"/>
            <w:left w:w="108" w:type="dxa"/>
            <w:bottom w:w="0" w:type="dxa"/>
            <w:right w:w="108" w:type="dxa"/>
          </w:tblCellMar>
        </w:tblPrEx>
        <w:trPr>
          <w:trHeight w:val="619"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bCs/>
                <w:kern w:val="0"/>
                <w:sz w:val="15"/>
                <w:szCs w:val="15"/>
              </w:rPr>
            </w:pPr>
            <w:r>
              <w:rPr>
                <w:rFonts w:hint="eastAsia" w:ascii="黑体" w:hAnsi="黑体" w:eastAsia="黑体" w:cs="宋体"/>
                <w:bCs/>
                <w:kern w:val="0"/>
                <w:sz w:val="15"/>
                <w:szCs w:val="15"/>
              </w:rPr>
              <w:t>38</w:t>
            </w:r>
          </w:p>
        </w:tc>
        <w:tc>
          <w:tcPr>
            <w:tcW w:w="42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kern w:val="0"/>
                <w:sz w:val="15"/>
                <w:szCs w:val="15"/>
              </w:rPr>
            </w:pPr>
            <w:r>
              <w:rPr>
                <w:rFonts w:hint="eastAsia" w:ascii="黑体" w:hAnsi="黑体" w:eastAsia="黑体" w:cs="宋体"/>
                <w:kern w:val="0"/>
                <w:sz w:val="15"/>
                <w:szCs w:val="15"/>
              </w:rPr>
              <w:t>矿业权出让公开</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r>
              <w:rPr>
                <w:rFonts w:hint="eastAsia" w:ascii="楷体_GB2312" w:hAnsi="宋体" w:eastAsia="楷体_GB2312" w:cs="宋体"/>
                <w:kern w:val="0"/>
                <w:sz w:val="15"/>
                <w:szCs w:val="15"/>
              </w:rPr>
              <w:t>项目信息</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公告有效期内矿业权基本信息包括矿业 权名称、许可证号、矿业权人、矿种、 有效期限。</w:t>
            </w:r>
          </w:p>
        </w:tc>
        <w:tc>
          <w:tcPr>
            <w:tcW w:w="39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《中华人民共和国政府信息公开 条例》、《国务院办公厅关于推进公共资源配置领域政府信息公 开的意见》（国办发〔2017〕97 号</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 xml:space="preserve">每年一季度集中 </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公告</w:t>
            </w:r>
          </w:p>
        </w:tc>
        <w:tc>
          <w:tcPr>
            <w:tcW w:w="51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各级自然资源管 理部门</w:t>
            </w:r>
          </w:p>
        </w:tc>
        <w:tc>
          <w:tcPr>
            <w:tcW w:w="80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bCs/>
                <w:kern w:val="0"/>
                <w:sz w:val="15"/>
                <w:szCs w:val="15"/>
              </w:rPr>
            </w:pPr>
            <w:r>
              <w:rPr>
                <w:rFonts w:hint="eastAsia" w:ascii="仿宋_GB2312" w:hAnsi="宋体" w:eastAsia="仿宋_GB2312" w:cs="宋体"/>
                <w:bCs/>
                <w:kern w:val="0"/>
                <w:sz w:val="15"/>
                <w:szCs w:val="15"/>
              </w:rPr>
              <w:t xml:space="preserve"> </w:t>
            </w:r>
            <w:r>
              <w:rPr>
                <w:rFonts w:ascii="Segoe UI Symbol" w:hAnsi="Segoe UI Symbol" w:eastAsia="宋体" w:cs="Segoe UI Symbol"/>
                <w:bCs/>
                <w:kern w:val="0"/>
                <w:sz w:val="15"/>
                <w:szCs w:val="15"/>
              </w:rPr>
              <w:t>☑</w:t>
            </w:r>
            <w:r>
              <w:rPr>
                <w:rFonts w:hint="eastAsia" w:ascii="仿宋_GB2312" w:hAnsi="宋体" w:eastAsia="仿宋_GB2312" w:cs="宋体"/>
                <w:bCs/>
                <w:kern w:val="0"/>
                <w:sz w:val="15"/>
                <w:szCs w:val="15"/>
              </w:rPr>
              <w:t>各级自然资源管理部门网站</w:t>
            </w:r>
          </w:p>
        </w:tc>
        <w:tc>
          <w:tcPr>
            <w:tcW w:w="4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kern w:val="0"/>
                <w:sz w:val="15"/>
                <w:szCs w:val="15"/>
              </w:rPr>
            </w:pPr>
            <w:r>
              <w:rPr>
                <w:rFonts w:hint="eastAsia" w:ascii="宋体" w:hAnsi="宋体" w:eastAsia="宋体" w:cs="宋体"/>
                <w:bCs/>
                <w:kern w:val="0"/>
                <w:sz w:val="15"/>
                <w:szCs w:val="15"/>
              </w:rPr>
              <w:t>√</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Calibri" w:hAnsi="Calibri" w:eastAsia="宋体" w:cs="宋体"/>
                <w:kern w:val="0"/>
                <w:sz w:val="15"/>
                <w:szCs w:val="15"/>
              </w:rPr>
            </w:pPr>
            <w:r>
              <w:rPr>
                <w:rFonts w:ascii="Calibri" w:hAnsi="Calibri" w:eastAsia="宋体" w:cs="宋体"/>
                <w:kern w:val="0"/>
                <w:sz w:val="15"/>
                <w:szCs w:val="15"/>
              </w:rPr>
              <w:t>　</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kern w:val="0"/>
                <w:sz w:val="15"/>
                <w:szCs w:val="15"/>
              </w:rPr>
            </w:pPr>
            <w:r>
              <w:rPr>
                <w:rFonts w:hint="eastAsia" w:ascii="宋体" w:hAnsi="宋体" w:eastAsia="宋体" w:cs="宋体"/>
                <w:bCs/>
                <w:kern w:val="0"/>
                <w:sz w:val="15"/>
                <w:szCs w:val="15"/>
              </w:rPr>
              <w:t>√</w:t>
            </w:r>
          </w:p>
        </w:tc>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r>
              <w:rPr>
                <w:rFonts w:hint="eastAsia" w:ascii="宋体" w:hAnsi="宋体" w:eastAsia="宋体" w:cs="宋体"/>
                <w:kern w:val="0"/>
                <w:sz w:val="15"/>
                <w:szCs w:val="15"/>
              </w:rPr>
              <w:t>　</w:t>
            </w:r>
          </w:p>
        </w:tc>
      </w:tr>
      <w:tr>
        <w:tblPrEx>
          <w:tblLayout w:type="fixed"/>
          <w:tblCellMar>
            <w:top w:w="0" w:type="dxa"/>
            <w:left w:w="108" w:type="dxa"/>
            <w:bottom w:w="0" w:type="dxa"/>
            <w:right w:w="108" w:type="dxa"/>
          </w:tblCellMar>
        </w:tblPrEx>
        <w:trPr>
          <w:trHeight w:val="619"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bCs/>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bCs/>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r>
      <w:tr>
        <w:tblPrEx>
          <w:tblLayout w:type="fixed"/>
          <w:tblCellMar>
            <w:top w:w="0" w:type="dxa"/>
            <w:left w:w="108" w:type="dxa"/>
            <w:bottom w:w="0" w:type="dxa"/>
            <w:right w:w="108" w:type="dxa"/>
          </w:tblCellMar>
        </w:tblPrEx>
        <w:trPr>
          <w:trHeight w:val="1191" w:hRule="atLeast"/>
        </w:trPr>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bCs/>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kern w:val="0"/>
                <w:sz w:val="15"/>
                <w:szCs w:val="15"/>
              </w:rPr>
            </w:pPr>
          </w:p>
        </w:tc>
        <w:tc>
          <w:tcPr>
            <w:tcW w:w="56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5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bCs/>
                <w:kern w:val="0"/>
                <w:sz w:val="15"/>
                <w:szCs w:val="15"/>
              </w:rPr>
            </w:pPr>
          </w:p>
        </w:tc>
        <w:tc>
          <w:tcPr>
            <w:tcW w:w="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Calibri" w:hAnsi="Calibri" w:eastAsia="宋体" w:cs="宋体"/>
                <w:kern w:val="0"/>
                <w:sz w:val="15"/>
                <w:szCs w:val="15"/>
              </w:rPr>
            </w:pPr>
          </w:p>
        </w:tc>
        <w:tc>
          <w:tcPr>
            <w:tcW w:w="4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r>
      <w:tr>
        <w:tblPrEx>
          <w:tblLayout w:type="fixed"/>
          <w:tblCellMar>
            <w:top w:w="0" w:type="dxa"/>
            <w:left w:w="108" w:type="dxa"/>
            <w:bottom w:w="0" w:type="dxa"/>
            <w:right w:w="108" w:type="dxa"/>
          </w:tblCellMar>
        </w:tblPrEx>
        <w:trPr>
          <w:trHeight w:val="619" w:hRule="atLeast"/>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39</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国有建设用地使用权出让信息</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r>
              <w:rPr>
                <w:rFonts w:hint="eastAsia" w:ascii="楷体_GB2312" w:hAnsi="宋体" w:eastAsia="楷体_GB2312" w:cs="宋体"/>
                <w:kern w:val="0"/>
                <w:sz w:val="15"/>
                <w:szCs w:val="15"/>
              </w:rPr>
              <w:t>招标拍卖挂牌出让公告</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宗地编号和坐落位置；出让宗地的面积、界址、空间范围、现状、使用年期、用途、规划指标要求；投标人、竞买人的资格要求以及申请取得投标、竞买资格的办法；招标拍卖挂牌出让文件的时间、地点和方式；招标拍卖挂牌时间、地点、招拍挂期限、和竞价方式等；确定中标人、竞买人的资格审核标准等；招拍挂保证金；及其它公告的事项。</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《国务院办公厅关于推进公共资源配置领域政府信息公开的意见》（国办发〔2017〕97号）、《招标拍卖挂牌出让国有建设用地使用权规定》（国土资源部令第39号）</w:t>
            </w: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交易公告期不少于20日；挂</w:t>
            </w:r>
            <w:r>
              <w:rPr>
                <w:rFonts w:hint="eastAsia" w:ascii="仿宋_GB2312" w:hAnsi="宋体" w:eastAsia="仿宋_GB2312" w:cs="宋体"/>
                <w:kern w:val="0"/>
                <w:sz w:val="15"/>
                <w:szCs w:val="15"/>
              </w:rPr>
              <w:t>牌时间不得少于10日。</w:t>
            </w:r>
          </w:p>
        </w:tc>
        <w:tc>
          <w:tcPr>
            <w:tcW w:w="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r>
              <w:rPr>
                <w:rFonts w:hint="eastAsia" w:ascii="仿宋_GB2312" w:hAnsi="宋体" w:eastAsia="仿宋_GB2312" w:cs="宋体"/>
                <w:kern w:val="0"/>
                <w:sz w:val="15"/>
                <w:szCs w:val="15"/>
              </w:rPr>
              <w:t>土地产权交易中心、自然资源管理部门。</w:t>
            </w:r>
          </w:p>
        </w:tc>
        <w:tc>
          <w:tcPr>
            <w:tcW w:w="8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r>
              <w:rPr>
                <w:rFonts w:ascii="Segoe UI Symbol" w:hAnsi="Segoe UI Symbol" w:eastAsia="宋体" w:cs="Segoe UI Symbol"/>
                <w:kern w:val="0"/>
                <w:sz w:val="15"/>
                <w:szCs w:val="15"/>
              </w:rPr>
              <w:t>☑</w:t>
            </w:r>
            <w:r>
              <w:rPr>
                <w:rFonts w:hint="eastAsia" w:ascii="仿宋_GB2312" w:hAnsi="宋体" w:eastAsia="仿宋_GB2312" w:cs="宋体"/>
                <w:kern w:val="0"/>
                <w:sz w:val="15"/>
                <w:szCs w:val="15"/>
              </w:rPr>
              <w:t>土地有形市场或者指定的场所、媒介（一般指中国土地市场网、当地政府媒介）</w:t>
            </w:r>
            <w:r>
              <w:rPr>
                <w:rFonts w:hint="eastAsia" w:ascii="仿宋_GB2312" w:hAnsi="宋体" w:eastAsia="仿宋_GB2312" w:cs="宋体"/>
                <w:kern w:val="0"/>
                <w:sz w:val="15"/>
                <w:szCs w:val="15"/>
              </w:rPr>
              <w:br w:type="textWrapping"/>
            </w:r>
            <w:r>
              <w:rPr>
                <w:rFonts w:ascii="Segoe UI Symbol" w:hAnsi="Segoe UI Symbol" w:eastAsia="宋体" w:cs="Segoe UI Symbol"/>
                <w:kern w:val="0"/>
                <w:sz w:val="15"/>
                <w:szCs w:val="15"/>
              </w:rPr>
              <w:t>☑</w:t>
            </w:r>
            <w:r>
              <w:rPr>
                <w:rFonts w:hint="eastAsia" w:ascii="仿宋_GB2312" w:hAnsi="宋体" w:eastAsia="仿宋_GB2312" w:cs="宋体"/>
                <w:kern w:val="0"/>
                <w:sz w:val="15"/>
                <w:szCs w:val="15"/>
              </w:rPr>
              <w:t>公共资源交易平台</w:t>
            </w:r>
          </w:p>
        </w:tc>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kern w:val="0"/>
                <w:sz w:val="15"/>
                <w:szCs w:val="15"/>
              </w:rPr>
            </w:pPr>
            <w:r>
              <w:rPr>
                <w:rFonts w:hint="eastAsia" w:ascii="宋体" w:hAnsi="宋体" w:eastAsia="宋体" w:cs="宋体"/>
                <w:bCs/>
                <w:kern w:val="0"/>
                <w:sz w:val="15"/>
                <w:szCs w:val="15"/>
              </w:rPr>
              <w:t>√</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eastAsia="宋体" w:cs="宋体"/>
                <w:kern w:val="0"/>
                <w:sz w:val="15"/>
                <w:szCs w:val="15"/>
              </w:rPr>
            </w:pPr>
            <w:r>
              <w:rPr>
                <w:rFonts w:hint="eastAsia" w:ascii="宋体" w:hAnsi="宋体" w:eastAsia="宋体" w:cs="宋体"/>
                <w:kern w:val="0"/>
                <w:sz w:val="15"/>
                <w:szCs w:val="15"/>
              </w:rPr>
              <w:t>　</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kern w:val="0"/>
                <w:sz w:val="15"/>
                <w:szCs w:val="15"/>
              </w:rPr>
            </w:pPr>
            <w:r>
              <w:rPr>
                <w:rFonts w:hint="eastAsia" w:ascii="宋体" w:hAnsi="宋体" w:eastAsia="宋体" w:cs="宋体"/>
                <w:bCs/>
                <w:kern w:val="0"/>
                <w:sz w:val="15"/>
                <w:szCs w:val="15"/>
              </w:rPr>
              <w:t>√</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r>
              <w:rPr>
                <w:rFonts w:hint="eastAsia" w:ascii="宋体" w:hAnsi="宋体" w:eastAsia="宋体" w:cs="宋体"/>
                <w:kern w:val="0"/>
                <w:sz w:val="15"/>
                <w:szCs w:val="15"/>
              </w:rPr>
              <w:t>　</w:t>
            </w:r>
          </w:p>
        </w:tc>
      </w:tr>
      <w:tr>
        <w:tblPrEx>
          <w:tblLayout w:type="fixed"/>
          <w:tblCellMar>
            <w:top w:w="0" w:type="dxa"/>
            <w:left w:w="108" w:type="dxa"/>
            <w:bottom w:w="0" w:type="dxa"/>
            <w:right w:w="108" w:type="dxa"/>
          </w:tblCellMar>
        </w:tblPrEx>
        <w:trPr>
          <w:trHeight w:val="619" w:hRule="atLeast"/>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_GB2312" w:hAnsi="宋体" w:eastAsia="楷体_GB2312" w:cs="宋体"/>
                <w:kern w:val="0"/>
                <w:sz w:val="15"/>
                <w:szCs w:val="15"/>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p>
        </w:tc>
        <w:tc>
          <w:tcPr>
            <w:tcW w:w="5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15"/>
                <w:szCs w:val="15"/>
              </w:rPr>
            </w:pPr>
          </w:p>
        </w:tc>
        <w:tc>
          <w:tcPr>
            <w:tcW w:w="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c>
          <w:tcPr>
            <w:tcW w:w="4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kern w:val="0"/>
                <w:sz w:val="15"/>
                <w:szCs w:val="15"/>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15"/>
                <w:szCs w:val="15"/>
              </w:rPr>
            </w:pPr>
          </w:p>
        </w:tc>
      </w:tr>
      <w:tr>
        <w:tblPrEx>
          <w:tblLayout w:type="fixed"/>
          <w:tblCellMar>
            <w:top w:w="0" w:type="dxa"/>
            <w:left w:w="108" w:type="dxa"/>
            <w:bottom w:w="0" w:type="dxa"/>
            <w:right w:w="108" w:type="dxa"/>
          </w:tblCellMar>
        </w:tblPrEx>
        <w:trPr>
          <w:trHeight w:val="1036" w:hRule="atLeast"/>
        </w:trPr>
        <w:tc>
          <w:tcPr>
            <w:tcW w:w="4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宋体"/>
                <w:color w:val="000000"/>
                <w:kern w:val="0"/>
                <w:sz w:val="15"/>
                <w:szCs w:val="15"/>
              </w:rPr>
            </w:pPr>
            <w:r>
              <w:rPr>
                <w:rFonts w:hint="eastAsia" w:ascii="黑体" w:hAnsi="黑体" w:eastAsia="黑体" w:cs="宋体"/>
                <w:color w:val="000000"/>
                <w:kern w:val="0"/>
                <w:sz w:val="15"/>
                <w:szCs w:val="15"/>
              </w:rPr>
              <w:t>40</w:t>
            </w:r>
          </w:p>
        </w:tc>
        <w:tc>
          <w:tcPr>
            <w:tcW w:w="4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主体入库</w:t>
            </w:r>
          </w:p>
        </w:tc>
        <w:tc>
          <w:tcPr>
            <w:tcW w:w="5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招标代理机构入主体信息库一次性告知书</w:t>
            </w: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入主体信息库所需资料、设定依据、上传资料注意事项及资料模板</w:t>
            </w:r>
          </w:p>
        </w:tc>
        <w:tc>
          <w:tcPr>
            <w:tcW w:w="396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国家发展改革委办公厅关于印发《公共资源交易领域基层政务公开标准指引》的通知</w:t>
            </w:r>
            <w:r>
              <w:rPr>
                <w:rFonts w:hint="eastAsia" w:ascii="仿宋_GB2312" w:hAnsi="宋体" w:eastAsia="仿宋_GB2312" w:cs="宋体"/>
                <w:color w:val="000000"/>
                <w:kern w:val="0"/>
                <w:sz w:val="15"/>
                <w:szCs w:val="15"/>
              </w:rPr>
              <w:br w:type="textWrapping"/>
            </w:r>
            <w:r>
              <w:rPr>
                <w:rFonts w:hint="eastAsia" w:ascii="仿宋_GB2312" w:hAnsi="宋体" w:eastAsia="仿宋_GB2312" w:cs="宋体"/>
                <w:color w:val="000000"/>
                <w:kern w:val="0"/>
                <w:sz w:val="15"/>
                <w:szCs w:val="15"/>
              </w:rPr>
              <w:t>发改办法规〔2019〕752号</w:t>
            </w:r>
          </w:p>
        </w:tc>
        <w:tc>
          <w:tcPr>
            <w:tcW w:w="8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长期</w:t>
            </w:r>
          </w:p>
        </w:tc>
        <w:tc>
          <w:tcPr>
            <w:tcW w:w="5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招标代理机构</w:t>
            </w:r>
          </w:p>
        </w:tc>
        <w:tc>
          <w:tcPr>
            <w:tcW w:w="8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鄂尔多斯市公共资源交易网</w:t>
            </w:r>
          </w:p>
        </w:tc>
        <w:tc>
          <w:tcPr>
            <w:tcW w:w="4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000000"/>
                <w:kern w:val="0"/>
                <w:sz w:val="15"/>
                <w:szCs w:val="15"/>
              </w:rPr>
            </w:pPr>
            <w:r>
              <w:rPr>
                <w:rFonts w:hint="eastAsia" w:ascii="宋体" w:hAnsi="宋体" w:eastAsia="宋体" w:cs="宋体"/>
                <w:bCs/>
                <w:color w:val="000000"/>
                <w:kern w:val="0"/>
                <w:sz w:val="15"/>
                <w:szCs w:val="15"/>
              </w:rPr>
              <w:t>√</w:t>
            </w:r>
          </w:p>
        </w:tc>
        <w:tc>
          <w:tcPr>
            <w:tcW w:w="5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000000"/>
                <w:kern w:val="0"/>
                <w:sz w:val="15"/>
                <w:szCs w:val="15"/>
              </w:rPr>
            </w:pPr>
            <w:r>
              <w:rPr>
                <w:rFonts w:hint="eastAsia" w:ascii="宋体" w:hAnsi="宋体" w:eastAsia="宋体" w:cs="宋体"/>
                <w:bCs/>
                <w:color w:val="000000"/>
                <w:kern w:val="0"/>
                <w:sz w:val="15"/>
                <w:szCs w:val="15"/>
              </w:rPr>
              <w:t>√</w:t>
            </w:r>
          </w:p>
        </w:tc>
        <w:tc>
          <w:tcPr>
            <w:tcW w:w="4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1036"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交易信息统计</w:t>
            </w:r>
          </w:p>
        </w:tc>
        <w:tc>
          <w:tcPr>
            <w:tcW w:w="5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市直业务交易信息统计</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市直各交易中心每月数据统计表</w:t>
            </w:r>
          </w:p>
        </w:tc>
        <w:tc>
          <w:tcPr>
            <w:tcW w:w="39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国家发展改革委办公厅关于印发《公共资源交易领域基层政务公开标准指引》的通知</w:t>
            </w:r>
            <w:r>
              <w:rPr>
                <w:rFonts w:hint="eastAsia" w:ascii="仿宋_GB2312" w:hAnsi="宋体" w:eastAsia="仿宋_GB2312" w:cs="宋体"/>
                <w:color w:val="000000"/>
                <w:kern w:val="0"/>
                <w:sz w:val="15"/>
                <w:szCs w:val="15"/>
              </w:rPr>
              <w:br w:type="textWrapping"/>
            </w:r>
            <w:r>
              <w:rPr>
                <w:rFonts w:hint="eastAsia" w:ascii="仿宋_GB2312" w:hAnsi="宋体" w:eastAsia="仿宋_GB2312" w:cs="宋体"/>
                <w:color w:val="000000"/>
                <w:kern w:val="0"/>
                <w:sz w:val="15"/>
                <w:szCs w:val="15"/>
              </w:rPr>
              <w:t>发改办法规〔2019〕752号</w:t>
            </w:r>
          </w:p>
        </w:tc>
        <w:tc>
          <w:tcPr>
            <w:tcW w:w="8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长期</w:t>
            </w:r>
          </w:p>
        </w:tc>
        <w:tc>
          <w:tcPr>
            <w:tcW w:w="5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任何人</w:t>
            </w:r>
          </w:p>
        </w:tc>
        <w:tc>
          <w:tcPr>
            <w:tcW w:w="8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鄂尔多斯市公共资源交易网</w:t>
            </w:r>
          </w:p>
        </w:tc>
        <w:tc>
          <w:tcPr>
            <w:tcW w:w="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000000"/>
                <w:kern w:val="0"/>
                <w:sz w:val="15"/>
                <w:szCs w:val="15"/>
              </w:rPr>
            </w:pPr>
            <w:r>
              <w:rPr>
                <w:rFonts w:hint="eastAsia" w:ascii="宋体" w:hAnsi="宋体" w:eastAsia="宋体" w:cs="宋体"/>
                <w:bCs/>
                <w:color w:val="000000"/>
                <w:kern w:val="0"/>
                <w:sz w:val="15"/>
                <w:szCs w:val="15"/>
              </w:rPr>
              <w:t>√</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4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000000"/>
                <w:kern w:val="0"/>
                <w:sz w:val="15"/>
                <w:szCs w:val="15"/>
              </w:rPr>
            </w:pPr>
            <w:r>
              <w:rPr>
                <w:rFonts w:hint="eastAsia" w:ascii="宋体" w:hAnsi="宋体" w:eastAsia="宋体" w:cs="宋体"/>
                <w:bCs/>
                <w:color w:val="000000"/>
                <w:kern w:val="0"/>
                <w:sz w:val="15"/>
                <w:szCs w:val="15"/>
              </w:rPr>
              <w:t>√</w:t>
            </w:r>
          </w:p>
        </w:tc>
        <w:tc>
          <w:tcPr>
            <w:tcW w:w="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Layout w:type="fixed"/>
          <w:tblCellMar>
            <w:top w:w="0" w:type="dxa"/>
            <w:left w:w="108" w:type="dxa"/>
            <w:bottom w:w="0" w:type="dxa"/>
            <w:right w:w="108" w:type="dxa"/>
          </w:tblCellMar>
        </w:tblPrEx>
        <w:trPr>
          <w:trHeight w:val="1430" w:hRule="atLeast"/>
        </w:trPr>
        <w:tc>
          <w:tcPr>
            <w:tcW w:w="4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cs="宋体"/>
                <w:color w:val="000000"/>
                <w:kern w:val="0"/>
                <w:sz w:val="15"/>
                <w:szCs w:val="15"/>
              </w:rPr>
            </w:pPr>
          </w:p>
        </w:tc>
        <w:tc>
          <w:tcPr>
            <w:tcW w:w="4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中介机构评价</w:t>
            </w:r>
          </w:p>
        </w:tc>
        <w:tc>
          <w:tcPr>
            <w:tcW w:w="5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中介机构季度评价结果公示</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中介机构季度评价结果公告及季度评价汇总表</w:t>
            </w:r>
          </w:p>
        </w:tc>
        <w:tc>
          <w:tcPr>
            <w:tcW w:w="39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国家发展改革委办公厅关于印发《公共资源交易领域基层政务公开标准指引》的通知</w:t>
            </w:r>
            <w:r>
              <w:rPr>
                <w:rFonts w:hint="eastAsia" w:ascii="仿宋_GB2312" w:hAnsi="宋体" w:eastAsia="仿宋_GB2312" w:cs="宋体"/>
                <w:color w:val="000000"/>
                <w:kern w:val="0"/>
                <w:sz w:val="15"/>
                <w:szCs w:val="15"/>
              </w:rPr>
              <w:br w:type="textWrapping"/>
            </w:r>
            <w:r>
              <w:rPr>
                <w:rFonts w:hint="eastAsia" w:ascii="仿宋_GB2312" w:hAnsi="宋体" w:eastAsia="仿宋_GB2312" w:cs="宋体"/>
                <w:color w:val="000000"/>
                <w:kern w:val="0"/>
                <w:sz w:val="15"/>
                <w:szCs w:val="15"/>
              </w:rPr>
              <w:t>发改办法规〔2019〕752号</w:t>
            </w:r>
          </w:p>
        </w:tc>
        <w:tc>
          <w:tcPr>
            <w:tcW w:w="8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长期</w:t>
            </w:r>
          </w:p>
        </w:tc>
        <w:tc>
          <w:tcPr>
            <w:tcW w:w="5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任何人</w:t>
            </w:r>
          </w:p>
        </w:tc>
        <w:tc>
          <w:tcPr>
            <w:tcW w:w="8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鄂尔多斯市公共资源交易网</w:t>
            </w:r>
          </w:p>
        </w:tc>
        <w:tc>
          <w:tcPr>
            <w:tcW w:w="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000000"/>
                <w:kern w:val="0"/>
                <w:sz w:val="15"/>
                <w:szCs w:val="15"/>
              </w:rPr>
            </w:pPr>
            <w:r>
              <w:rPr>
                <w:rFonts w:hint="eastAsia" w:ascii="宋体" w:hAnsi="宋体" w:eastAsia="宋体" w:cs="宋体"/>
                <w:bCs/>
                <w:color w:val="000000"/>
                <w:kern w:val="0"/>
                <w:sz w:val="15"/>
                <w:szCs w:val="15"/>
              </w:rPr>
              <w:t>√</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4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000000"/>
                <w:kern w:val="0"/>
                <w:sz w:val="15"/>
                <w:szCs w:val="15"/>
              </w:rPr>
            </w:pPr>
            <w:r>
              <w:rPr>
                <w:rFonts w:hint="eastAsia" w:ascii="宋体" w:hAnsi="宋体" w:eastAsia="宋体" w:cs="宋体"/>
                <w:bCs/>
                <w:color w:val="000000"/>
                <w:kern w:val="0"/>
                <w:sz w:val="15"/>
                <w:szCs w:val="15"/>
              </w:rPr>
              <w:t>√</w:t>
            </w:r>
          </w:p>
        </w:tc>
        <w:tc>
          <w:tcPr>
            <w:tcW w:w="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bl>
    <w:p>
      <w:pPr>
        <w:pStyle w:val="2"/>
        <w:rPr>
          <w:rFonts w:hint="eastAsia" w:ascii="仿宋_GB2312" w:hAnsi="仿宋_GB2312" w:eastAsia="仿宋_GB2312" w:cs="仿宋_GB2312"/>
          <w:bCs/>
          <w:color w:val="auto"/>
          <w:spacing w:val="-20"/>
          <w:sz w:val="28"/>
          <w:szCs w:val="28"/>
        </w:rPr>
      </w:pPr>
    </w:p>
    <w:p>
      <w:pPr>
        <w:pStyle w:val="2"/>
        <w:rPr>
          <w:rFonts w:hint="eastAsia" w:ascii="仿宋_GB2312" w:hAnsi="仿宋_GB2312" w:eastAsia="仿宋_GB2312" w:cs="仿宋_GB2312"/>
          <w:bCs/>
          <w:color w:val="auto"/>
          <w:spacing w:val="-20"/>
          <w:sz w:val="28"/>
          <w:szCs w:val="28"/>
        </w:rPr>
      </w:pPr>
    </w:p>
    <w:p>
      <w:pPr>
        <w:pStyle w:val="2"/>
        <w:rPr>
          <w:rFonts w:hint="eastAsia" w:ascii="仿宋_GB2312" w:hAnsi="仿宋_GB2312" w:eastAsia="仿宋_GB2312" w:cs="仿宋_GB2312"/>
          <w:bCs/>
          <w:color w:val="auto"/>
          <w:spacing w:val="-20"/>
          <w:sz w:val="28"/>
          <w:szCs w:val="28"/>
        </w:rPr>
      </w:pPr>
    </w:p>
    <w:p>
      <w:pPr>
        <w:pStyle w:val="2"/>
        <w:rPr>
          <w:rFonts w:hint="eastAsia" w:ascii="仿宋_GB2312" w:hAnsi="仿宋_GB2312" w:eastAsia="仿宋_GB2312" w:cs="仿宋_GB2312"/>
          <w:bCs/>
          <w:color w:val="auto"/>
          <w:spacing w:val="-20"/>
          <w:sz w:val="28"/>
          <w:szCs w:val="28"/>
        </w:rPr>
      </w:pPr>
    </w:p>
    <w:p>
      <w:pPr>
        <w:spacing w:line="640" w:lineRule="exact"/>
        <w:jc w:val="both"/>
        <w:rPr>
          <w:rFonts w:hint="eastAsia" w:ascii="仿宋_GB2312" w:hAnsi="仿宋_GB2312" w:eastAsia="仿宋_GB2312" w:cs="仿宋_GB2312"/>
          <w:bCs/>
          <w:color w:val="auto"/>
          <w:spacing w:val="-20"/>
          <w:sz w:val="28"/>
          <w:szCs w:val="28"/>
        </w:rPr>
      </w:pPr>
      <w:r>
        <w:rPr>
          <w:rFonts w:hint="eastAsia" w:ascii="仿宋_GB2312" w:hAnsi="仿宋_GB2312" w:eastAsia="仿宋_GB2312" w:cs="仿宋_GB2312"/>
          <w:bCs/>
          <w:color w:val="auto"/>
          <w:spacing w:val="-20"/>
          <w:sz w:val="28"/>
          <w:szCs w:val="28"/>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447040</wp:posOffset>
                </wp:positionV>
                <wp:extent cx="575691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569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2.6pt;margin-top:35.2pt;height:0pt;width:453.3pt;z-index:251660288;mso-width-relative:page;mso-height-relative:page;" filled="f" stroked="t" coordsize="21600,21600" o:gfxdata="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H9H8Q1QAAAAgBAAAPAAAAAAAAAAEAIAAAACIAAABk&#10;cnMvZG93bnJldi54bWxQSwECFAAUAAAACACHTuJAVhCrgNABAABuAwAADgAAAAAAAAABACAAAAAk&#10;AQAAZHJzL2Uyb0RvYy54bWxQSwUGAAAAAAYABgBZAQAAZ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auto"/>
          <w:spacing w:val="-20"/>
          <w:sz w:val="28"/>
          <w:szCs w:val="28"/>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31750</wp:posOffset>
                </wp:positionV>
                <wp:extent cx="57721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721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3.65pt;margin-top:2.5pt;height:0pt;width:454.5pt;z-index:251659264;mso-width-relative:page;mso-height-relative:page;" filled="f" stroked="t" coordsize="21600,21600" o:gfxdata="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2/pIPUAAAABgEAAA8AAAAAAAAAAQAgAAAAIgAAAGRy&#10;cy9kb3ducmV2LnhtbFBLAQIUABQAAAAIAIdO4kAKcfAr0AEAAG4DAAAOAAAAAAAAAAEAIAAAACMB&#10;AABkcnMvZTJvRG9jLnhtbFBLBQYAAAAABgAGAFkBAABlBQ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auto"/>
          <w:spacing w:val="-20"/>
          <w:sz w:val="28"/>
          <w:szCs w:val="28"/>
        </w:rPr>
        <w:t xml:space="preserve">鄂尔多斯市公共资源交易综合管理办公室  </w:t>
      </w:r>
      <w:r>
        <w:rPr>
          <w:rFonts w:hint="eastAsia" w:ascii="仿宋_GB2312" w:hAnsi="仿宋_GB2312" w:eastAsia="仿宋_GB2312" w:cs="仿宋_GB2312"/>
          <w:bCs/>
          <w:color w:val="auto"/>
          <w:spacing w:val="-20"/>
          <w:sz w:val="28"/>
          <w:szCs w:val="28"/>
          <w:lang w:val="en-US" w:eastAsia="zh-CN"/>
        </w:rPr>
        <w:t xml:space="preserve">          </w:t>
      </w:r>
      <w:r>
        <w:rPr>
          <w:rFonts w:hint="eastAsia" w:ascii="仿宋_GB2312" w:hAnsi="仿宋_GB2312" w:eastAsia="仿宋_GB2312" w:cs="仿宋_GB2312"/>
          <w:bCs/>
          <w:color w:val="auto"/>
          <w:spacing w:val="-20"/>
          <w:sz w:val="28"/>
          <w:szCs w:val="28"/>
        </w:rPr>
        <w:t xml:space="preserve">        </w:t>
      </w:r>
      <w:r>
        <w:rPr>
          <w:rFonts w:hint="eastAsia" w:ascii="仿宋_GB2312" w:hAnsi="仿宋_GB2312" w:cs="仿宋_GB2312"/>
          <w:bCs/>
          <w:color w:val="auto"/>
          <w:spacing w:val="-20"/>
          <w:sz w:val="28"/>
          <w:szCs w:val="28"/>
          <w:lang w:val="en-US" w:eastAsia="zh-CN"/>
        </w:rPr>
        <w:t xml:space="preserve">  2021</w:t>
      </w:r>
      <w:r>
        <w:rPr>
          <w:rFonts w:hint="eastAsia" w:ascii="仿宋_GB2312" w:hAnsi="仿宋_GB2312" w:eastAsia="仿宋_GB2312" w:cs="仿宋_GB2312"/>
          <w:bCs/>
          <w:color w:val="auto"/>
          <w:spacing w:val="-20"/>
          <w:sz w:val="28"/>
          <w:szCs w:val="28"/>
        </w:rPr>
        <w:t>年</w:t>
      </w:r>
      <w:r>
        <w:rPr>
          <w:rFonts w:hint="eastAsia" w:ascii="仿宋_GB2312" w:hAnsi="仿宋_GB2312" w:cs="仿宋_GB2312"/>
          <w:bCs/>
          <w:color w:val="auto"/>
          <w:spacing w:val="-20"/>
          <w:sz w:val="28"/>
          <w:szCs w:val="28"/>
          <w:lang w:val="en-US" w:eastAsia="zh-CN"/>
        </w:rPr>
        <w:t>2</w:t>
      </w:r>
      <w:r>
        <w:rPr>
          <w:rFonts w:hint="eastAsia" w:ascii="仿宋_GB2312" w:hAnsi="仿宋_GB2312" w:eastAsia="仿宋_GB2312" w:cs="仿宋_GB2312"/>
          <w:bCs/>
          <w:color w:val="auto"/>
          <w:spacing w:val="-20"/>
          <w:sz w:val="28"/>
          <w:szCs w:val="28"/>
        </w:rPr>
        <w:t>月</w:t>
      </w:r>
      <w:r>
        <w:rPr>
          <w:rFonts w:hint="eastAsia" w:ascii="仿宋_GB2312" w:hAnsi="仿宋_GB2312" w:cs="仿宋_GB2312"/>
          <w:bCs/>
          <w:color w:val="auto"/>
          <w:spacing w:val="-20"/>
          <w:sz w:val="28"/>
          <w:szCs w:val="28"/>
          <w:lang w:val="en-US" w:eastAsia="zh-CN"/>
        </w:rPr>
        <w:t>5</w:t>
      </w:r>
      <w:r>
        <w:rPr>
          <w:rFonts w:hint="eastAsia" w:ascii="仿宋_GB2312" w:hAnsi="仿宋_GB2312" w:eastAsia="仿宋_GB2312" w:cs="仿宋_GB2312"/>
          <w:bCs/>
          <w:color w:val="auto"/>
          <w:spacing w:val="-20"/>
          <w:sz w:val="28"/>
          <w:szCs w:val="28"/>
        </w:rPr>
        <w:t>日印发</w:t>
      </w:r>
    </w:p>
    <w:p>
      <w:pPr>
        <w:keepNext w:val="0"/>
        <w:keepLines w:val="0"/>
        <w:pageBreakBefore w:val="0"/>
        <w:widowControl w:val="0"/>
        <w:tabs>
          <w:tab w:val="left" w:pos="938"/>
        </w:tabs>
        <w:kinsoku/>
        <w:wordWrap/>
        <w:overflowPunct/>
        <w:topLinePunct w:val="0"/>
        <w:autoSpaceDE/>
        <w:autoSpaceDN/>
        <w:bidi w:val="0"/>
        <w:adjustRightInd/>
        <w:snapToGrid w:val="0"/>
        <w:spacing w:line="20" w:lineRule="exact"/>
        <w:jc w:val="left"/>
        <w:textAlignment w:val="auto"/>
        <w:rPr>
          <w:rFonts w:hint="default"/>
          <w:lang w:val="en-US" w:eastAsia="zh-CN"/>
        </w:rPr>
      </w:pPr>
    </w:p>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9697998"/>
      <w:docPartObj>
        <w:docPartGallery w:val="autotext"/>
      </w:docPartObj>
    </w:sdtPr>
    <w:sdtEndPr>
      <w:rPr>
        <w:sz w:val="28"/>
        <w:szCs w:val="28"/>
      </w:rPr>
    </w:sdtEndPr>
    <w:sdtContent>
      <w:p>
        <w:pPr>
          <w:pStyle w:val="8"/>
          <w:ind w:right="36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4 -</w:t>
        </w:r>
        <w:r>
          <w:rPr>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639"/>
    <w:rsid w:val="000000AF"/>
    <w:rsid w:val="00000694"/>
    <w:rsid w:val="00001254"/>
    <w:rsid w:val="00001369"/>
    <w:rsid w:val="00001F7D"/>
    <w:rsid w:val="000035DB"/>
    <w:rsid w:val="000040B9"/>
    <w:rsid w:val="000042C8"/>
    <w:rsid w:val="00004D33"/>
    <w:rsid w:val="00005254"/>
    <w:rsid w:val="00005349"/>
    <w:rsid w:val="00005942"/>
    <w:rsid w:val="00006AA0"/>
    <w:rsid w:val="00007241"/>
    <w:rsid w:val="00007315"/>
    <w:rsid w:val="000074A8"/>
    <w:rsid w:val="00010EB6"/>
    <w:rsid w:val="00011526"/>
    <w:rsid w:val="00013400"/>
    <w:rsid w:val="000135DF"/>
    <w:rsid w:val="00013E44"/>
    <w:rsid w:val="000167CD"/>
    <w:rsid w:val="0001716A"/>
    <w:rsid w:val="0002124C"/>
    <w:rsid w:val="00021AD3"/>
    <w:rsid w:val="00022461"/>
    <w:rsid w:val="000237CF"/>
    <w:rsid w:val="0002483A"/>
    <w:rsid w:val="000271C8"/>
    <w:rsid w:val="00031A8A"/>
    <w:rsid w:val="0003244C"/>
    <w:rsid w:val="0003258C"/>
    <w:rsid w:val="00032ECB"/>
    <w:rsid w:val="000331D5"/>
    <w:rsid w:val="00033A6D"/>
    <w:rsid w:val="0003706A"/>
    <w:rsid w:val="00040AFB"/>
    <w:rsid w:val="000417A5"/>
    <w:rsid w:val="00042648"/>
    <w:rsid w:val="0004361B"/>
    <w:rsid w:val="00043C03"/>
    <w:rsid w:val="00043E9E"/>
    <w:rsid w:val="00044BE6"/>
    <w:rsid w:val="00044EFD"/>
    <w:rsid w:val="000455E4"/>
    <w:rsid w:val="000509EE"/>
    <w:rsid w:val="00050BD1"/>
    <w:rsid w:val="000517D8"/>
    <w:rsid w:val="00053CA6"/>
    <w:rsid w:val="000542A6"/>
    <w:rsid w:val="00054D7E"/>
    <w:rsid w:val="00055B8E"/>
    <w:rsid w:val="00057616"/>
    <w:rsid w:val="00060352"/>
    <w:rsid w:val="0006138A"/>
    <w:rsid w:val="00061DF7"/>
    <w:rsid w:val="0006426B"/>
    <w:rsid w:val="00064C3C"/>
    <w:rsid w:val="000664C6"/>
    <w:rsid w:val="00066A1A"/>
    <w:rsid w:val="00070640"/>
    <w:rsid w:val="0007091C"/>
    <w:rsid w:val="00072429"/>
    <w:rsid w:val="000729C4"/>
    <w:rsid w:val="00072C6E"/>
    <w:rsid w:val="00073270"/>
    <w:rsid w:val="00074287"/>
    <w:rsid w:val="0007522F"/>
    <w:rsid w:val="000753D1"/>
    <w:rsid w:val="0007739B"/>
    <w:rsid w:val="00077DF3"/>
    <w:rsid w:val="00080D7A"/>
    <w:rsid w:val="000812F4"/>
    <w:rsid w:val="00081B42"/>
    <w:rsid w:val="000825D3"/>
    <w:rsid w:val="00083D04"/>
    <w:rsid w:val="000841A7"/>
    <w:rsid w:val="000864B2"/>
    <w:rsid w:val="000876EE"/>
    <w:rsid w:val="00091184"/>
    <w:rsid w:val="00091DDD"/>
    <w:rsid w:val="00095ADD"/>
    <w:rsid w:val="00097B93"/>
    <w:rsid w:val="000A0016"/>
    <w:rsid w:val="000A31C9"/>
    <w:rsid w:val="000A3D6F"/>
    <w:rsid w:val="000A4A8E"/>
    <w:rsid w:val="000A4DBB"/>
    <w:rsid w:val="000A5120"/>
    <w:rsid w:val="000A600E"/>
    <w:rsid w:val="000A686D"/>
    <w:rsid w:val="000A6C50"/>
    <w:rsid w:val="000A6E3C"/>
    <w:rsid w:val="000A7012"/>
    <w:rsid w:val="000B14DA"/>
    <w:rsid w:val="000B24E0"/>
    <w:rsid w:val="000B2901"/>
    <w:rsid w:val="000B42DD"/>
    <w:rsid w:val="000B62B8"/>
    <w:rsid w:val="000B66D8"/>
    <w:rsid w:val="000B782A"/>
    <w:rsid w:val="000B7F85"/>
    <w:rsid w:val="000C0703"/>
    <w:rsid w:val="000C1BE9"/>
    <w:rsid w:val="000C213E"/>
    <w:rsid w:val="000C4201"/>
    <w:rsid w:val="000C440D"/>
    <w:rsid w:val="000C75DC"/>
    <w:rsid w:val="000D0387"/>
    <w:rsid w:val="000D08D7"/>
    <w:rsid w:val="000D0D53"/>
    <w:rsid w:val="000D109E"/>
    <w:rsid w:val="000D2F8F"/>
    <w:rsid w:val="000D32B1"/>
    <w:rsid w:val="000D51D6"/>
    <w:rsid w:val="000E01EC"/>
    <w:rsid w:val="000E11C9"/>
    <w:rsid w:val="000E14C2"/>
    <w:rsid w:val="000E16DF"/>
    <w:rsid w:val="000E262B"/>
    <w:rsid w:val="000E35E0"/>
    <w:rsid w:val="000E432B"/>
    <w:rsid w:val="000E6056"/>
    <w:rsid w:val="000E7CB4"/>
    <w:rsid w:val="000F10FA"/>
    <w:rsid w:val="000F24D2"/>
    <w:rsid w:val="000F274F"/>
    <w:rsid w:val="000F31F3"/>
    <w:rsid w:val="000F443F"/>
    <w:rsid w:val="000F5E25"/>
    <w:rsid w:val="000F642C"/>
    <w:rsid w:val="000F7E5A"/>
    <w:rsid w:val="00100480"/>
    <w:rsid w:val="00101FDB"/>
    <w:rsid w:val="00104D46"/>
    <w:rsid w:val="00112216"/>
    <w:rsid w:val="00113226"/>
    <w:rsid w:val="0011422B"/>
    <w:rsid w:val="0011435B"/>
    <w:rsid w:val="00116D35"/>
    <w:rsid w:val="00117CCC"/>
    <w:rsid w:val="001211FF"/>
    <w:rsid w:val="001218CD"/>
    <w:rsid w:val="0012368E"/>
    <w:rsid w:val="00124E70"/>
    <w:rsid w:val="00125064"/>
    <w:rsid w:val="00126030"/>
    <w:rsid w:val="001277B0"/>
    <w:rsid w:val="001317BA"/>
    <w:rsid w:val="00132B15"/>
    <w:rsid w:val="001333FA"/>
    <w:rsid w:val="001334CF"/>
    <w:rsid w:val="00136D0F"/>
    <w:rsid w:val="00140DAD"/>
    <w:rsid w:val="00140E60"/>
    <w:rsid w:val="00142F71"/>
    <w:rsid w:val="001443E5"/>
    <w:rsid w:val="00144508"/>
    <w:rsid w:val="00144651"/>
    <w:rsid w:val="00144EE1"/>
    <w:rsid w:val="00146558"/>
    <w:rsid w:val="00151B8F"/>
    <w:rsid w:val="00152621"/>
    <w:rsid w:val="00155B69"/>
    <w:rsid w:val="001562DD"/>
    <w:rsid w:val="00156934"/>
    <w:rsid w:val="0015788C"/>
    <w:rsid w:val="00161405"/>
    <w:rsid w:val="0016171F"/>
    <w:rsid w:val="00162CCE"/>
    <w:rsid w:val="00165B1E"/>
    <w:rsid w:val="001672DB"/>
    <w:rsid w:val="00167D97"/>
    <w:rsid w:val="001700FD"/>
    <w:rsid w:val="001707A8"/>
    <w:rsid w:val="00172C8C"/>
    <w:rsid w:val="00172DDC"/>
    <w:rsid w:val="00174058"/>
    <w:rsid w:val="0017487B"/>
    <w:rsid w:val="00176527"/>
    <w:rsid w:val="00181E2C"/>
    <w:rsid w:val="001826EE"/>
    <w:rsid w:val="001843A9"/>
    <w:rsid w:val="0018643C"/>
    <w:rsid w:val="0018688E"/>
    <w:rsid w:val="00187FE8"/>
    <w:rsid w:val="001901F2"/>
    <w:rsid w:val="001912FC"/>
    <w:rsid w:val="00191423"/>
    <w:rsid w:val="00191715"/>
    <w:rsid w:val="00191C54"/>
    <w:rsid w:val="00192D6D"/>
    <w:rsid w:val="00193E21"/>
    <w:rsid w:val="00194D29"/>
    <w:rsid w:val="00196265"/>
    <w:rsid w:val="0019783B"/>
    <w:rsid w:val="001A0B96"/>
    <w:rsid w:val="001A0E96"/>
    <w:rsid w:val="001A1EB4"/>
    <w:rsid w:val="001A23EE"/>
    <w:rsid w:val="001A2422"/>
    <w:rsid w:val="001A3324"/>
    <w:rsid w:val="001A4A65"/>
    <w:rsid w:val="001A5F81"/>
    <w:rsid w:val="001A6015"/>
    <w:rsid w:val="001A6866"/>
    <w:rsid w:val="001B057B"/>
    <w:rsid w:val="001B07BC"/>
    <w:rsid w:val="001B0981"/>
    <w:rsid w:val="001B0EAF"/>
    <w:rsid w:val="001B2E02"/>
    <w:rsid w:val="001B3379"/>
    <w:rsid w:val="001B3DF9"/>
    <w:rsid w:val="001B63AD"/>
    <w:rsid w:val="001B6B55"/>
    <w:rsid w:val="001B7B7D"/>
    <w:rsid w:val="001C03EB"/>
    <w:rsid w:val="001C2940"/>
    <w:rsid w:val="001C3DC6"/>
    <w:rsid w:val="001C4A59"/>
    <w:rsid w:val="001C55D4"/>
    <w:rsid w:val="001C5DD0"/>
    <w:rsid w:val="001C78C3"/>
    <w:rsid w:val="001D1DD6"/>
    <w:rsid w:val="001D2818"/>
    <w:rsid w:val="001D7253"/>
    <w:rsid w:val="001D7AE1"/>
    <w:rsid w:val="001E04A9"/>
    <w:rsid w:val="001E22F7"/>
    <w:rsid w:val="001E2EF7"/>
    <w:rsid w:val="001E3E59"/>
    <w:rsid w:val="001E3F8E"/>
    <w:rsid w:val="001E56D5"/>
    <w:rsid w:val="001E78C2"/>
    <w:rsid w:val="001F0E02"/>
    <w:rsid w:val="001F1B17"/>
    <w:rsid w:val="001F4680"/>
    <w:rsid w:val="001F4741"/>
    <w:rsid w:val="001F6653"/>
    <w:rsid w:val="001F7186"/>
    <w:rsid w:val="00201515"/>
    <w:rsid w:val="00201AD5"/>
    <w:rsid w:val="002039ED"/>
    <w:rsid w:val="00203B50"/>
    <w:rsid w:val="0020458A"/>
    <w:rsid w:val="00206123"/>
    <w:rsid w:val="00206450"/>
    <w:rsid w:val="00207267"/>
    <w:rsid w:val="002122A3"/>
    <w:rsid w:val="0021443B"/>
    <w:rsid w:val="00214617"/>
    <w:rsid w:val="002153F8"/>
    <w:rsid w:val="00215DD4"/>
    <w:rsid w:val="0021628B"/>
    <w:rsid w:val="00220B24"/>
    <w:rsid w:val="00222278"/>
    <w:rsid w:val="0022359B"/>
    <w:rsid w:val="00223B34"/>
    <w:rsid w:val="00226271"/>
    <w:rsid w:val="00226748"/>
    <w:rsid w:val="002277A3"/>
    <w:rsid w:val="0023051C"/>
    <w:rsid w:val="00230756"/>
    <w:rsid w:val="00231E6C"/>
    <w:rsid w:val="002341DA"/>
    <w:rsid w:val="00234A28"/>
    <w:rsid w:val="0023572C"/>
    <w:rsid w:val="00235F8C"/>
    <w:rsid w:val="00235FC1"/>
    <w:rsid w:val="00236CF6"/>
    <w:rsid w:val="00237311"/>
    <w:rsid w:val="00240052"/>
    <w:rsid w:val="00240118"/>
    <w:rsid w:val="002402C3"/>
    <w:rsid w:val="002419B0"/>
    <w:rsid w:val="00241A7E"/>
    <w:rsid w:val="002429A3"/>
    <w:rsid w:val="002456A4"/>
    <w:rsid w:val="00246F8B"/>
    <w:rsid w:val="002473CD"/>
    <w:rsid w:val="002474FE"/>
    <w:rsid w:val="002477C1"/>
    <w:rsid w:val="00254AD7"/>
    <w:rsid w:val="002553A7"/>
    <w:rsid w:val="00256FC7"/>
    <w:rsid w:val="002576CC"/>
    <w:rsid w:val="00261FD0"/>
    <w:rsid w:val="002640A1"/>
    <w:rsid w:val="00264E2C"/>
    <w:rsid w:val="00265CEE"/>
    <w:rsid w:val="002666BC"/>
    <w:rsid w:val="00267194"/>
    <w:rsid w:val="00270247"/>
    <w:rsid w:val="00273202"/>
    <w:rsid w:val="002749C8"/>
    <w:rsid w:val="002767FB"/>
    <w:rsid w:val="002779F9"/>
    <w:rsid w:val="00281261"/>
    <w:rsid w:val="002822F3"/>
    <w:rsid w:val="002830FE"/>
    <w:rsid w:val="0028373E"/>
    <w:rsid w:val="002842A2"/>
    <w:rsid w:val="00284BA5"/>
    <w:rsid w:val="002854DC"/>
    <w:rsid w:val="00286055"/>
    <w:rsid w:val="00292238"/>
    <w:rsid w:val="002970B5"/>
    <w:rsid w:val="00297BD3"/>
    <w:rsid w:val="00297C37"/>
    <w:rsid w:val="00297D94"/>
    <w:rsid w:val="002A08E0"/>
    <w:rsid w:val="002A0969"/>
    <w:rsid w:val="002A1B85"/>
    <w:rsid w:val="002A3CB3"/>
    <w:rsid w:val="002A57B6"/>
    <w:rsid w:val="002A5C87"/>
    <w:rsid w:val="002A6107"/>
    <w:rsid w:val="002A789D"/>
    <w:rsid w:val="002B27BA"/>
    <w:rsid w:val="002B7932"/>
    <w:rsid w:val="002B7EDD"/>
    <w:rsid w:val="002C09DF"/>
    <w:rsid w:val="002C0AE5"/>
    <w:rsid w:val="002C0C36"/>
    <w:rsid w:val="002C1475"/>
    <w:rsid w:val="002C201D"/>
    <w:rsid w:val="002C31D6"/>
    <w:rsid w:val="002C3233"/>
    <w:rsid w:val="002C3268"/>
    <w:rsid w:val="002C33E7"/>
    <w:rsid w:val="002C4AD6"/>
    <w:rsid w:val="002C7639"/>
    <w:rsid w:val="002D2BB3"/>
    <w:rsid w:val="002D3DEF"/>
    <w:rsid w:val="002D6FA2"/>
    <w:rsid w:val="002D7D89"/>
    <w:rsid w:val="002E0A51"/>
    <w:rsid w:val="002E1A92"/>
    <w:rsid w:val="002E1AC8"/>
    <w:rsid w:val="002E1B0A"/>
    <w:rsid w:val="002E1B45"/>
    <w:rsid w:val="002E1C02"/>
    <w:rsid w:val="002E28ED"/>
    <w:rsid w:val="002E375D"/>
    <w:rsid w:val="002E537B"/>
    <w:rsid w:val="002E5D60"/>
    <w:rsid w:val="002E70D9"/>
    <w:rsid w:val="002E74F5"/>
    <w:rsid w:val="002F0D6C"/>
    <w:rsid w:val="002F2230"/>
    <w:rsid w:val="002F36CE"/>
    <w:rsid w:val="002F4150"/>
    <w:rsid w:val="002F4EA5"/>
    <w:rsid w:val="002F5709"/>
    <w:rsid w:val="002F5D03"/>
    <w:rsid w:val="002F6F32"/>
    <w:rsid w:val="00300F88"/>
    <w:rsid w:val="003011FC"/>
    <w:rsid w:val="00301CAF"/>
    <w:rsid w:val="0030281A"/>
    <w:rsid w:val="0030610C"/>
    <w:rsid w:val="003071B6"/>
    <w:rsid w:val="00307D1C"/>
    <w:rsid w:val="0031467A"/>
    <w:rsid w:val="00314801"/>
    <w:rsid w:val="00315908"/>
    <w:rsid w:val="0031624D"/>
    <w:rsid w:val="00316E73"/>
    <w:rsid w:val="003170A2"/>
    <w:rsid w:val="003171AA"/>
    <w:rsid w:val="00317A3C"/>
    <w:rsid w:val="00317F10"/>
    <w:rsid w:val="00320CF6"/>
    <w:rsid w:val="00324367"/>
    <w:rsid w:val="00325522"/>
    <w:rsid w:val="00326CB8"/>
    <w:rsid w:val="003273C6"/>
    <w:rsid w:val="00330063"/>
    <w:rsid w:val="0033036A"/>
    <w:rsid w:val="0033093E"/>
    <w:rsid w:val="00330D42"/>
    <w:rsid w:val="003318D8"/>
    <w:rsid w:val="00333D55"/>
    <w:rsid w:val="00336DB4"/>
    <w:rsid w:val="00337113"/>
    <w:rsid w:val="0034156E"/>
    <w:rsid w:val="00341D0A"/>
    <w:rsid w:val="00341E11"/>
    <w:rsid w:val="003424E9"/>
    <w:rsid w:val="00343694"/>
    <w:rsid w:val="00344AC3"/>
    <w:rsid w:val="00344B59"/>
    <w:rsid w:val="00345331"/>
    <w:rsid w:val="00350E61"/>
    <w:rsid w:val="00351A7B"/>
    <w:rsid w:val="0035221D"/>
    <w:rsid w:val="003617FF"/>
    <w:rsid w:val="00363B78"/>
    <w:rsid w:val="00367635"/>
    <w:rsid w:val="00370474"/>
    <w:rsid w:val="00370DA7"/>
    <w:rsid w:val="0037423B"/>
    <w:rsid w:val="003752FE"/>
    <w:rsid w:val="003769DC"/>
    <w:rsid w:val="00376B4D"/>
    <w:rsid w:val="0037729C"/>
    <w:rsid w:val="00377D61"/>
    <w:rsid w:val="00380A6E"/>
    <w:rsid w:val="00383C89"/>
    <w:rsid w:val="00384859"/>
    <w:rsid w:val="003852BB"/>
    <w:rsid w:val="003852F4"/>
    <w:rsid w:val="00385770"/>
    <w:rsid w:val="00386BA5"/>
    <w:rsid w:val="00390461"/>
    <w:rsid w:val="00390682"/>
    <w:rsid w:val="00390DB5"/>
    <w:rsid w:val="00391F0A"/>
    <w:rsid w:val="00391FA3"/>
    <w:rsid w:val="003921AE"/>
    <w:rsid w:val="00392B22"/>
    <w:rsid w:val="00394770"/>
    <w:rsid w:val="00395286"/>
    <w:rsid w:val="00396392"/>
    <w:rsid w:val="003A03E1"/>
    <w:rsid w:val="003A0EF1"/>
    <w:rsid w:val="003A1193"/>
    <w:rsid w:val="003A1BF3"/>
    <w:rsid w:val="003A1E05"/>
    <w:rsid w:val="003A37DB"/>
    <w:rsid w:val="003A4C4A"/>
    <w:rsid w:val="003A4ED5"/>
    <w:rsid w:val="003A5D5A"/>
    <w:rsid w:val="003A7336"/>
    <w:rsid w:val="003A7A1B"/>
    <w:rsid w:val="003A7BFA"/>
    <w:rsid w:val="003B4AF9"/>
    <w:rsid w:val="003B4FF5"/>
    <w:rsid w:val="003B5F93"/>
    <w:rsid w:val="003B71E2"/>
    <w:rsid w:val="003C0280"/>
    <w:rsid w:val="003C10EB"/>
    <w:rsid w:val="003C2522"/>
    <w:rsid w:val="003C26AA"/>
    <w:rsid w:val="003C355A"/>
    <w:rsid w:val="003C4092"/>
    <w:rsid w:val="003C450F"/>
    <w:rsid w:val="003D084E"/>
    <w:rsid w:val="003D0D3E"/>
    <w:rsid w:val="003D2F76"/>
    <w:rsid w:val="003D2FB4"/>
    <w:rsid w:val="003E0EF6"/>
    <w:rsid w:val="003E17DB"/>
    <w:rsid w:val="003E2FE3"/>
    <w:rsid w:val="003E3BCB"/>
    <w:rsid w:val="003E43F6"/>
    <w:rsid w:val="003E5D0C"/>
    <w:rsid w:val="003E715A"/>
    <w:rsid w:val="003E7E69"/>
    <w:rsid w:val="003F0003"/>
    <w:rsid w:val="003F03F0"/>
    <w:rsid w:val="003F1122"/>
    <w:rsid w:val="003F2AE1"/>
    <w:rsid w:val="003F3923"/>
    <w:rsid w:val="003F4896"/>
    <w:rsid w:val="003F5516"/>
    <w:rsid w:val="003F6500"/>
    <w:rsid w:val="00401E30"/>
    <w:rsid w:val="004034EE"/>
    <w:rsid w:val="0040628F"/>
    <w:rsid w:val="0040761D"/>
    <w:rsid w:val="00413E0B"/>
    <w:rsid w:val="0041615F"/>
    <w:rsid w:val="00420173"/>
    <w:rsid w:val="00422549"/>
    <w:rsid w:val="004227D7"/>
    <w:rsid w:val="00423FD4"/>
    <w:rsid w:val="004245A0"/>
    <w:rsid w:val="004251D5"/>
    <w:rsid w:val="00426851"/>
    <w:rsid w:val="004279FB"/>
    <w:rsid w:val="00430E87"/>
    <w:rsid w:val="00433057"/>
    <w:rsid w:val="0043336F"/>
    <w:rsid w:val="00433486"/>
    <w:rsid w:val="00433754"/>
    <w:rsid w:val="00436D2B"/>
    <w:rsid w:val="00437BD7"/>
    <w:rsid w:val="00437F48"/>
    <w:rsid w:val="00442438"/>
    <w:rsid w:val="00444CCC"/>
    <w:rsid w:val="00444E06"/>
    <w:rsid w:val="00445435"/>
    <w:rsid w:val="0044571C"/>
    <w:rsid w:val="004460EC"/>
    <w:rsid w:val="00446B1F"/>
    <w:rsid w:val="00446D50"/>
    <w:rsid w:val="00450268"/>
    <w:rsid w:val="00450826"/>
    <w:rsid w:val="00451913"/>
    <w:rsid w:val="00452588"/>
    <w:rsid w:val="00453B28"/>
    <w:rsid w:val="00453BF7"/>
    <w:rsid w:val="004543B4"/>
    <w:rsid w:val="004546AA"/>
    <w:rsid w:val="00455A30"/>
    <w:rsid w:val="00455A76"/>
    <w:rsid w:val="0045672A"/>
    <w:rsid w:val="00464513"/>
    <w:rsid w:val="00467374"/>
    <w:rsid w:val="00470BF2"/>
    <w:rsid w:val="004713E3"/>
    <w:rsid w:val="004722DF"/>
    <w:rsid w:val="00473154"/>
    <w:rsid w:val="0047370E"/>
    <w:rsid w:val="00474D6F"/>
    <w:rsid w:val="00475B3E"/>
    <w:rsid w:val="00477A3D"/>
    <w:rsid w:val="0048012B"/>
    <w:rsid w:val="0048199A"/>
    <w:rsid w:val="00481FDE"/>
    <w:rsid w:val="00484041"/>
    <w:rsid w:val="00485D64"/>
    <w:rsid w:val="00486C98"/>
    <w:rsid w:val="00487777"/>
    <w:rsid w:val="00490BA6"/>
    <w:rsid w:val="00491A30"/>
    <w:rsid w:val="004943DA"/>
    <w:rsid w:val="00495CC6"/>
    <w:rsid w:val="004A243D"/>
    <w:rsid w:val="004A2681"/>
    <w:rsid w:val="004A528C"/>
    <w:rsid w:val="004A570A"/>
    <w:rsid w:val="004A616A"/>
    <w:rsid w:val="004A6B0E"/>
    <w:rsid w:val="004A6F6E"/>
    <w:rsid w:val="004A7E12"/>
    <w:rsid w:val="004A7E41"/>
    <w:rsid w:val="004B159F"/>
    <w:rsid w:val="004B1C71"/>
    <w:rsid w:val="004B270A"/>
    <w:rsid w:val="004B278F"/>
    <w:rsid w:val="004B7549"/>
    <w:rsid w:val="004C42F6"/>
    <w:rsid w:val="004C5065"/>
    <w:rsid w:val="004C6953"/>
    <w:rsid w:val="004C6A9A"/>
    <w:rsid w:val="004C72EA"/>
    <w:rsid w:val="004D0674"/>
    <w:rsid w:val="004D13FC"/>
    <w:rsid w:val="004D3112"/>
    <w:rsid w:val="004D4F31"/>
    <w:rsid w:val="004D7191"/>
    <w:rsid w:val="004E00E4"/>
    <w:rsid w:val="004E0B24"/>
    <w:rsid w:val="004E3E0F"/>
    <w:rsid w:val="004E414F"/>
    <w:rsid w:val="004E4455"/>
    <w:rsid w:val="004E45ED"/>
    <w:rsid w:val="004E7A5A"/>
    <w:rsid w:val="004F1988"/>
    <w:rsid w:val="004F1E3B"/>
    <w:rsid w:val="004F4C97"/>
    <w:rsid w:val="004F5E34"/>
    <w:rsid w:val="004F657A"/>
    <w:rsid w:val="004F7640"/>
    <w:rsid w:val="0050012A"/>
    <w:rsid w:val="00500DA9"/>
    <w:rsid w:val="00501264"/>
    <w:rsid w:val="0050493F"/>
    <w:rsid w:val="00506124"/>
    <w:rsid w:val="00510979"/>
    <w:rsid w:val="0051117A"/>
    <w:rsid w:val="00512F86"/>
    <w:rsid w:val="00513B97"/>
    <w:rsid w:val="005153A8"/>
    <w:rsid w:val="00520F36"/>
    <w:rsid w:val="0052129E"/>
    <w:rsid w:val="00522DE3"/>
    <w:rsid w:val="00523398"/>
    <w:rsid w:val="00523D2F"/>
    <w:rsid w:val="00525BA3"/>
    <w:rsid w:val="00525CCE"/>
    <w:rsid w:val="005301EA"/>
    <w:rsid w:val="00530550"/>
    <w:rsid w:val="00530D00"/>
    <w:rsid w:val="00530F57"/>
    <w:rsid w:val="00532460"/>
    <w:rsid w:val="00532D4C"/>
    <w:rsid w:val="005330A8"/>
    <w:rsid w:val="00533CA2"/>
    <w:rsid w:val="00534696"/>
    <w:rsid w:val="00534CE2"/>
    <w:rsid w:val="005363DB"/>
    <w:rsid w:val="00536BF9"/>
    <w:rsid w:val="00536C50"/>
    <w:rsid w:val="00537BEC"/>
    <w:rsid w:val="0054073D"/>
    <w:rsid w:val="0054149A"/>
    <w:rsid w:val="00541C3F"/>
    <w:rsid w:val="00542A10"/>
    <w:rsid w:val="005432A0"/>
    <w:rsid w:val="0054551D"/>
    <w:rsid w:val="00546A85"/>
    <w:rsid w:val="00547389"/>
    <w:rsid w:val="005542BD"/>
    <w:rsid w:val="00556261"/>
    <w:rsid w:val="00557659"/>
    <w:rsid w:val="00563AB4"/>
    <w:rsid w:val="0056601B"/>
    <w:rsid w:val="005661C8"/>
    <w:rsid w:val="00572095"/>
    <w:rsid w:val="00572521"/>
    <w:rsid w:val="00573FAF"/>
    <w:rsid w:val="00575924"/>
    <w:rsid w:val="005759C1"/>
    <w:rsid w:val="00576AA0"/>
    <w:rsid w:val="005779DE"/>
    <w:rsid w:val="00580999"/>
    <w:rsid w:val="00583B23"/>
    <w:rsid w:val="00584D08"/>
    <w:rsid w:val="00586073"/>
    <w:rsid w:val="005863AD"/>
    <w:rsid w:val="005870A5"/>
    <w:rsid w:val="005903EC"/>
    <w:rsid w:val="0059113E"/>
    <w:rsid w:val="00591813"/>
    <w:rsid w:val="005920FF"/>
    <w:rsid w:val="00592B37"/>
    <w:rsid w:val="005961BC"/>
    <w:rsid w:val="00596F8A"/>
    <w:rsid w:val="005A00D1"/>
    <w:rsid w:val="005A0D34"/>
    <w:rsid w:val="005A22A8"/>
    <w:rsid w:val="005A3BFE"/>
    <w:rsid w:val="005A4FF7"/>
    <w:rsid w:val="005A53C3"/>
    <w:rsid w:val="005B146E"/>
    <w:rsid w:val="005B191C"/>
    <w:rsid w:val="005B2189"/>
    <w:rsid w:val="005B224B"/>
    <w:rsid w:val="005B3A84"/>
    <w:rsid w:val="005B44B5"/>
    <w:rsid w:val="005B473C"/>
    <w:rsid w:val="005B48D5"/>
    <w:rsid w:val="005B4FF1"/>
    <w:rsid w:val="005B58CE"/>
    <w:rsid w:val="005B6DEA"/>
    <w:rsid w:val="005B7AAA"/>
    <w:rsid w:val="005B7AFB"/>
    <w:rsid w:val="005C1C81"/>
    <w:rsid w:val="005C3B54"/>
    <w:rsid w:val="005C5F5C"/>
    <w:rsid w:val="005C7BFA"/>
    <w:rsid w:val="005D05A3"/>
    <w:rsid w:val="005D0DF0"/>
    <w:rsid w:val="005D1810"/>
    <w:rsid w:val="005D3B94"/>
    <w:rsid w:val="005D4237"/>
    <w:rsid w:val="005D4DC5"/>
    <w:rsid w:val="005D6C90"/>
    <w:rsid w:val="005E06FD"/>
    <w:rsid w:val="005E1ABE"/>
    <w:rsid w:val="005E246F"/>
    <w:rsid w:val="005E2C00"/>
    <w:rsid w:val="005E3949"/>
    <w:rsid w:val="005E5EBD"/>
    <w:rsid w:val="005E709A"/>
    <w:rsid w:val="005F162E"/>
    <w:rsid w:val="005F1726"/>
    <w:rsid w:val="005F1D16"/>
    <w:rsid w:val="005F22F1"/>
    <w:rsid w:val="005F2E75"/>
    <w:rsid w:val="005F5272"/>
    <w:rsid w:val="005F641D"/>
    <w:rsid w:val="00601A94"/>
    <w:rsid w:val="00601C77"/>
    <w:rsid w:val="00602CCC"/>
    <w:rsid w:val="00602E54"/>
    <w:rsid w:val="00603151"/>
    <w:rsid w:val="00603AC5"/>
    <w:rsid w:val="00604B69"/>
    <w:rsid w:val="00605C17"/>
    <w:rsid w:val="00606821"/>
    <w:rsid w:val="00607A1A"/>
    <w:rsid w:val="00607B09"/>
    <w:rsid w:val="00611019"/>
    <w:rsid w:val="00611313"/>
    <w:rsid w:val="006118FC"/>
    <w:rsid w:val="00612718"/>
    <w:rsid w:val="00613C69"/>
    <w:rsid w:val="00614F12"/>
    <w:rsid w:val="0061538F"/>
    <w:rsid w:val="00616409"/>
    <w:rsid w:val="006171AF"/>
    <w:rsid w:val="00617310"/>
    <w:rsid w:val="00624696"/>
    <w:rsid w:val="00625A58"/>
    <w:rsid w:val="00625AD7"/>
    <w:rsid w:val="00625FB6"/>
    <w:rsid w:val="00630062"/>
    <w:rsid w:val="006307AD"/>
    <w:rsid w:val="0063156E"/>
    <w:rsid w:val="006321E7"/>
    <w:rsid w:val="0063237A"/>
    <w:rsid w:val="00632EBF"/>
    <w:rsid w:val="006348A1"/>
    <w:rsid w:val="0063503B"/>
    <w:rsid w:val="0063695B"/>
    <w:rsid w:val="00636ACF"/>
    <w:rsid w:val="006375B9"/>
    <w:rsid w:val="006376CA"/>
    <w:rsid w:val="00637DD1"/>
    <w:rsid w:val="006400A2"/>
    <w:rsid w:val="006403AC"/>
    <w:rsid w:val="00641401"/>
    <w:rsid w:val="00642C4B"/>
    <w:rsid w:val="006434F9"/>
    <w:rsid w:val="00645A9E"/>
    <w:rsid w:val="006464BD"/>
    <w:rsid w:val="00646A2A"/>
    <w:rsid w:val="00646AC5"/>
    <w:rsid w:val="0065266A"/>
    <w:rsid w:val="006527BA"/>
    <w:rsid w:val="006550DB"/>
    <w:rsid w:val="006568F5"/>
    <w:rsid w:val="0065753B"/>
    <w:rsid w:val="0066033B"/>
    <w:rsid w:val="00661557"/>
    <w:rsid w:val="006624C5"/>
    <w:rsid w:val="00662570"/>
    <w:rsid w:val="00662945"/>
    <w:rsid w:val="0066296B"/>
    <w:rsid w:val="00663AC7"/>
    <w:rsid w:val="0066493C"/>
    <w:rsid w:val="00666782"/>
    <w:rsid w:val="00673B7C"/>
    <w:rsid w:val="00674597"/>
    <w:rsid w:val="006770FA"/>
    <w:rsid w:val="00680F6A"/>
    <w:rsid w:val="00681537"/>
    <w:rsid w:val="00682C7B"/>
    <w:rsid w:val="00682F3D"/>
    <w:rsid w:val="006836F8"/>
    <w:rsid w:val="00692931"/>
    <w:rsid w:val="00693B38"/>
    <w:rsid w:val="00695C0E"/>
    <w:rsid w:val="00696476"/>
    <w:rsid w:val="0069745E"/>
    <w:rsid w:val="006A251F"/>
    <w:rsid w:val="006B0976"/>
    <w:rsid w:val="006B0D68"/>
    <w:rsid w:val="006B2125"/>
    <w:rsid w:val="006B27C3"/>
    <w:rsid w:val="006B2FFA"/>
    <w:rsid w:val="006B3582"/>
    <w:rsid w:val="006B5C54"/>
    <w:rsid w:val="006B5EA7"/>
    <w:rsid w:val="006B6D8E"/>
    <w:rsid w:val="006B7D77"/>
    <w:rsid w:val="006C1988"/>
    <w:rsid w:val="006C20BF"/>
    <w:rsid w:val="006C33FD"/>
    <w:rsid w:val="006C3FAC"/>
    <w:rsid w:val="006C66BA"/>
    <w:rsid w:val="006C6828"/>
    <w:rsid w:val="006D15E7"/>
    <w:rsid w:val="006D215A"/>
    <w:rsid w:val="006D33DA"/>
    <w:rsid w:val="006D37FF"/>
    <w:rsid w:val="006D5F2A"/>
    <w:rsid w:val="006D7262"/>
    <w:rsid w:val="006E6138"/>
    <w:rsid w:val="006E633A"/>
    <w:rsid w:val="006E6BDF"/>
    <w:rsid w:val="006F132A"/>
    <w:rsid w:val="006F1CBA"/>
    <w:rsid w:val="006F2AEA"/>
    <w:rsid w:val="006F3842"/>
    <w:rsid w:val="006F5910"/>
    <w:rsid w:val="006F5982"/>
    <w:rsid w:val="006F71F0"/>
    <w:rsid w:val="006F7C78"/>
    <w:rsid w:val="0070356D"/>
    <w:rsid w:val="0070503E"/>
    <w:rsid w:val="00705683"/>
    <w:rsid w:val="00706B80"/>
    <w:rsid w:val="00706CD3"/>
    <w:rsid w:val="00710291"/>
    <w:rsid w:val="007130B2"/>
    <w:rsid w:val="00713A0B"/>
    <w:rsid w:val="00713DB5"/>
    <w:rsid w:val="00713EF3"/>
    <w:rsid w:val="007156E8"/>
    <w:rsid w:val="007159FC"/>
    <w:rsid w:val="007165E3"/>
    <w:rsid w:val="007173CC"/>
    <w:rsid w:val="00717C72"/>
    <w:rsid w:val="0072038C"/>
    <w:rsid w:val="007209E6"/>
    <w:rsid w:val="0072254F"/>
    <w:rsid w:val="00722A33"/>
    <w:rsid w:val="0072435B"/>
    <w:rsid w:val="007248ED"/>
    <w:rsid w:val="0072644A"/>
    <w:rsid w:val="00727164"/>
    <w:rsid w:val="0073088F"/>
    <w:rsid w:val="00731268"/>
    <w:rsid w:val="00732FE7"/>
    <w:rsid w:val="007331A2"/>
    <w:rsid w:val="00733545"/>
    <w:rsid w:val="0073354B"/>
    <w:rsid w:val="0073399E"/>
    <w:rsid w:val="00735D8A"/>
    <w:rsid w:val="0073625F"/>
    <w:rsid w:val="007365CC"/>
    <w:rsid w:val="0074017E"/>
    <w:rsid w:val="007429C6"/>
    <w:rsid w:val="00743CD3"/>
    <w:rsid w:val="00744121"/>
    <w:rsid w:val="007441DA"/>
    <w:rsid w:val="007449A4"/>
    <w:rsid w:val="0074502C"/>
    <w:rsid w:val="00747393"/>
    <w:rsid w:val="00747A5B"/>
    <w:rsid w:val="00747E97"/>
    <w:rsid w:val="00747FE9"/>
    <w:rsid w:val="0075423B"/>
    <w:rsid w:val="00755AB1"/>
    <w:rsid w:val="00755E22"/>
    <w:rsid w:val="00757439"/>
    <w:rsid w:val="00757AA3"/>
    <w:rsid w:val="00757AFF"/>
    <w:rsid w:val="00760F99"/>
    <w:rsid w:val="00762144"/>
    <w:rsid w:val="00763269"/>
    <w:rsid w:val="007636A2"/>
    <w:rsid w:val="007641B9"/>
    <w:rsid w:val="00764DBD"/>
    <w:rsid w:val="007671CA"/>
    <w:rsid w:val="007708EF"/>
    <w:rsid w:val="007709BA"/>
    <w:rsid w:val="00771D27"/>
    <w:rsid w:val="0077294E"/>
    <w:rsid w:val="00772A20"/>
    <w:rsid w:val="007732A1"/>
    <w:rsid w:val="00774104"/>
    <w:rsid w:val="00775562"/>
    <w:rsid w:val="00775D0C"/>
    <w:rsid w:val="0077680F"/>
    <w:rsid w:val="0078036C"/>
    <w:rsid w:val="00780BE5"/>
    <w:rsid w:val="00780CF1"/>
    <w:rsid w:val="00782441"/>
    <w:rsid w:val="007826A1"/>
    <w:rsid w:val="0078290E"/>
    <w:rsid w:val="007861C1"/>
    <w:rsid w:val="00787686"/>
    <w:rsid w:val="0078772B"/>
    <w:rsid w:val="00790148"/>
    <w:rsid w:val="00790543"/>
    <w:rsid w:val="00790C3B"/>
    <w:rsid w:val="00790C83"/>
    <w:rsid w:val="00793104"/>
    <w:rsid w:val="00795025"/>
    <w:rsid w:val="00796AFC"/>
    <w:rsid w:val="007A1068"/>
    <w:rsid w:val="007A25DF"/>
    <w:rsid w:val="007A3D06"/>
    <w:rsid w:val="007A4D1A"/>
    <w:rsid w:val="007A55CB"/>
    <w:rsid w:val="007A7CCA"/>
    <w:rsid w:val="007B18C4"/>
    <w:rsid w:val="007B2DF8"/>
    <w:rsid w:val="007B364E"/>
    <w:rsid w:val="007B42BD"/>
    <w:rsid w:val="007B4B52"/>
    <w:rsid w:val="007B55A7"/>
    <w:rsid w:val="007B5890"/>
    <w:rsid w:val="007B5DDF"/>
    <w:rsid w:val="007B5F4B"/>
    <w:rsid w:val="007B7598"/>
    <w:rsid w:val="007C188F"/>
    <w:rsid w:val="007C3C72"/>
    <w:rsid w:val="007C4BCC"/>
    <w:rsid w:val="007C53A3"/>
    <w:rsid w:val="007C6A38"/>
    <w:rsid w:val="007C77EB"/>
    <w:rsid w:val="007C7CDF"/>
    <w:rsid w:val="007D1531"/>
    <w:rsid w:val="007D1CBF"/>
    <w:rsid w:val="007D3B13"/>
    <w:rsid w:val="007D43D0"/>
    <w:rsid w:val="007D4618"/>
    <w:rsid w:val="007D4631"/>
    <w:rsid w:val="007D4BF7"/>
    <w:rsid w:val="007D4E2B"/>
    <w:rsid w:val="007D5428"/>
    <w:rsid w:val="007D5472"/>
    <w:rsid w:val="007D58B7"/>
    <w:rsid w:val="007D5F4E"/>
    <w:rsid w:val="007D631E"/>
    <w:rsid w:val="007D64FB"/>
    <w:rsid w:val="007E1C4D"/>
    <w:rsid w:val="007E2890"/>
    <w:rsid w:val="007E35D1"/>
    <w:rsid w:val="007E3EE6"/>
    <w:rsid w:val="007E4805"/>
    <w:rsid w:val="007E4859"/>
    <w:rsid w:val="007E4B03"/>
    <w:rsid w:val="007E4D78"/>
    <w:rsid w:val="007E51C0"/>
    <w:rsid w:val="007E6535"/>
    <w:rsid w:val="007F3EBD"/>
    <w:rsid w:val="007F4E90"/>
    <w:rsid w:val="007F5F56"/>
    <w:rsid w:val="007F76B7"/>
    <w:rsid w:val="00800939"/>
    <w:rsid w:val="0080260E"/>
    <w:rsid w:val="00803092"/>
    <w:rsid w:val="00803B39"/>
    <w:rsid w:val="0080656E"/>
    <w:rsid w:val="00806837"/>
    <w:rsid w:val="00806D7C"/>
    <w:rsid w:val="00807506"/>
    <w:rsid w:val="00807C63"/>
    <w:rsid w:val="00810006"/>
    <w:rsid w:val="008103D9"/>
    <w:rsid w:val="008110C0"/>
    <w:rsid w:val="00812097"/>
    <w:rsid w:val="0081388A"/>
    <w:rsid w:val="00816502"/>
    <w:rsid w:val="00820C15"/>
    <w:rsid w:val="0082133E"/>
    <w:rsid w:val="00823178"/>
    <w:rsid w:val="008251EF"/>
    <w:rsid w:val="00825777"/>
    <w:rsid w:val="00825D55"/>
    <w:rsid w:val="00825E1E"/>
    <w:rsid w:val="00827825"/>
    <w:rsid w:val="00830C47"/>
    <w:rsid w:val="00831014"/>
    <w:rsid w:val="00831355"/>
    <w:rsid w:val="008321A0"/>
    <w:rsid w:val="0083410E"/>
    <w:rsid w:val="008342AE"/>
    <w:rsid w:val="0083458B"/>
    <w:rsid w:val="00835388"/>
    <w:rsid w:val="00835B0B"/>
    <w:rsid w:val="00836B31"/>
    <w:rsid w:val="00841ABE"/>
    <w:rsid w:val="008425FF"/>
    <w:rsid w:val="00843327"/>
    <w:rsid w:val="0084396E"/>
    <w:rsid w:val="00844BD7"/>
    <w:rsid w:val="00844F41"/>
    <w:rsid w:val="0084662E"/>
    <w:rsid w:val="008470C2"/>
    <w:rsid w:val="00850145"/>
    <w:rsid w:val="00850411"/>
    <w:rsid w:val="008509EB"/>
    <w:rsid w:val="00852B6F"/>
    <w:rsid w:val="0085311D"/>
    <w:rsid w:val="00853DDC"/>
    <w:rsid w:val="008544E4"/>
    <w:rsid w:val="008549A4"/>
    <w:rsid w:val="00863A1D"/>
    <w:rsid w:val="0086453A"/>
    <w:rsid w:val="00865C26"/>
    <w:rsid w:val="00865CB5"/>
    <w:rsid w:val="00867A3A"/>
    <w:rsid w:val="00870C81"/>
    <w:rsid w:val="00871F2B"/>
    <w:rsid w:val="00873552"/>
    <w:rsid w:val="00875BED"/>
    <w:rsid w:val="008779E3"/>
    <w:rsid w:val="00877D13"/>
    <w:rsid w:val="008804C0"/>
    <w:rsid w:val="00880ECE"/>
    <w:rsid w:val="0088148A"/>
    <w:rsid w:val="0088192C"/>
    <w:rsid w:val="00882F81"/>
    <w:rsid w:val="00883F88"/>
    <w:rsid w:val="00883F9C"/>
    <w:rsid w:val="008878B8"/>
    <w:rsid w:val="00887D86"/>
    <w:rsid w:val="008900D4"/>
    <w:rsid w:val="00890D90"/>
    <w:rsid w:val="00891DB0"/>
    <w:rsid w:val="00892DEA"/>
    <w:rsid w:val="008939A3"/>
    <w:rsid w:val="008953A4"/>
    <w:rsid w:val="008961C3"/>
    <w:rsid w:val="00896B71"/>
    <w:rsid w:val="00896C2B"/>
    <w:rsid w:val="00897558"/>
    <w:rsid w:val="00897774"/>
    <w:rsid w:val="00897D0F"/>
    <w:rsid w:val="008A14C8"/>
    <w:rsid w:val="008A1707"/>
    <w:rsid w:val="008A1C00"/>
    <w:rsid w:val="008A384D"/>
    <w:rsid w:val="008A4851"/>
    <w:rsid w:val="008A486E"/>
    <w:rsid w:val="008A6D73"/>
    <w:rsid w:val="008A7EA3"/>
    <w:rsid w:val="008B0EA1"/>
    <w:rsid w:val="008B47F7"/>
    <w:rsid w:val="008B55DB"/>
    <w:rsid w:val="008B6CB2"/>
    <w:rsid w:val="008C2C50"/>
    <w:rsid w:val="008C2E03"/>
    <w:rsid w:val="008C2F66"/>
    <w:rsid w:val="008C4F02"/>
    <w:rsid w:val="008C58E2"/>
    <w:rsid w:val="008C5921"/>
    <w:rsid w:val="008C5BD0"/>
    <w:rsid w:val="008C6A5C"/>
    <w:rsid w:val="008D29DB"/>
    <w:rsid w:val="008D2F0D"/>
    <w:rsid w:val="008D382B"/>
    <w:rsid w:val="008D3B01"/>
    <w:rsid w:val="008D4C93"/>
    <w:rsid w:val="008D5343"/>
    <w:rsid w:val="008D6FDF"/>
    <w:rsid w:val="008E3249"/>
    <w:rsid w:val="008E388D"/>
    <w:rsid w:val="008E3966"/>
    <w:rsid w:val="008E3FAA"/>
    <w:rsid w:val="008E6449"/>
    <w:rsid w:val="008E64BC"/>
    <w:rsid w:val="008E737E"/>
    <w:rsid w:val="008E7461"/>
    <w:rsid w:val="008E757A"/>
    <w:rsid w:val="008F301F"/>
    <w:rsid w:val="008F38AE"/>
    <w:rsid w:val="008F40F5"/>
    <w:rsid w:val="008F43DE"/>
    <w:rsid w:val="008F5616"/>
    <w:rsid w:val="008F5DBA"/>
    <w:rsid w:val="008F7FE5"/>
    <w:rsid w:val="00900DC9"/>
    <w:rsid w:val="00901CA8"/>
    <w:rsid w:val="00904D38"/>
    <w:rsid w:val="00904EB5"/>
    <w:rsid w:val="009160AC"/>
    <w:rsid w:val="00916650"/>
    <w:rsid w:val="00917663"/>
    <w:rsid w:val="00917719"/>
    <w:rsid w:val="009178C5"/>
    <w:rsid w:val="00921751"/>
    <w:rsid w:val="00922C03"/>
    <w:rsid w:val="009241EF"/>
    <w:rsid w:val="00926289"/>
    <w:rsid w:val="0092698E"/>
    <w:rsid w:val="00927545"/>
    <w:rsid w:val="00932000"/>
    <w:rsid w:val="00933E92"/>
    <w:rsid w:val="0093625F"/>
    <w:rsid w:val="009368C1"/>
    <w:rsid w:val="00936CE0"/>
    <w:rsid w:val="00936E71"/>
    <w:rsid w:val="00941966"/>
    <w:rsid w:val="00943E47"/>
    <w:rsid w:val="00944E77"/>
    <w:rsid w:val="00945CD6"/>
    <w:rsid w:val="00950834"/>
    <w:rsid w:val="0095136E"/>
    <w:rsid w:val="00953088"/>
    <w:rsid w:val="0095332B"/>
    <w:rsid w:val="00955FEA"/>
    <w:rsid w:val="009575E2"/>
    <w:rsid w:val="00957AA5"/>
    <w:rsid w:val="00961C9B"/>
    <w:rsid w:val="00963550"/>
    <w:rsid w:val="0096384F"/>
    <w:rsid w:val="0096404A"/>
    <w:rsid w:val="00964165"/>
    <w:rsid w:val="00965477"/>
    <w:rsid w:val="0096692D"/>
    <w:rsid w:val="0097051D"/>
    <w:rsid w:val="00971F70"/>
    <w:rsid w:val="009724AF"/>
    <w:rsid w:val="00972835"/>
    <w:rsid w:val="00972A11"/>
    <w:rsid w:val="00975CF0"/>
    <w:rsid w:val="0097627F"/>
    <w:rsid w:val="00977344"/>
    <w:rsid w:val="00977A3D"/>
    <w:rsid w:val="00977C3F"/>
    <w:rsid w:val="00980959"/>
    <w:rsid w:val="0098122B"/>
    <w:rsid w:val="009822CE"/>
    <w:rsid w:val="00983B18"/>
    <w:rsid w:val="00985913"/>
    <w:rsid w:val="00991EAD"/>
    <w:rsid w:val="009941A1"/>
    <w:rsid w:val="00995E3D"/>
    <w:rsid w:val="00997FA4"/>
    <w:rsid w:val="009A01BC"/>
    <w:rsid w:val="009A162A"/>
    <w:rsid w:val="009A2347"/>
    <w:rsid w:val="009A3AFF"/>
    <w:rsid w:val="009A6166"/>
    <w:rsid w:val="009A6537"/>
    <w:rsid w:val="009A67D6"/>
    <w:rsid w:val="009A6D40"/>
    <w:rsid w:val="009A726D"/>
    <w:rsid w:val="009B0784"/>
    <w:rsid w:val="009B342D"/>
    <w:rsid w:val="009B3BC8"/>
    <w:rsid w:val="009B3C69"/>
    <w:rsid w:val="009B639A"/>
    <w:rsid w:val="009B7480"/>
    <w:rsid w:val="009C0490"/>
    <w:rsid w:val="009C1084"/>
    <w:rsid w:val="009C161A"/>
    <w:rsid w:val="009C2223"/>
    <w:rsid w:val="009C29D6"/>
    <w:rsid w:val="009C2DB8"/>
    <w:rsid w:val="009C35E6"/>
    <w:rsid w:val="009C3B54"/>
    <w:rsid w:val="009C3CA4"/>
    <w:rsid w:val="009C4E79"/>
    <w:rsid w:val="009C60B3"/>
    <w:rsid w:val="009C76D4"/>
    <w:rsid w:val="009C77E5"/>
    <w:rsid w:val="009C7BF5"/>
    <w:rsid w:val="009D1D90"/>
    <w:rsid w:val="009D26CF"/>
    <w:rsid w:val="009D2CB4"/>
    <w:rsid w:val="009D5CC9"/>
    <w:rsid w:val="009D60B5"/>
    <w:rsid w:val="009D6E2C"/>
    <w:rsid w:val="009D70E1"/>
    <w:rsid w:val="009D752A"/>
    <w:rsid w:val="009E18B8"/>
    <w:rsid w:val="009E3A81"/>
    <w:rsid w:val="009E3C23"/>
    <w:rsid w:val="009E61ED"/>
    <w:rsid w:val="009E631B"/>
    <w:rsid w:val="009E663A"/>
    <w:rsid w:val="009E6C8F"/>
    <w:rsid w:val="009F0704"/>
    <w:rsid w:val="009F137E"/>
    <w:rsid w:val="009F31A1"/>
    <w:rsid w:val="009F35E4"/>
    <w:rsid w:val="009F483E"/>
    <w:rsid w:val="009F5A3C"/>
    <w:rsid w:val="009F5B01"/>
    <w:rsid w:val="009F68B8"/>
    <w:rsid w:val="009F7E30"/>
    <w:rsid w:val="009F7F44"/>
    <w:rsid w:val="00A00432"/>
    <w:rsid w:val="00A0271D"/>
    <w:rsid w:val="00A03593"/>
    <w:rsid w:val="00A04634"/>
    <w:rsid w:val="00A06C41"/>
    <w:rsid w:val="00A07319"/>
    <w:rsid w:val="00A073E6"/>
    <w:rsid w:val="00A103DF"/>
    <w:rsid w:val="00A10D51"/>
    <w:rsid w:val="00A120F1"/>
    <w:rsid w:val="00A124B3"/>
    <w:rsid w:val="00A12BF9"/>
    <w:rsid w:val="00A13867"/>
    <w:rsid w:val="00A156B9"/>
    <w:rsid w:val="00A158BD"/>
    <w:rsid w:val="00A15FD8"/>
    <w:rsid w:val="00A171C7"/>
    <w:rsid w:val="00A20992"/>
    <w:rsid w:val="00A23B1C"/>
    <w:rsid w:val="00A304BB"/>
    <w:rsid w:val="00A30B4F"/>
    <w:rsid w:val="00A33101"/>
    <w:rsid w:val="00A33604"/>
    <w:rsid w:val="00A33AB2"/>
    <w:rsid w:val="00A33B9B"/>
    <w:rsid w:val="00A34468"/>
    <w:rsid w:val="00A34677"/>
    <w:rsid w:val="00A34EEF"/>
    <w:rsid w:val="00A3541E"/>
    <w:rsid w:val="00A35E18"/>
    <w:rsid w:val="00A36663"/>
    <w:rsid w:val="00A37198"/>
    <w:rsid w:val="00A37776"/>
    <w:rsid w:val="00A41593"/>
    <w:rsid w:val="00A438B0"/>
    <w:rsid w:val="00A444EE"/>
    <w:rsid w:val="00A45189"/>
    <w:rsid w:val="00A45D0D"/>
    <w:rsid w:val="00A46CA1"/>
    <w:rsid w:val="00A46CFF"/>
    <w:rsid w:val="00A47BDC"/>
    <w:rsid w:val="00A50A86"/>
    <w:rsid w:val="00A53EAC"/>
    <w:rsid w:val="00A55ADE"/>
    <w:rsid w:val="00A55ED4"/>
    <w:rsid w:val="00A570C3"/>
    <w:rsid w:val="00A608B1"/>
    <w:rsid w:val="00A610CA"/>
    <w:rsid w:val="00A61EE2"/>
    <w:rsid w:val="00A63416"/>
    <w:rsid w:val="00A64086"/>
    <w:rsid w:val="00A665D5"/>
    <w:rsid w:val="00A6690F"/>
    <w:rsid w:val="00A714AC"/>
    <w:rsid w:val="00A7157C"/>
    <w:rsid w:val="00A72E9A"/>
    <w:rsid w:val="00A72EC5"/>
    <w:rsid w:val="00A740E2"/>
    <w:rsid w:val="00A7612A"/>
    <w:rsid w:val="00A76DD6"/>
    <w:rsid w:val="00A772D9"/>
    <w:rsid w:val="00A824F7"/>
    <w:rsid w:val="00A82D4C"/>
    <w:rsid w:val="00A82D7F"/>
    <w:rsid w:val="00A84FE5"/>
    <w:rsid w:val="00A87087"/>
    <w:rsid w:val="00A87F86"/>
    <w:rsid w:val="00A90901"/>
    <w:rsid w:val="00A92558"/>
    <w:rsid w:val="00A92FF9"/>
    <w:rsid w:val="00A95DF4"/>
    <w:rsid w:val="00A95E9D"/>
    <w:rsid w:val="00A96EBD"/>
    <w:rsid w:val="00AA104A"/>
    <w:rsid w:val="00AA1E62"/>
    <w:rsid w:val="00AA2FC4"/>
    <w:rsid w:val="00AA31F7"/>
    <w:rsid w:val="00AA39BA"/>
    <w:rsid w:val="00AA3D6C"/>
    <w:rsid w:val="00AA4220"/>
    <w:rsid w:val="00AA7F31"/>
    <w:rsid w:val="00AB0E4C"/>
    <w:rsid w:val="00AB2C5D"/>
    <w:rsid w:val="00AB4163"/>
    <w:rsid w:val="00AB4567"/>
    <w:rsid w:val="00AB5362"/>
    <w:rsid w:val="00AB5929"/>
    <w:rsid w:val="00AB5EC6"/>
    <w:rsid w:val="00AC0F7C"/>
    <w:rsid w:val="00AC11B3"/>
    <w:rsid w:val="00AC1E3B"/>
    <w:rsid w:val="00AC33EF"/>
    <w:rsid w:val="00AC41F8"/>
    <w:rsid w:val="00AC5575"/>
    <w:rsid w:val="00AC69F4"/>
    <w:rsid w:val="00AC7EAC"/>
    <w:rsid w:val="00AD204E"/>
    <w:rsid w:val="00AD2ACC"/>
    <w:rsid w:val="00AD3060"/>
    <w:rsid w:val="00AD323F"/>
    <w:rsid w:val="00AE00C2"/>
    <w:rsid w:val="00AE019F"/>
    <w:rsid w:val="00AE05D9"/>
    <w:rsid w:val="00AE1B49"/>
    <w:rsid w:val="00AE3598"/>
    <w:rsid w:val="00AE3F7F"/>
    <w:rsid w:val="00AE4436"/>
    <w:rsid w:val="00AE6B20"/>
    <w:rsid w:val="00AE6E1F"/>
    <w:rsid w:val="00AF0D53"/>
    <w:rsid w:val="00AF123A"/>
    <w:rsid w:val="00AF38E0"/>
    <w:rsid w:val="00AF43D3"/>
    <w:rsid w:val="00AF4992"/>
    <w:rsid w:val="00AF6661"/>
    <w:rsid w:val="00AF6CDB"/>
    <w:rsid w:val="00B001AC"/>
    <w:rsid w:val="00B00BD7"/>
    <w:rsid w:val="00B013C9"/>
    <w:rsid w:val="00B015A3"/>
    <w:rsid w:val="00B01834"/>
    <w:rsid w:val="00B036F7"/>
    <w:rsid w:val="00B107B6"/>
    <w:rsid w:val="00B12712"/>
    <w:rsid w:val="00B13BD6"/>
    <w:rsid w:val="00B142E1"/>
    <w:rsid w:val="00B16DC5"/>
    <w:rsid w:val="00B17109"/>
    <w:rsid w:val="00B20756"/>
    <w:rsid w:val="00B20893"/>
    <w:rsid w:val="00B23B47"/>
    <w:rsid w:val="00B250C6"/>
    <w:rsid w:val="00B25525"/>
    <w:rsid w:val="00B2741F"/>
    <w:rsid w:val="00B31873"/>
    <w:rsid w:val="00B31BDC"/>
    <w:rsid w:val="00B31D2F"/>
    <w:rsid w:val="00B32C3E"/>
    <w:rsid w:val="00B32F67"/>
    <w:rsid w:val="00B34B3B"/>
    <w:rsid w:val="00B34FBC"/>
    <w:rsid w:val="00B35A4A"/>
    <w:rsid w:val="00B35AD3"/>
    <w:rsid w:val="00B36BB0"/>
    <w:rsid w:val="00B37645"/>
    <w:rsid w:val="00B43BC9"/>
    <w:rsid w:val="00B444E0"/>
    <w:rsid w:val="00B445C3"/>
    <w:rsid w:val="00B50256"/>
    <w:rsid w:val="00B515C9"/>
    <w:rsid w:val="00B518B7"/>
    <w:rsid w:val="00B51C10"/>
    <w:rsid w:val="00B51F60"/>
    <w:rsid w:val="00B5280F"/>
    <w:rsid w:val="00B52E91"/>
    <w:rsid w:val="00B532F9"/>
    <w:rsid w:val="00B5347B"/>
    <w:rsid w:val="00B5509D"/>
    <w:rsid w:val="00B56A0F"/>
    <w:rsid w:val="00B60042"/>
    <w:rsid w:val="00B60257"/>
    <w:rsid w:val="00B62017"/>
    <w:rsid w:val="00B62DD0"/>
    <w:rsid w:val="00B65861"/>
    <w:rsid w:val="00B66444"/>
    <w:rsid w:val="00B6683E"/>
    <w:rsid w:val="00B66F0E"/>
    <w:rsid w:val="00B6740B"/>
    <w:rsid w:val="00B718FD"/>
    <w:rsid w:val="00B75408"/>
    <w:rsid w:val="00B77FE5"/>
    <w:rsid w:val="00B8198E"/>
    <w:rsid w:val="00B83A4D"/>
    <w:rsid w:val="00B83AFF"/>
    <w:rsid w:val="00B83B11"/>
    <w:rsid w:val="00B83E16"/>
    <w:rsid w:val="00B8494C"/>
    <w:rsid w:val="00B84A94"/>
    <w:rsid w:val="00B84B10"/>
    <w:rsid w:val="00B85BE0"/>
    <w:rsid w:val="00B8622E"/>
    <w:rsid w:val="00B878C5"/>
    <w:rsid w:val="00B92394"/>
    <w:rsid w:val="00B92896"/>
    <w:rsid w:val="00B93771"/>
    <w:rsid w:val="00B94326"/>
    <w:rsid w:val="00B94F62"/>
    <w:rsid w:val="00B96B06"/>
    <w:rsid w:val="00B97D65"/>
    <w:rsid w:val="00BA0E7C"/>
    <w:rsid w:val="00BA0EBA"/>
    <w:rsid w:val="00BA1FBD"/>
    <w:rsid w:val="00BA284E"/>
    <w:rsid w:val="00BA48A9"/>
    <w:rsid w:val="00BA70B2"/>
    <w:rsid w:val="00BB111D"/>
    <w:rsid w:val="00BB20BD"/>
    <w:rsid w:val="00BB21BC"/>
    <w:rsid w:val="00BB231F"/>
    <w:rsid w:val="00BB250C"/>
    <w:rsid w:val="00BB6425"/>
    <w:rsid w:val="00BB7CA7"/>
    <w:rsid w:val="00BC2526"/>
    <w:rsid w:val="00BC28A0"/>
    <w:rsid w:val="00BC3EAB"/>
    <w:rsid w:val="00BC43CF"/>
    <w:rsid w:val="00BC4FDA"/>
    <w:rsid w:val="00BC6175"/>
    <w:rsid w:val="00BC7003"/>
    <w:rsid w:val="00BC7A0F"/>
    <w:rsid w:val="00BD13B4"/>
    <w:rsid w:val="00BD1D15"/>
    <w:rsid w:val="00BD4A42"/>
    <w:rsid w:val="00BD4ECF"/>
    <w:rsid w:val="00BD52C3"/>
    <w:rsid w:val="00BD69F8"/>
    <w:rsid w:val="00BD6F08"/>
    <w:rsid w:val="00BD71DE"/>
    <w:rsid w:val="00BD7AAB"/>
    <w:rsid w:val="00BE1888"/>
    <w:rsid w:val="00BE4CA8"/>
    <w:rsid w:val="00BE5E85"/>
    <w:rsid w:val="00BE6332"/>
    <w:rsid w:val="00BE7818"/>
    <w:rsid w:val="00BF0992"/>
    <w:rsid w:val="00BF09F4"/>
    <w:rsid w:val="00BF0F4E"/>
    <w:rsid w:val="00BF1D8F"/>
    <w:rsid w:val="00BF26BB"/>
    <w:rsid w:val="00BF3C06"/>
    <w:rsid w:val="00BF4AEE"/>
    <w:rsid w:val="00BF5A3F"/>
    <w:rsid w:val="00C007B4"/>
    <w:rsid w:val="00C007C8"/>
    <w:rsid w:val="00C00960"/>
    <w:rsid w:val="00C02766"/>
    <w:rsid w:val="00C027A5"/>
    <w:rsid w:val="00C05924"/>
    <w:rsid w:val="00C060CE"/>
    <w:rsid w:val="00C06B97"/>
    <w:rsid w:val="00C10D7D"/>
    <w:rsid w:val="00C10E94"/>
    <w:rsid w:val="00C112C6"/>
    <w:rsid w:val="00C1187C"/>
    <w:rsid w:val="00C118AA"/>
    <w:rsid w:val="00C12736"/>
    <w:rsid w:val="00C13CB8"/>
    <w:rsid w:val="00C15C0D"/>
    <w:rsid w:val="00C21214"/>
    <w:rsid w:val="00C22451"/>
    <w:rsid w:val="00C22452"/>
    <w:rsid w:val="00C232BD"/>
    <w:rsid w:val="00C27251"/>
    <w:rsid w:val="00C2745F"/>
    <w:rsid w:val="00C3175B"/>
    <w:rsid w:val="00C31EE5"/>
    <w:rsid w:val="00C3318F"/>
    <w:rsid w:val="00C3336C"/>
    <w:rsid w:val="00C337E9"/>
    <w:rsid w:val="00C346EC"/>
    <w:rsid w:val="00C40492"/>
    <w:rsid w:val="00C41A3A"/>
    <w:rsid w:val="00C42E98"/>
    <w:rsid w:val="00C43152"/>
    <w:rsid w:val="00C43D97"/>
    <w:rsid w:val="00C46CFD"/>
    <w:rsid w:val="00C46D4F"/>
    <w:rsid w:val="00C501E3"/>
    <w:rsid w:val="00C510EF"/>
    <w:rsid w:val="00C511B9"/>
    <w:rsid w:val="00C5147A"/>
    <w:rsid w:val="00C51647"/>
    <w:rsid w:val="00C52DC9"/>
    <w:rsid w:val="00C5317E"/>
    <w:rsid w:val="00C532F7"/>
    <w:rsid w:val="00C536F8"/>
    <w:rsid w:val="00C568E2"/>
    <w:rsid w:val="00C56B84"/>
    <w:rsid w:val="00C57C3A"/>
    <w:rsid w:val="00C60BA2"/>
    <w:rsid w:val="00C60C52"/>
    <w:rsid w:val="00C61678"/>
    <w:rsid w:val="00C62750"/>
    <w:rsid w:val="00C645CE"/>
    <w:rsid w:val="00C647A4"/>
    <w:rsid w:val="00C64AE4"/>
    <w:rsid w:val="00C71D01"/>
    <w:rsid w:val="00C721FC"/>
    <w:rsid w:val="00C72FDB"/>
    <w:rsid w:val="00C74EAC"/>
    <w:rsid w:val="00C766C4"/>
    <w:rsid w:val="00C8013F"/>
    <w:rsid w:val="00C80A6F"/>
    <w:rsid w:val="00C843AB"/>
    <w:rsid w:val="00C85234"/>
    <w:rsid w:val="00C91F56"/>
    <w:rsid w:val="00C93CEF"/>
    <w:rsid w:val="00C945F9"/>
    <w:rsid w:val="00C9595B"/>
    <w:rsid w:val="00C96B32"/>
    <w:rsid w:val="00CA1B89"/>
    <w:rsid w:val="00CA2F94"/>
    <w:rsid w:val="00CA30B2"/>
    <w:rsid w:val="00CA726D"/>
    <w:rsid w:val="00CB0407"/>
    <w:rsid w:val="00CB14EE"/>
    <w:rsid w:val="00CB1DC4"/>
    <w:rsid w:val="00CB45E5"/>
    <w:rsid w:val="00CB4C40"/>
    <w:rsid w:val="00CB5499"/>
    <w:rsid w:val="00CB63D6"/>
    <w:rsid w:val="00CB6CEE"/>
    <w:rsid w:val="00CB70A5"/>
    <w:rsid w:val="00CB7C1B"/>
    <w:rsid w:val="00CC1825"/>
    <w:rsid w:val="00CC2911"/>
    <w:rsid w:val="00CC2F45"/>
    <w:rsid w:val="00CC2FF3"/>
    <w:rsid w:val="00CC5BC3"/>
    <w:rsid w:val="00CC727B"/>
    <w:rsid w:val="00CD1ACF"/>
    <w:rsid w:val="00CD22ED"/>
    <w:rsid w:val="00CD5316"/>
    <w:rsid w:val="00CD56B0"/>
    <w:rsid w:val="00CD57BF"/>
    <w:rsid w:val="00CD591E"/>
    <w:rsid w:val="00CD6104"/>
    <w:rsid w:val="00CD6C12"/>
    <w:rsid w:val="00CD7588"/>
    <w:rsid w:val="00CE04EC"/>
    <w:rsid w:val="00CE0CE6"/>
    <w:rsid w:val="00CE45D7"/>
    <w:rsid w:val="00CE7CC5"/>
    <w:rsid w:val="00CE7CEA"/>
    <w:rsid w:val="00CF3C5B"/>
    <w:rsid w:val="00CF5997"/>
    <w:rsid w:val="00CF5EC0"/>
    <w:rsid w:val="00CF6627"/>
    <w:rsid w:val="00CF6F0A"/>
    <w:rsid w:val="00D0023B"/>
    <w:rsid w:val="00D011E5"/>
    <w:rsid w:val="00D01A46"/>
    <w:rsid w:val="00D01A4D"/>
    <w:rsid w:val="00D04159"/>
    <w:rsid w:val="00D07993"/>
    <w:rsid w:val="00D100D6"/>
    <w:rsid w:val="00D10BFA"/>
    <w:rsid w:val="00D11433"/>
    <w:rsid w:val="00D116E8"/>
    <w:rsid w:val="00D121D7"/>
    <w:rsid w:val="00D12FBB"/>
    <w:rsid w:val="00D20B6A"/>
    <w:rsid w:val="00D22CEC"/>
    <w:rsid w:val="00D22CED"/>
    <w:rsid w:val="00D246C9"/>
    <w:rsid w:val="00D25E8B"/>
    <w:rsid w:val="00D262FD"/>
    <w:rsid w:val="00D277F6"/>
    <w:rsid w:val="00D278AF"/>
    <w:rsid w:val="00D31DA2"/>
    <w:rsid w:val="00D336E1"/>
    <w:rsid w:val="00D3423D"/>
    <w:rsid w:val="00D35463"/>
    <w:rsid w:val="00D35E87"/>
    <w:rsid w:val="00D37F71"/>
    <w:rsid w:val="00D40E5E"/>
    <w:rsid w:val="00D437E5"/>
    <w:rsid w:val="00D43A42"/>
    <w:rsid w:val="00D4407E"/>
    <w:rsid w:val="00D4422E"/>
    <w:rsid w:val="00D44318"/>
    <w:rsid w:val="00D44F40"/>
    <w:rsid w:val="00D476CA"/>
    <w:rsid w:val="00D504DF"/>
    <w:rsid w:val="00D517B7"/>
    <w:rsid w:val="00D5191E"/>
    <w:rsid w:val="00D52B28"/>
    <w:rsid w:val="00D547EF"/>
    <w:rsid w:val="00D5626F"/>
    <w:rsid w:val="00D570B4"/>
    <w:rsid w:val="00D571D4"/>
    <w:rsid w:val="00D57DFF"/>
    <w:rsid w:val="00D61AEE"/>
    <w:rsid w:val="00D627FB"/>
    <w:rsid w:val="00D63519"/>
    <w:rsid w:val="00D6427D"/>
    <w:rsid w:val="00D65552"/>
    <w:rsid w:val="00D67EDB"/>
    <w:rsid w:val="00D7119F"/>
    <w:rsid w:val="00D71B8D"/>
    <w:rsid w:val="00D726A9"/>
    <w:rsid w:val="00D72815"/>
    <w:rsid w:val="00D740CC"/>
    <w:rsid w:val="00D74DBA"/>
    <w:rsid w:val="00D770E5"/>
    <w:rsid w:val="00D775A8"/>
    <w:rsid w:val="00D7799D"/>
    <w:rsid w:val="00D80E18"/>
    <w:rsid w:val="00D82A59"/>
    <w:rsid w:val="00D82CAE"/>
    <w:rsid w:val="00D83558"/>
    <w:rsid w:val="00D84398"/>
    <w:rsid w:val="00D87842"/>
    <w:rsid w:val="00D900DC"/>
    <w:rsid w:val="00D90171"/>
    <w:rsid w:val="00D90BBD"/>
    <w:rsid w:val="00D91481"/>
    <w:rsid w:val="00D96DF4"/>
    <w:rsid w:val="00DA0D62"/>
    <w:rsid w:val="00DA24EA"/>
    <w:rsid w:val="00DA2B77"/>
    <w:rsid w:val="00DA31AA"/>
    <w:rsid w:val="00DA31DC"/>
    <w:rsid w:val="00DA568A"/>
    <w:rsid w:val="00DA7666"/>
    <w:rsid w:val="00DA7A47"/>
    <w:rsid w:val="00DA7DEF"/>
    <w:rsid w:val="00DB074F"/>
    <w:rsid w:val="00DB1735"/>
    <w:rsid w:val="00DB1F66"/>
    <w:rsid w:val="00DB331D"/>
    <w:rsid w:val="00DB3730"/>
    <w:rsid w:val="00DB43C1"/>
    <w:rsid w:val="00DB58CB"/>
    <w:rsid w:val="00DB65D7"/>
    <w:rsid w:val="00DB6D08"/>
    <w:rsid w:val="00DB7721"/>
    <w:rsid w:val="00DB7CB0"/>
    <w:rsid w:val="00DC1296"/>
    <w:rsid w:val="00DC1382"/>
    <w:rsid w:val="00DC26A8"/>
    <w:rsid w:val="00DC4EF1"/>
    <w:rsid w:val="00DC7B0D"/>
    <w:rsid w:val="00DD0571"/>
    <w:rsid w:val="00DD0709"/>
    <w:rsid w:val="00DD5835"/>
    <w:rsid w:val="00DD6F3D"/>
    <w:rsid w:val="00DE036A"/>
    <w:rsid w:val="00DE040D"/>
    <w:rsid w:val="00DE0CF6"/>
    <w:rsid w:val="00DE14E0"/>
    <w:rsid w:val="00DE282A"/>
    <w:rsid w:val="00DE3079"/>
    <w:rsid w:val="00DE56E7"/>
    <w:rsid w:val="00DE58A3"/>
    <w:rsid w:val="00DF1120"/>
    <w:rsid w:val="00DF2F00"/>
    <w:rsid w:val="00DF3AB9"/>
    <w:rsid w:val="00DF4B44"/>
    <w:rsid w:val="00DF68CE"/>
    <w:rsid w:val="00E014C7"/>
    <w:rsid w:val="00E0313A"/>
    <w:rsid w:val="00E047D2"/>
    <w:rsid w:val="00E04A41"/>
    <w:rsid w:val="00E06E8D"/>
    <w:rsid w:val="00E07D85"/>
    <w:rsid w:val="00E1053C"/>
    <w:rsid w:val="00E10A37"/>
    <w:rsid w:val="00E14F27"/>
    <w:rsid w:val="00E15023"/>
    <w:rsid w:val="00E15880"/>
    <w:rsid w:val="00E15953"/>
    <w:rsid w:val="00E16AB2"/>
    <w:rsid w:val="00E16F2D"/>
    <w:rsid w:val="00E21E04"/>
    <w:rsid w:val="00E23D81"/>
    <w:rsid w:val="00E24DBC"/>
    <w:rsid w:val="00E2610F"/>
    <w:rsid w:val="00E27252"/>
    <w:rsid w:val="00E27EE5"/>
    <w:rsid w:val="00E31E41"/>
    <w:rsid w:val="00E32852"/>
    <w:rsid w:val="00E335D4"/>
    <w:rsid w:val="00E341D2"/>
    <w:rsid w:val="00E35D6C"/>
    <w:rsid w:val="00E37A9E"/>
    <w:rsid w:val="00E37D5B"/>
    <w:rsid w:val="00E4032F"/>
    <w:rsid w:val="00E404DE"/>
    <w:rsid w:val="00E40721"/>
    <w:rsid w:val="00E41E22"/>
    <w:rsid w:val="00E432B7"/>
    <w:rsid w:val="00E43E9D"/>
    <w:rsid w:val="00E452BE"/>
    <w:rsid w:val="00E4543E"/>
    <w:rsid w:val="00E46807"/>
    <w:rsid w:val="00E46ABF"/>
    <w:rsid w:val="00E47AE3"/>
    <w:rsid w:val="00E52DB3"/>
    <w:rsid w:val="00E53157"/>
    <w:rsid w:val="00E53165"/>
    <w:rsid w:val="00E53231"/>
    <w:rsid w:val="00E533C4"/>
    <w:rsid w:val="00E535D4"/>
    <w:rsid w:val="00E536BA"/>
    <w:rsid w:val="00E53A18"/>
    <w:rsid w:val="00E543F0"/>
    <w:rsid w:val="00E5446F"/>
    <w:rsid w:val="00E60114"/>
    <w:rsid w:val="00E6169A"/>
    <w:rsid w:val="00E620B4"/>
    <w:rsid w:val="00E62ECD"/>
    <w:rsid w:val="00E63F2A"/>
    <w:rsid w:val="00E64EFD"/>
    <w:rsid w:val="00E6550C"/>
    <w:rsid w:val="00E660CC"/>
    <w:rsid w:val="00E661CF"/>
    <w:rsid w:val="00E67CBD"/>
    <w:rsid w:val="00E70104"/>
    <w:rsid w:val="00E71E6F"/>
    <w:rsid w:val="00E71FF2"/>
    <w:rsid w:val="00E72DDC"/>
    <w:rsid w:val="00E731D8"/>
    <w:rsid w:val="00E77AFC"/>
    <w:rsid w:val="00E80E5C"/>
    <w:rsid w:val="00E80FD2"/>
    <w:rsid w:val="00E826BC"/>
    <w:rsid w:val="00E82F87"/>
    <w:rsid w:val="00E8380B"/>
    <w:rsid w:val="00E849FF"/>
    <w:rsid w:val="00E851B2"/>
    <w:rsid w:val="00E90275"/>
    <w:rsid w:val="00E91E23"/>
    <w:rsid w:val="00E930ED"/>
    <w:rsid w:val="00E9628C"/>
    <w:rsid w:val="00E96CE1"/>
    <w:rsid w:val="00E96F57"/>
    <w:rsid w:val="00E97D13"/>
    <w:rsid w:val="00EA02A8"/>
    <w:rsid w:val="00EA0DF3"/>
    <w:rsid w:val="00EA3054"/>
    <w:rsid w:val="00EA474D"/>
    <w:rsid w:val="00EB02AA"/>
    <w:rsid w:val="00EB2900"/>
    <w:rsid w:val="00EB344F"/>
    <w:rsid w:val="00EB41F9"/>
    <w:rsid w:val="00EB43AB"/>
    <w:rsid w:val="00EB4D80"/>
    <w:rsid w:val="00EB5084"/>
    <w:rsid w:val="00EB7A82"/>
    <w:rsid w:val="00EB7E5B"/>
    <w:rsid w:val="00EC0306"/>
    <w:rsid w:val="00EC03EA"/>
    <w:rsid w:val="00EC0A63"/>
    <w:rsid w:val="00EC3729"/>
    <w:rsid w:val="00EC5583"/>
    <w:rsid w:val="00EC59DA"/>
    <w:rsid w:val="00EC7461"/>
    <w:rsid w:val="00ED06AE"/>
    <w:rsid w:val="00ED0EEF"/>
    <w:rsid w:val="00ED1957"/>
    <w:rsid w:val="00ED307C"/>
    <w:rsid w:val="00ED447F"/>
    <w:rsid w:val="00ED5619"/>
    <w:rsid w:val="00EE00BC"/>
    <w:rsid w:val="00EE0789"/>
    <w:rsid w:val="00EE2308"/>
    <w:rsid w:val="00EE23FF"/>
    <w:rsid w:val="00EE2A31"/>
    <w:rsid w:val="00EE3932"/>
    <w:rsid w:val="00EE3EEB"/>
    <w:rsid w:val="00EE4552"/>
    <w:rsid w:val="00EE4677"/>
    <w:rsid w:val="00EE4838"/>
    <w:rsid w:val="00EE53DA"/>
    <w:rsid w:val="00EE5E89"/>
    <w:rsid w:val="00EE75DD"/>
    <w:rsid w:val="00EE7BE6"/>
    <w:rsid w:val="00EF2A5A"/>
    <w:rsid w:val="00EF3CDD"/>
    <w:rsid w:val="00EF5621"/>
    <w:rsid w:val="00EF679D"/>
    <w:rsid w:val="00EF7A50"/>
    <w:rsid w:val="00F01813"/>
    <w:rsid w:val="00F01C8F"/>
    <w:rsid w:val="00F0779F"/>
    <w:rsid w:val="00F077F9"/>
    <w:rsid w:val="00F07A36"/>
    <w:rsid w:val="00F1084A"/>
    <w:rsid w:val="00F11A19"/>
    <w:rsid w:val="00F122C6"/>
    <w:rsid w:val="00F14C32"/>
    <w:rsid w:val="00F17E7E"/>
    <w:rsid w:val="00F200FE"/>
    <w:rsid w:val="00F21729"/>
    <w:rsid w:val="00F21CF1"/>
    <w:rsid w:val="00F228B0"/>
    <w:rsid w:val="00F23521"/>
    <w:rsid w:val="00F24284"/>
    <w:rsid w:val="00F24B2A"/>
    <w:rsid w:val="00F27F7F"/>
    <w:rsid w:val="00F31701"/>
    <w:rsid w:val="00F31DD3"/>
    <w:rsid w:val="00F3334C"/>
    <w:rsid w:val="00F35689"/>
    <w:rsid w:val="00F35833"/>
    <w:rsid w:val="00F35EF9"/>
    <w:rsid w:val="00F36870"/>
    <w:rsid w:val="00F373DC"/>
    <w:rsid w:val="00F406D4"/>
    <w:rsid w:val="00F416FD"/>
    <w:rsid w:val="00F425EF"/>
    <w:rsid w:val="00F45681"/>
    <w:rsid w:val="00F45BDC"/>
    <w:rsid w:val="00F5151D"/>
    <w:rsid w:val="00F52855"/>
    <w:rsid w:val="00F54CF3"/>
    <w:rsid w:val="00F55E31"/>
    <w:rsid w:val="00F5643C"/>
    <w:rsid w:val="00F5746B"/>
    <w:rsid w:val="00F6222C"/>
    <w:rsid w:val="00F63B2E"/>
    <w:rsid w:val="00F65E7E"/>
    <w:rsid w:val="00F66458"/>
    <w:rsid w:val="00F7056A"/>
    <w:rsid w:val="00F71240"/>
    <w:rsid w:val="00F71DBB"/>
    <w:rsid w:val="00F73D06"/>
    <w:rsid w:val="00F73D7B"/>
    <w:rsid w:val="00F7405F"/>
    <w:rsid w:val="00F77257"/>
    <w:rsid w:val="00F81AAA"/>
    <w:rsid w:val="00F87B83"/>
    <w:rsid w:val="00F906E1"/>
    <w:rsid w:val="00F90971"/>
    <w:rsid w:val="00F9165F"/>
    <w:rsid w:val="00F93595"/>
    <w:rsid w:val="00F942F0"/>
    <w:rsid w:val="00F96A61"/>
    <w:rsid w:val="00F96C66"/>
    <w:rsid w:val="00F971C2"/>
    <w:rsid w:val="00FA0BB7"/>
    <w:rsid w:val="00FA1812"/>
    <w:rsid w:val="00FA2BFF"/>
    <w:rsid w:val="00FA3F07"/>
    <w:rsid w:val="00FA42B4"/>
    <w:rsid w:val="00FA4E75"/>
    <w:rsid w:val="00FB0ED6"/>
    <w:rsid w:val="00FB0F51"/>
    <w:rsid w:val="00FB2149"/>
    <w:rsid w:val="00FB466C"/>
    <w:rsid w:val="00FB6870"/>
    <w:rsid w:val="00FB6C7E"/>
    <w:rsid w:val="00FC0165"/>
    <w:rsid w:val="00FC16CB"/>
    <w:rsid w:val="00FC1888"/>
    <w:rsid w:val="00FC28F5"/>
    <w:rsid w:val="00FC4240"/>
    <w:rsid w:val="00FC4D42"/>
    <w:rsid w:val="00FC4E6F"/>
    <w:rsid w:val="00FC5905"/>
    <w:rsid w:val="00FC6053"/>
    <w:rsid w:val="00FC71A0"/>
    <w:rsid w:val="00FD0D7F"/>
    <w:rsid w:val="00FD102A"/>
    <w:rsid w:val="00FD23B5"/>
    <w:rsid w:val="00FD2805"/>
    <w:rsid w:val="00FD28F2"/>
    <w:rsid w:val="00FD3D23"/>
    <w:rsid w:val="00FD6A59"/>
    <w:rsid w:val="00FD71C8"/>
    <w:rsid w:val="00FD7BC0"/>
    <w:rsid w:val="00FE027D"/>
    <w:rsid w:val="00FE0FBC"/>
    <w:rsid w:val="00FE487A"/>
    <w:rsid w:val="00FE7322"/>
    <w:rsid w:val="00FE7EDC"/>
    <w:rsid w:val="00FF23CD"/>
    <w:rsid w:val="00FF2943"/>
    <w:rsid w:val="00FF3656"/>
    <w:rsid w:val="00FF3C10"/>
    <w:rsid w:val="00FF3FD0"/>
    <w:rsid w:val="00FF4541"/>
    <w:rsid w:val="00FF45BF"/>
    <w:rsid w:val="00FF49A6"/>
    <w:rsid w:val="00FF4C6D"/>
    <w:rsid w:val="00FF6936"/>
    <w:rsid w:val="011E36C4"/>
    <w:rsid w:val="01345147"/>
    <w:rsid w:val="01CB43E4"/>
    <w:rsid w:val="03BC2101"/>
    <w:rsid w:val="04D21A71"/>
    <w:rsid w:val="054B3D86"/>
    <w:rsid w:val="059C7B2B"/>
    <w:rsid w:val="064C3CDF"/>
    <w:rsid w:val="08221F0D"/>
    <w:rsid w:val="082F7FE3"/>
    <w:rsid w:val="0990241C"/>
    <w:rsid w:val="09C5480D"/>
    <w:rsid w:val="0A00178C"/>
    <w:rsid w:val="0B3A6877"/>
    <w:rsid w:val="0BB806DA"/>
    <w:rsid w:val="0C3D35FE"/>
    <w:rsid w:val="0CA47489"/>
    <w:rsid w:val="0D0C18DF"/>
    <w:rsid w:val="0E6E0EA3"/>
    <w:rsid w:val="0F6231F7"/>
    <w:rsid w:val="103E44D5"/>
    <w:rsid w:val="13300087"/>
    <w:rsid w:val="13B533F6"/>
    <w:rsid w:val="13ED1630"/>
    <w:rsid w:val="143F26A2"/>
    <w:rsid w:val="144A0990"/>
    <w:rsid w:val="15283E89"/>
    <w:rsid w:val="15862933"/>
    <w:rsid w:val="160D1054"/>
    <w:rsid w:val="16106BB9"/>
    <w:rsid w:val="1639626B"/>
    <w:rsid w:val="178E570F"/>
    <w:rsid w:val="18F37025"/>
    <w:rsid w:val="19407608"/>
    <w:rsid w:val="19625244"/>
    <w:rsid w:val="19FE191C"/>
    <w:rsid w:val="1AAA60DE"/>
    <w:rsid w:val="1B344FD7"/>
    <w:rsid w:val="1C235571"/>
    <w:rsid w:val="1DA930F9"/>
    <w:rsid w:val="1E545F69"/>
    <w:rsid w:val="1E591BF2"/>
    <w:rsid w:val="1EC060F0"/>
    <w:rsid w:val="21017F2C"/>
    <w:rsid w:val="211C6B3C"/>
    <w:rsid w:val="22FF7C37"/>
    <w:rsid w:val="23BA6225"/>
    <w:rsid w:val="254F1017"/>
    <w:rsid w:val="262C36BF"/>
    <w:rsid w:val="26A43A84"/>
    <w:rsid w:val="274079C9"/>
    <w:rsid w:val="2756462F"/>
    <w:rsid w:val="27B32244"/>
    <w:rsid w:val="28527A8B"/>
    <w:rsid w:val="297D5C5B"/>
    <w:rsid w:val="2B314A65"/>
    <w:rsid w:val="2BEF786E"/>
    <w:rsid w:val="2CC61994"/>
    <w:rsid w:val="2F6B596E"/>
    <w:rsid w:val="2F9A4E24"/>
    <w:rsid w:val="2FA90CEF"/>
    <w:rsid w:val="31323C41"/>
    <w:rsid w:val="32852AF8"/>
    <w:rsid w:val="32A95EE6"/>
    <w:rsid w:val="334801DF"/>
    <w:rsid w:val="34691F62"/>
    <w:rsid w:val="34764379"/>
    <w:rsid w:val="351A1A0C"/>
    <w:rsid w:val="392804B2"/>
    <w:rsid w:val="397866B2"/>
    <w:rsid w:val="3B077FB2"/>
    <w:rsid w:val="3B1A2A33"/>
    <w:rsid w:val="3CA73908"/>
    <w:rsid w:val="3DDD3273"/>
    <w:rsid w:val="3DFB56E9"/>
    <w:rsid w:val="442E10D6"/>
    <w:rsid w:val="449070B7"/>
    <w:rsid w:val="44BE25DC"/>
    <w:rsid w:val="459A092A"/>
    <w:rsid w:val="45BB5368"/>
    <w:rsid w:val="46FA7D85"/>
    <w:rsid w:val="46FF057A"/>
    <w:rsid w:val="47173F23"/>
    <w:rsid w:val="47E325B8"/>
    <w:rsid w:val="483B2718"/>
    <w:rsid w:val="48B77082"/>
    <w:rsid w:val="490504DC"/>
    <w:rsid w:val="49BB6B47"/>
    <w:rsid w:val="49FB45DE"/>
    <w:rsid w:val="4A536BA5"/>
    <w:rsid w:val="4AB6487A"/>
    <w:rsid w:val="4B5672A2"/>
    <w:rsid w:val="4C380800"/>
    <w:rsid w:val="4C3D1E54"/>
    <w:rsid w:val="4C8E6652"/>
    <w:rsid w:val="4CCF6889"/>
    <w:rsid w:val="4DB8506E"/>
    <w:rsid w:val="4DC144FF"/>
    <w:rsid w:val="4EA43498"/>
    <w:rsid w:val="4EAD1EC2"/>
    <w:rsid w:val="4FA57B26"/>
    <w:rsid w:val="527458E8"/>
    <w:rsid w:val="541E42C9"/>
    <w:rsid w:val="54711182"/>
    <w:rsid w:val="55F934EE"/>
    <w:rsid w:val="59F71476"/>
    <w:rsid w:val="5A225593"/>
    <w:rsid w:val="5A526B2C"/>
    <w:rsid w:val="5AFA62D3"/>
    <w:rsid w:val="5B4577BA"/>
    <w:rsid w:val="5C904883"/>
    <w:rsid w:val="5DD5454E"/>
    <w:rsid w:val="5E4764CD"/>
    <w:rsid w:val="5F970F7E"/>
    <w:rsid w:val="5FAC5EBD"/>
    <w:rsid w:val="60634D70"/>
    <w:rsid w:val="60867D84"/>
    <w:rsid w:val="60936B26"/>
    <w:rsid w:val="62481860"/>
    <w:rsid w:val="649040DD"/>
    <w:rsid w:val="66F86E6E"/>
    <w:rsid w:val="67082123"/>
    <w:rsid w:val="677E34B4"/>
    <w:rsid w:val="67831120"/>
    <w:rsid w:val="679B22FD"/>
    <w:rsid w:val="67A72551"/>
    <w:rsid w:val="67AC3390"/>
    <w:rsid w:val="67CF4049"/>
    <w:rsid w:val="682056E4"/>
    <w:rsid w:val="68636C50"/>
    <w:rsid w:val="69716D5A"/>
    <w:rsid w:val="6BEE3327"/>
    <w:rsid w:val="6D96649C"/>
    <w:rsid w:val="6E4A1224"/>
    <w:rsid w:val="710D2E52"/>
    <w:rsid w:val="717B5049"/>
    <w:rsid w:val="73D264F0"/>
    <w:rsid w:val="74ED55DE"/>
    <w:rsid w:val="755521A8"/>
    <w:rsid w:val="76CE43F1"/>
    <w:rsid w:val="77100214"/>
    <w:rsid w:val="77DA00BA"/>
    <w:rsid w:val="7808489D"/>
    <w:rsid w:val="79AE5E5B"/>
    <w:rsid w:val="79C90862"/>
    <w:rsid w:val="7A3B2EB1"/>
    <w:rsid w:val="7B7434BB"/>
    <w:rsid w:val="7B8B0932"/>
    <w:rsid w:val="7D31315E"/>
    <w:rsid w:val="7DEA056F"/>
    <w:rsid w:val="7E5522EC"/>
    <w:rsid w:val="7E7630C9"/>
    <w:rsid w:val="7FD55F5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rFonts w:eastAsiaTheme="minorEastAsia"/>
      <w:b/>
      <w:bCs/>
      <w:kern w:val="44"/>
      <w:sz w:val="44"/>
      <w:szCs w:val="44"/>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2"/>
    </w:rPr>
  </w:style>
  <w:style w:type="paragraph" w:styleId="4">
    <w:name w:val="Normal Indent"/>
    <w:basedOn w:val="1"/>
    <w:qFormat/>
    <w:uiPriority w:val="0"/>
    <w:pPr>
      <w:ind w:firstLine="567"/>
    </w:pPr>
  </w:style>
  <w:style w:type="paragraph" w:styleId="5">
    <w:name w:val="Plain Text"/>
    <w:basedOn w:val="1"/>
    <w:link w:val="21"/>
    <w:qFormat/>
    <w:uiPriority w:val="0"/>
    <w:rPr>
      <w:rFonts w:ascii="宋体" w:hAnsi="Courier New" w:cs="Courier New" w:eastAsiaTheme="minorEastAsia"/>
      <w:sz w:val="21"/>
      <w:szCs w:val="21"/>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Verdana" w:hAnsi="Verdana" w:eastAsia="宋体" w:cs="宋体"/>
      <w:color w:val="0E4A79"/>
      <w:kern w:val="0"/>
      <w:sz w:val="21"/>
      <w:szCs w:val="21"/>
    </w:rPr>
  </w:style>
  <w:style w:type="paragraph" w:styleId="11">
    <w:name w:val="Title"/>
    <w:basedOn w:val="1"/>
    <w:next w:val="1"/>
    <w:link w:val="25"/>
    <w:qFormat/>
    <w:uiPriority w:val="10"/>
    <w:pPr>
      <w:spacing w:before="240" w:after="60"/>
      <w:jc w:val="center"/>
      <w:outlineLvl w:val="0"/>
    </w:pPr>
    <w:rPr>
      <w:rFonts w:ascii="Cambria" w:hAnsi="Cambria" w:eastAsia="宋体" w:cs="Times New Roman"/>
      <w:b/>
      <w:bCs/>
      <w:szCs w:val="32"/>
    </w:rPr>
  </w:style>
  <w:style w:type="character" w:styleId="13">
    <w:name w:val="Strong"/>
    <w:basedOn w:val="12"/>
    <w:qFormat/>
    <w:uiPriority w:val="0"/>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页眉 Char"/>
    <w:basedOn w:val="12"/>
    <w:link w:val="9"/>
    <w:qFormat/>
    <w:uiPriority w:val="99"/>
    <w:rPr>
      <w:rFonts w:eastAsia="仿宋_GB2312"/>
      <w:sz w:val="18"/>
      <w:szCs w:val="18"/>
    </w:rPr>
  </w:style>
  <w:style w:type="character" w:customStyle="1" w:styleId="18">
    <w:name w:val="页脚 Char"/>
    <w:basedOn w:val="12"/>
    <w:link w:val="8"/>
    <w:qFormat/>
    <w:uiPriority w:val="99"/>
    <w:rPr>
      <w:rFonts w:eastAsia="仿宋_GB2312"/>
      <w:sz w:val="18"/>
      <w:szCs w:val="18"/>
    </w:rPr>
  </w:style>
  <w:style w:type="character" w:customStyle="1" w:styleId="19">
    <w:name w:val="批注框文本 Char"/>
    <w:basedOn w:val="12"/>
    <w:link w:val="7"/>
    <w:semiHidden/>
    <w:qFormat/>
    <w:uiPriority w:val="99"/>
    <w:rPr>
      <w:rFonts w:eastAsia="仿宋_GB2312"/>
      <w:sz w:val="18"/>
      <w:szCs w:val="18"/>
    </w:rPr>
  </w:style>
  <w:style w:type="paragraph" w:customStyle="1" w:styleId="20">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1">
    <w:name w:val="纯文本 Char"/>
    <w:basedOn w:val="12"/>
    <w:link w:val="5"/>
    <w:qFormat/>
    <w:uiPriority w:val="0"/>
    <w:rPr>
      <w:rFonts w:ascii="宋体" w:hAnsi="Courier New" w:cs="Courier New"/>
      <w:szCs w:val="21"/>
    </w:rPr>
  </w:style>
  <w:style w:type="character" w:customStyle="1" w:styleId="22">
    <w:name w:val="标题 1 Char"/>
    <w:basedOn w:val="12"/>
    <w:link w:val="3"/>
    <w:qFormat/>
    <w:uiPriority w:val="9"/>
    <w:rPr>
      <w:b/>
      <w:bCs/>
      <w:kern w:val="44"/>
      <w:sz w:val="44"/>
      <w:szCs w:val="44"/>
    </w:rPr>
  </w:style>
  <w:style w:type="character" w:customStyle="1" w:styleId="23">
    <w:name w:val="日期 Char"/>
    <w:basedOn w:val="12"/>
    <w:link w:val="6"/>
    <w:semiHidden/>
    <w:qFormat/>
    <w:uiPriority w:val="99"/>
    <w:rPr>
      <w:rFonts w:eastAsia="仿宋_GB2312"/>
      <w:sz w:val="32"/>
    </w:rPr>
  </w:style>
  <w:style w:type="paragraph" w:styleId="24">
    <w:name w:val="List Paragraph"/>
    <w:basedOn w:val="1"/>
    <w:qFormat/>
    <w:uiPriority w:val="99"/>
    <w:pPr>
      <w:ind w:firstLine="420" w:firstLineChars="200"/>
    </w:pPr>
  </w:style>
  <w:style w:type="character" w:customStyle="1" w:styleId="25">
    <w:name w:val="标题 Char"/>
    <w:basedOn w:val="12"/>
    <w:link w:val="11"/>
    <w:qFormat/>
    <w:uiPriority w:val="10"/>
    <w:rPr>
      <w:rFonts w:ascii="Cambria" w:hAnsi="Cambria" w:eastAsia="宋体" w:cs="Times New Roman"/>
      <w:b/>
      <w:bCs/>
      <w:sz w:val="32"/>
      <w:szCs w:val="32"/>
    </w:rPr>
  </w:style>
  <w:style w:type="paragraph" w:customStyle="1" w:styleId="26">
    <w:name w:val="无间隔1"/>
    <w:qFormat/>
    <w:uiPriority w:val="1"/>
    <w:pPr>
      <w:adjustRightInd w:val="0"/>
      <w:snapToGrid w:val="0"/>
    </w:pPr>
    <w:rPr>
      <w:rFonts w:ascii="Tahoma" w:hAnsi="Tahoma" w:eastAsia="微软雅黑" w:cs="Times New Roman"/>
      <w:kern w:val="0"/>
      <w:sz w:val="22"/>
      <w:szCs w:val="22"/>
      <w:lang w:val="en-US" w:eastAsia="zh-CN" w:bidi="ar-SA"/>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p0"/>
    <w:basedOn w:val="1"/>
    <w:qFormat/>
    <w:uiPriority w:val="0"/>
    <w:pPr>
      <w:widowControl/>
    </w:pPr>
    <w:rPr>
      <w:kern w:val="0"/>
      <w:szCs w:val="21"/>
    </w:rPr>
  </w:style>
  <w:style w:type="character" w:customStyle="1" w:styleId="29">
    <w:name w:val="webfont1"/>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7C6B0-F311-46AE-B474-0CD02748838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154</Words>
  <Characters>880</Characters>
  <Lines>7</Lines>
  <Paragraphs>2</Paragraphs>
  <TotalTime>6</TotalTime>
  <ScaleCrop>false</ScaleCrop>
  <LinksUpToDate>false</LinksUpToDate>
  <CharactersWithSpaces>1032</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2018-09-28T10:09:00Z</dcterms:created>
  <dc:creator>格根米塔拉</dc:creator>
  <cp:lastModifiedBy>HP</cp:lastModifiedBy>
  <cp:lastPrinted>2021-02-05T09:58:00Z</cp:lastPrinted>
  <dcterms:modified xsi:type="dcterms:W3CDTF">2021-09-08T09:13:30Z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