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auto"/>
          <w:spacing w:val="36"/>
          <w:w w:val="66"/>
          <w:sz w:val="72"/>
          <w:szCs w:val="72"/>
          <w:highlight w:val="none"/>
          <w:shd w:val="clear" w:color="auto" w:fill="auto"/>
        </w:rPr>
      </w:pPr>
    </w:p>
    <w:p>
      <w:pPr>
        <w:tabs>
          <w:tab w:val="left" w:pos="420"/>
        </w:tabs>
        <w:spacing w:line="360" w:lineRule="auto"/>
        <w:jc w:val="center"/>
        <w:rPr>
          <w:rFonts w:ascii="宋体" w:hAnsi="宋体"/>
          <w:b/>
          <w:bCs/>
          <w:color w:val="auto"/>
          <w:spacing w:val="36"/>
          <w:w w:val="66"/>
          <w:sz w:val="72"/>
          <w:szCs w:val="72"/>
          <w:highlight w:val="none"/>
          <w:shd w:val="clear" w:color="auto" w:fill="auto"/>
        </w:rPr>
      </w:pPr>
    </w:p>
    <w:p>
      <w:pPr>
        <w:tabs>
          <w:tab w:val="left" w:pos="315"/>
          <w:tab w:val="left" w:pos="9240"/>
        </w:tabs>
        <w:spacing w:line="360" w:lineRule="auto"/>
        <w:ind w:right="-106" w:rightChars="-38"/>
        <w:jc w:val="center"/>
        <w:rPr>
          <w:rFonts w:ascii="宋体" w:hAnsi="宋体"/>
          <w:b/>
          <w:bCs/>
          <w:color w:val="auto"/>
          <w:sz w:val="48"/>
          <w:szCs w:val="48"/>
          <w:highlight w:val="none"/>
          <w:shd w:val="clear" w:color="auto" w:fill="auto"/>
        </w:rPr>
      </w:pPr>
      <w:r>
        <w:rPr>
          <w:rFonts w:hint="eastAsia" w:ascii="宋体" w:hAnsi="宋体"/>
          <w:b/>
          <w:bCs/>
          <w:color w:val="auto"/>
          <w:sz w:val="48"/>
          <w:szCs w:val="48"/>
          <w:highlight w:val="none"/>
          <w:shd w:val="clear" w:color="auto" w:fill="auto"/>
        </w:rPr>
        <w:t>乌审旗第四幼儿园改扩建建设项目</w:t>
      </w:r>
    </w:p>
    <w:p>
      <w:pPr>
        <w:tabs>
          <w:tab w:val="left" w:pos="315"/>
          <w:tab w:val="left" w:pos="8820"/>
        </w:tabs>
        <w:spacing w:line="360" w:lineRule="auto"/>
        <w:ind w:right="356" w:rightChars="127"/>
        <w:jc w:val="center"/>
        <w:rPr>
          <w:rFonts w:ascii="宋体" w:hAnsi="宋体"/>
          <w:b/>
          <w:bCs/>
          <w:color w:val="auto"/>
          <w:sz w:val="72"/>
          <w:szCs w:val="72"/>
          <w:highlight w:val="none"/>
          <w:shd w:val="clear" w:color="auto" w:fill="auto"/>
        </w:rPr>
      </w:pPr>
    </w:p>
    <w:p>
      <w:pPr>
        <w:tabs>
          <w:tab w:val="left" w:pos="315"/>
          <w:tab w:val="left" w:pos="8820"/>
        </w:tabs>
        <w:spacing w:line="360" w:lineRule="auto"/>
        <w:ind w:right="356" w:rightChars="127"/>
        <w:jc w:val="center"/>
        <w:rPr>
          <w:rFonts w:ascii="宋体" w:hAnsi="宋体"/>
          <w:b/>
          <w:bCs/>
          <w:color w:val="auto"/>
          <w:sz w:val="72"/>
          <w:szCs w:val="72"/>
          <w:highlight w:val="none"/>
          <w:shd w:val="clear" w:color="auto" w:fill="auto"/>
        </w:rPr>
      </w:pPr>
    </w:p>
    <w:p>
      <w:pPr>
        <w:tabs>
          <w:tab w:val="left" w:pos="315"/>
          <w:tab w:val="left" w:pos="8820"/>
        </w:tabs>
        <w:spacing w:line="360" w:lineRule="auto"/>
        <w:ind w:right="356" w:rightChars="127"/>
        <w:jc w:val="center"/>
        <w:rPr>
          <w:rFonts w:ascii="宋体" w:hAnsi="宋体"/>
          <w:b/>
          <w:bCs/>
          <w:color w:val="auto"/>
          <w:sz w:val="72"/>
          <w:szCs w:val="72"/>
          <w:highlight w:val="none"/>
          <w:shd w:val="clear" w:color="auto" w:fill="auto"/>
        </w:rPr>
      </w:pPr>
      <w:r>
        <w:rPr>
          <w:rFonts w:hint="eastAsia" w:ascii="宋体" w:hAnsi="宋体"/>
          <w:b/>
          <w:bCs/>
          <w:color w:val="auto"/>
          <w:sz w:val="72"/>
          <w:szCs w:val="72"/>
          <w:highlight w:val="none"/>
          <w:shd w:val="clear" w:color="auto" w:fill="auto"/>
        </w:rPr>
        <w:t xml:space="preserve"> 竞争性磋商文件</w:t>
      </w:r>
    </w:p>
    <w:p>
      <w:pPr>
        <w:tabs>
          <w:tab w:val="left" w:pos="315"/>
          <w:tab w:val="left" w:pos="8820"/>
        </w:tabs>
        <w:spacing w:line="360" w:lineRule="auto"/>
        <w:ind w:right="356" w:rightChars="127"/>
        <w:rPr>
          <w:rFonts w:ascii="宋体" w:hAnsi="宋体"/>
          <w:b/>
          <w:color w:val="auto"/>
          <w:kern w:val="0"/>
          <w:szCs w:val="28"/>
          <w:highlight w:val="none"/>
          <w:shd w:val="clear" w:color="auto" w:fill="auto"/>
        </w:rPr>
      </w:pPr>
    </w:p>
    <w:p>
      <w:pPr>
        <w:tabs>
          <w:tab w:val="left" w:pos="315"/>
          <w:tab w:val="left" w:pos="8820"/>
        </w:tabs>
        <w:spacing w:line="360" w:lineRule="auto"/>
        <w:ind w:right="356" w:rightChars="127"/>
        <w:rPr>
          <w:rFonts w:ascii="宋体" w:hAnsi="宋体"/>
          <w:b/>
          <w:bCs/>
          <w:color w:val="auto"/>
          <w:szCs w:val="28"/>
          <w:highlight w:val="none"/>
          <w:shd w:val="clear" w:color="auto" w:fill="auto"/>
        </w:rPr>
      </w:pPr>
    </w:p>
    <w:p>
      <w:pPr>
        <w:pStyle w:val="34"/>
        <w:rPr>
          <w:rFonts w:ascii="宋体" w:hAnsi="宋体"/>
          <w:b/>
          <w:bCs/>
          <w:color w:val="auto"/>
          <w:szCs w:val="28"/>
          <w:highlight w:val="none"/>
          <w:shd w:val="clear" w:color="auto" w:fill="auto"/>
        </w:rPr>
      </w:pPr>
    </w:p>
    <w:p>
      <w:pPr>
        <w:pStyle w:val="34"/>
        <w:rPr>
          <w:rFonts w:ascii="宋体" w:hAnsi="宋体"/>
          <w:b/>
          <w:bCs/>
          <w:color w:val="auto"/>
          <w:szCs w:val="28"/>
          <w:highlight w:val="none"/>
          <w:shd w:val="clear" w:color="auto" w:fill="auto"/>
        </w:rPr>
      </w:pPr>
    </w:p>
    <w:p>
      <w:pPr>
        <w:pStyle w:val="34"/>
        <w:rPr>
          <w:rFonts w:ascii="宋体" w:hAnsi="宋体"/>
          <w:b/>
          <w:bCs/>
          <w:color w:val="auto"/>
          <w:szCs w:val="28"/>
          <w:highlight w:val="none"/>
          <w:shd w:val="clear" w:color="auto" w:fill="auto"/>
        </w:rPr>
      </w:pPr>
    </w:p>
    <w:p>
      <w:pPr>
        <w:pStyle w:val="34"/>
        <w:rPr>
          <w:rFonts w:ascii="宋体" w:hAnsi="宋体"/>
          <w:b/>
          <w:bCs/>
          <w:color w:val="auto"/>
          <w:szCs w:val="28"/>
          <w:highlight w:val="none"/>
          <w:shd w:val="clear" w:color="auto" w:fill="auto"/>
        </w:rPr>
      </w:pPr>
    </w:p>
    <w:p>
      <w:pPr>
        <w:tabs>
          <w:tab w:val="left" w:pos="315"/>
          <w:tab w:val="left" w:pos="8820"/>
        </w:tabs>
        <w:spacing w:line="360" w:lineRule="auto"/>
        <w:ind w:right="356" w:rightChars="127"/>
        <w:jc w:val="center"/>
        <w:rPr>
          <w:rFonts w:ascii="宋体" w:hAnsi="宋体"/>
          <w:color w:val="auto"/>
          <w:szCs w:val="28"/>
          <w:highlight w:val="none"/>
          <w:shd w:val="clear" w:color="auto" w:fill="auto"/>
        </w:rPr>
      </w:pPr>
    </w:p>
    <w:p>
      <w:pPr>
        <w:tabs>
          <w:tab w:val="left" w:pos="315"/>
          <w:tab w:val="left" w:pos="8820"/>
        </w:tabs>
        <w:spacing w:line="360" w:lineRule="auto"/>
        <w:ind w:right="356" w:rightChars="127"/>
        <w:rPr>
          <w:rFonts w:ascii="宋体" w:hAnsi="宋体"/>
          <w:color w:val="auto"/>
          <w:szCs w:val="28"/>
          <w:highlight w:val="none"/>
          <w:shd w:val="clear" w:color="auto" w:fill="auto"/>
        </w:rPr>
      </w:pPr>
    </w:p>
    <w:p>
      <w:pPr>
        <w:tabs>
          <w:tab w:val="left" w:pos="315"/>
          <w:tab w:val="left" w:pos="8820"/>
        </w:tabs>
        <w:spacing w:line="360" w:lineRule="auto"/>
        <w:ind w:right="356" w:rightChars="127"/>
        <w:rPr>
          <w:rFonts w:ascii="宋体" w:hAnsi="宋体"/>
          <w:color w:val="auto"/>
          <w:szCs w:val="28"/>
          <w:highlight w:val="none"/>
          <w:shd w:val="clear" w:color="auto" w:fill="auto"/>
        </w:rPr>
      </w:pPr>
    </w:p>
    <w:p>
      <w:pPr>
        <w:pStyle w:val="12"/>
        <w:spacing w:line="360" w:lineRule="auto"/>
        <w:ind w:left="2469" w:leftChars="436" w:hanging="1248" w:hangingChars="444"/>
        <w:rPr>
          <w:rFonts w:ascii="宋体" w:hAnsi="宋体" w:eastAsia="宋体"/>
          <w:color w:val="auto"/>
          <w:szCs w:val="28"/>
          <w:highlight w:val="none"/>
          <w:shd w:val="clear" w:color="auto" w:fill="auto"/>
        </w:rPr>
      </w:pPr>
      <w:r>
        <w:rPr>
          <w:rFonts w:hint="eastAsia" w:ascii="宋体" w:hAnsi="宋体" w:eastAsia="宋体"/>
          <w:color w:val="auto"/>
          <w:szCs w:val="28"/>
          <w:highlight w:val="none"/>
          <w:shd w:val="clear" w:color="auto" w:fill="auto"/>
        </w:rPr>
        <w:t>项目名称：乌审旗第四幼儿园改扩建建设项目</w:t>
      </w:r>
    </w:p>
    <w:p>
      <w:pPr>
        <w:pStyle w:val="12"/>
        <w:spacing w:line="360" w:lineRule="auto"/>
        <w:ind w:left="2329" w:leftChars="436" w:hanging="1108" w:hangingChars="394"/>
        <w:rPr>
          <w:rFonts w:hint="eastAsia" w:ascii="宋体" w:hAnsi="宋体" w:eastAsia="宋体"/>
          <w:color w:val="auto"/>
          <w:szCs w:val="28"/>
          <w:highlight w:val="none"/>
          <w:shd w:val="clear" w:color="auto" w:fill="auto"/>
        </w:rPr>
      </w:pPr>
      <w:r>
        <w:rPr>
          <w:rFonts w:hint="eastAsia" w:ascii="宋体" w:hAnsi="宋体" w:eastAsia="宋体"/>
          <w:color w:val="auto"/>
          <w:szCs w:val="28"/>
          <w:highlight w:val="none"/>
          <w:shd w:val="clear" w:color="auto" w:fill="auto"/>
        </w:rPr>
        <w:t>项目编号：CG2020GCS107</w:t>
      </w:r>
    </w:p>
    <w:p>
      <w:pPr>
        <w:pStyle w:val="12"/>
        <w:spacing w:line="360" w:lineRule="auto"/>
        <w:rPr>
          <w:rFonts w:ascii="宋体" w:hAnsi="宋体" w:eastAsia="宋体"/>
          <w:color w:val="auto"/>
          <w:szCs w:val="28"/>
          <w:highlight w:val="none"/>
          <w:shd w:val="clear" w:color="auto" w:fill="auto"/>
        </w:rPr>
      </w:pPr>
    </w:p>
    <w:p>
      <w:pPr>
        <w:jc w:val="center"/>
        <w:rPr>
          <w:rFonts w:ascii="宋体" w:hAnsi="宋体"/>
          <w:color w:val="auto"/>
          <w:szCs w:val="28"/>
          <w:highlight w:val="none"/>
          <w:shd w:val="clear" w:color="auto" w:fill="auto"/>
        </w:rPr>
        <w:sectPr>
          <w:headerReference r:id="rId3" w:type="default"/>
          <w:pgSz w:w="11906" w:h="16838"/>
          <w:pgMar w:top="737" w:right="1247" w:bottom="737" w:left="1527" w:header="851" w:footer="992" w:gutter="0"/>
          <w:pgNumType w:start="1"/>
          <w:cols w:space="720" w:num="1"/>
          <w:docGrid w:type="lines" w:linePitch="312" w:charSpace="0"/>
        </w:sectPr>
      </w:pPr>
      <w:r>
        <w:rPr>
          <w:rFonts w:hint="eastAsia" w:ascii="宋体" w:hAnsi="宋体"/>
          <w:color w:val="auto"/>
          <w:szCs w:val="28"/>
          <w:highlight w:val="none"/>
          <w:shd w:val="clear" w:color="auto" w:fill="auto"/>
        </w:rPr>
        <w:t>2020年</w:t>
      </w:r>
      <w:r>
        <w:rPr>
          <w:rFonts w:hint="eastAsia" w:ascii="宋体" w:hAnsi="宋体"/>
          <w:color w:val="auto"/>
          <w:szCs w:val="28"/>
          <w:highlight w:val="none"/>
          <w:shd w:val="clear" w:color="auto" w:fill="auto"/>
          <w:lang w:val="en-US" w:eastAsia="zh-CN"/>
        </w:rPr>
        <w:t>4</w:t>
      </w:r>
      <w:r>
        <w:rPr>
          <w:rFonts w:hint="eastAsia" w:ascii="宋体" w:hAnsi="宋体"/>
          <w:color w:val="auto"/>
          <w:szCs w:val="28"/>
          <w:highlight w:val="none"/>
          <w:shd w:val="clear" w:color="auto" w:fill="auto"/>
        </w:rPr>
        <w:t>月</w:t>
      </w:r>
      <w:r>
        <w:rPr>
          <w:rFonts w:hint="eastAsia" w:ascii="宋体" w:hAnsi="宋体"/>
          <w:color w:val="auto"/>
          <w:szCs w:val="28"/>
          <w:highlight w:val="none"/>
          <w:shd w:val="clear" w:color="auto" w:fill="auto"/>
          <w:lang w:val="en-US" w:eastAsia="zh-CN"/>
        </w:rPr>
        <w:t>22</w:t>
      </w:r>
      <w:r>
        <w:rPr>
          <w:rFonts w:hint="eastAsia" w:ascii="宋体" w:hAnsi="宋体"/>
          <w:color w:val="auto"/>
          <w:szCs w:val="28"/>
          <w:highlight w:val="none"/>
          <w:shd w:val="clear" w:color="auto" w:fill="auto"/>
        </w:rPr>
        <w:t>日</w:t>
      </w:r>
    </w:p>
    <w:p>
      <w:pPr>
        <w:rPr>
          <w:rFonts w:ascii="宋体" w:hAnsi="宋体"/>
          <w:color w:val="auto"/>
          <w:szCs w:val="28"/>
          <w:highlight w:val="none"/>
          <w:shd w:val="clear" w:color="auto" w:fill="auto"/>
        </w:rPr>
      </w:pPr>
    </w:p>
    <w:p>
      <w:pPr>
        <w:pStyle w:val="48"/>
        <w:spacing w:before="0" w:line="360" w:lineRule="auto"/>
        <w:jc w:val="center"/>
        <w:rPr>
          <w:rFonts w:ascii="宋体" w:hAnsi="宋体"/>
          <w:color w:val="auto"/>
          <w:highlight w:val="none"/>
          <w:shd w:val="clear" w:color="auto" w:fill="auto"/>
          <w:lang w:val="zh-CN"/>
        </w:rPr>
      </w:pPr>
      <w:r>
        <w:rPr>
          <w:rFonts w:hint="eastAsia" w:ascii="宋体" w:hAnsi="宋体"/>
          <w:color w:val="auto"/>
          <w:highlight w:val="none"/>
          <w:shd w:val="clear" w:color="auto" w:fill="auto"/>
          <w:lang w:val="zh-CN"/>
        </w:rPr>
        <w:t>目   录</w:t>
      </w:r>
    </w:p>
    <w:p>
      <w:pPr>
        <w:rPr>
          <w:color w:val="auto"/>
          <w:highlight w:val="none"/>
          <w:shd w:val="clear" w:color="auto" w:fill="auto"/>
          <w:lang w:val="zh-CN"/>
        </w:rPr>
      </w:pPr>
    </w:p>
    <w:p>
      <w:pPr>
        <w:pStyle w:val="20"/>
        <w:tabs>
          <w:tab w:val="right" w:leader="dot" w:pos="9402"/>
        </w:tabs>
        <w:rPr>
          <w:rFonts w:ascii="Calibri" w:hAnsi="Calibri" w:cs="黑体"/>
          <w:b w:val="0"/>
          <w:bCs w:val="0"/>
          <w:caps w:val="0"/>
          <w:color w:val="auto"/>
          <w:sz w:val="21"/>
          <w:szCs w:val="22"/>
          <w:highlight w:val="none"/>
          <w:shd w:val="clear" w:color="auto" w:fill="auto"/>
        </w:rPr>
      </w:pPr>
      <w:r>
        <w:rPr>
          <w:rFonts w:ascii="宋体" w:hAnsi="宋体"/>
          <w:b w:val="0"/>
          <w:color w:val="auto"/>
          <w:szCs w:val="28"/>
          <w:highlight w:val="none"/>
          <w:shd w:val="clear" w:color="auto" w:fill="auto"/>
        </w:rPr>
        <w:fldChar w:fldCharType="begin"/>
      </w:r>
      <w:r>
        <w:rPr>
          <w:rFonts w:ascii="宋体" w:hAnsi="宋体"/>
          <w:b w:val="0"/>
          <w:color w:val="auto"/>
          <w:szCs w:val="28"/>
          <w:highlight w:val="none"/>
          <w:shd w:val="clear" w:color="auto" w:fill="auto"/>
        </w:rPr>
        <w:instrText xml:space="preserve"> TOC \o "1-3" \h \z \u </w:instrText>
      </w:r>
      <w:r>
        <w:rPr>
          <w:rFonts w:ascii="宋体" w:hAnsi="宋体"/>
          <w:b w:val="0"/>
          <w:color w:val="auto"/>
          <w:szCs w:val="28"/>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"_Toc497408591" </w:instrText>
      </w:r>
      <w:r>
        <w:rPr>
          <w:color w:val="auto"/>
          <w:highlight w:val="none"/>
          <w:shd w:val="clear" w:color="auto" w:fill="auto"/>
        </w:rPr>
        <w:fldChar w:fldCharType="separate"/>
      </w:r>
      <w:r>
        <w:rPr>
          <w:rStyle w:val="33"/>
          <w:rFonts w:hint="eastAsia" w:ascii="宋体" w:hAnsi="宋体"/>
          <w:color w:val="auto"/>
          <w:highlight w:val="none"/>
          <w:shd w:val="clear" w:color="auto" w:fill="auto"/>
        </w:rPr>
        <w:t>第一章</w:t>
      </w:r>
      <w:r>
        <w:rPr>
          <w:rStyle w:val="33"/>
          <w:rFonts w:ascii="宋体" w:hAnsi="宋体"/>
          <w:color w:val="auto"/>
          <w:highlight w:val="none"/>
          <w:shd w:val="clear" w:color="auto" w:fill="auto"/>
        </w:rPr>
        <w:t xml:space="preserve"> </w:t>
      </w:r>
      <w:r>
        <w:rPr>
          <w:rStyle w:val="33"/>
          <w:rFonts w:hint="eastAsia" w:ascii="宋体" w:hAnsi="宋体"/>
          <w:color w:val="auto"/>
          <w:highlight w:val="none"/>
          <w:shd w:val="clear" w:color="auto" w:fill="auto"/>
        </w:rPr>
        <w:t>磋商公告</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_Toc497408591 \h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"_Toc497408592" </w:instrText>
      </w:r>
      <w:r>
        <w:rPr>
          <w:color w:val="auto"/>
          <w:highlight w:val="none"/>
          <w:shd w:val="clear" w:color="auto" w:fill="auto"/>
        </w:rPr>
        <w:fldChar w:fldCharType="separate"/>
      </w:r>
      <w:r>
        <w:rPr>
          <w:rStyle w:val="33"/>
          <w:rFonts w:hint="eastAsia" w:ascii="宋体" w:hAnsi="宋体"/>
          <w:color w:val="auto"/>
          <w:highlight w:val="none"/>
          <w:shd w:val="clear" w:color="auto" w:fill="auto"/>
        </w:rPr>
        <w:t>第二章</w:t>
      </w:r>
      <w:r>
        <w:rPr>
          <w:rStyle w:val="33"/>
          <w:rFonts w:ascii="宋体" w:hAnsi="宋体"/>
          <w:color w:val="auto"/>
          <w:highlight w:val="none"/>
          <w:shd w:val="clear" w:color="auto" w:fill="auto"/>
        </w:rPr>
        <w:t xml:space="preserve"> </w:t>
      </w:r>
      <w:r>
        <w:rPr>
          <w:rStyle w:val="33"/>
          <w:rFonts w:hint="eastAsia" w:ascii="宋体" w:hAnsi="宋体"/>
          <w:color w:val="auto"/>
          <w:highlight w:val="none"/>
          <w:shd w:val="clear" w:color="auto" w:fill="auto"/>
        </w:rPr>
        <w:t>供应商须知</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_Toc497408592 \h </w:instrText>
      </w:r>
      <w:r>
        <w:rPr>
          <w:color w:val="auto"/>
          <w:highlight w:val="none"/>
          <w:shd w:val="clear" w:color="auto" w:fill="auto"/>
        </w:rPr>
        <w:fldChar w:fldCharType="separate"/>
      </w:r>
      <w:r>
        <w:rPr>
          <w:color w:val="auto"/>
          <w:highlight w:val="none"/>
          <w:shd w:val="clear" w:color="auto" w:fill="auto"/>
        </w:rPr>
        <w:t>7</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"_Toc497408593" </w:instrText>
      </w:r>
      <w:r>
        <w:rPr>
          <w:color w:val="auto"/>
          <w:highlight w:val="none"/>
          <w:shd w:val="clear" w:color="auto" w:fill="auto"/>
        </w:rPr>
        <w:fldChar w:fldCharType="separate"/>
      </w:r>
      <w:r>
        <w:rPr>
          <w:rStyle w:val="33"/>
          <w:rFonts w:hint="eastAsia" w:ascii="宋体" w:hAnsi="宋体" w:cs="宋体"/>
          <w:color w:val="auto"/>
          <w:highlight w:val="none"/>
          <w:shd w:val="clear" w:color="auto" w:fill="auto"/>
        </w:rPr>
        <w:t>第三章</w:t>
      </w:r>
      <w:r>
        <w:rPr>
          <w:rStyle w:val="33"/>
          <w:rFonts w:ascii="宋体" w:hAnsi="宋体" w:cs="宋体"/>
          <w:color w:val="auto"/>
          <w:highlight w:val="none"/>
          <w:shd w:val="clear" w:color="auto" w:fill="auto"/>
        </w:rPr>
        <w:t xml:space="preserve"> </w:t>
      </w:r>
      <w:r>
        <w:rPr>
          <w:rStyle w:val="33"/>
          <w:rFonts w:hint="eastAsia" w:ascii="宋体" w:hAnsi="宋体" w:cs="宋体"/>
          <w:color w:val="auto"/>
          <w:highlight w:val="none"/>
          <w:shd w:val="clear" w:color="auto" w:fill="auto"/>
        </w:rPr>
        <w:t>合同与验收</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_Toc497408593 \h </w:instrText>
      </w:r>
      <w:r>
        <w:rPr>
          <w:color w:val="auto"/>
          <w:highlight w:val="none"/>
          <w:shd w:val="clear" w:color="auto" w:fill="auto"/>
        </w:rPr>
        <w:fldChar w:fldCharType="separate"/>
      </w:r>
      <w:r>
        <w:rPr>
          <w:color w:val="auto"/>
          <w:highlight w:val="none"/>
          <w:shd w:val="clear" w:color="auto" w:fill="auto"/>
        </w:rPr>
        <w:t>20</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"_Toc497408594" </w:instrText>
      </w:r>
      <w:r>
        <w:rPr>
          <w:color w:val="auto"/>
          <w:highlight w:val="none"/>
          <w:shd w:val="clear" w:color="auto" w:fill="auto"/>
        </w:rPr>
        <w:fldChar w:fldCharType="separate"/>
      </w:r>
      <w:r>
        <w:rPr>
          <w:rStyle w:val="33"/>
          <w:rFonts w:hint="eastAsia" w:ascii="宋体" w:hAnsi="宋体"/>
          <w:color w:val="auto"/>
          <w:kern w:val="44"/>
          <w:highlight w:val="none"/>
          <w:shd w:val="clear" w:color="auto" w:fill="auto"/>
        </w:rPr>
        <w:t>第四章</w:t>
      </w:r>
      <w:r>
        <w:rPr>
          <w:rStyle w:val="33"/>
          <w:rFonts w:ascii="宋体" w:hAnsi="宋体"/>
          <w:color w:val="auto"/>
          <w:kern w:val="44"/>
          <w:highlight w:val="none"/>
          <w:shd w:val="clear" w:color="auto" w:fill="auto"/>
        </w:rPr>
        <w:t xml:space="preserve"> </w:t>
      </w:r>
      <w:r>
        <w:rPr>
          <w:rStyle w:val="33"/>
          <w:rFonts w:hint="eastAsia" w:ascii="宋体" w:hAnsi="宋体"/>
          <w:color w:val="auto"/>
          <w:kern w:val="44"/>
          <w:highlight w:val="none"/>
          <w:shd w:val="clear" w:color="auto" w:fill="auto"/>
        </w:rPr>
        <w:t>磋商内容与技术要求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_Toc497408594 \h </w:instrText>
      </w:r>
      <w:r>
        <w:rPr>
          <w:color w:val="auto"/>
          <w:highlight w:val="none"/>
          <w:shd w:val="clear" w:color="auto" w:fill="auto"/>
        </w:rPr>
        <w:fldChar w:fldCharType="separate"/>
      </w:r>
      <w:r>
        <w:rPr>
          <w:color w:val="auto"/>
          <w:highlight w:val="none"/>
          <w:shd w:val="clear" w:color="auto" w:fill="auto"/>
        </w:rPr>
        <w:t>126</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"_Toc497408595" </w:instrText>
      </w:r>
      <w:r>
        <w:rPr>
          <w:color w:val="auto"/>
          <w:highlight w:val="none"/>
          <w:shd w:val="clear" w:color="auto" w:fill="auto"/>
        </w:rPr>
        <w:fldChar w:fldCharType="separate"/>
      </w:r>
      <w:r>
        <w:rPr>
          <w:rStyle w:val="33"/>
          <w:rFonts w:hint="eastAsia" w:ascii="宋体" w:hAnsi="宋体"/>
          <w:color w:val="auto"/>
          <w:kern w:val="44"/>
          <w:highlight w:val="none"/>
          <w:shd w:val="clear" w:color="auto" w:fill="auto"/>
        </w:rPr>
        <w:t>第五章</w:t>
      </w:r>
      <w:r>
        <w:rPr>
          <w:rStyle w:val="33"/>
          <w:rFonts w:ascii="宋体" w:hAnsi="宋体"/>
          <w:color w:val="auto"/>
          <w:kern w:val="44"/>
          <w:highlight w:val="none"/>
          <w:shd w:val="clear" w:color="auto" w:fill="auto"/>
        </w:rPr>
        <w:t xml:space="preserve"> </w:t>
      </w:r>
      <w:r>
        <w:rPr>
          <w:rStyle w:val="33"/>
          <w:rFonts w:hint="eastAsia" w:ascii="宋体" w:hAnsi="宋体"/>
          <w:color w:val="auto"/>
          <w:kern w:val="44"/>
          <w:highlight w:val="none"/>
          <w:shd w:val="clear" w:color="auto" w:fill="auto"/>
        </w:rPr>
        <w:t>供应商资格证明及相关文件要求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_Toc497408595 \h </w:instrText>
      </w:r>
      <w:r>
        <w:rPr>
          <w:color w:val="auto"/>
          <w:highlight w:val="none"/>
          <w:shd w:val="clear" w:color="auto" w:fill="auto"/>
        </w:rPr>
        <w:fldChar w:fldCharType="separate"/>
      </w:r>
      <w:r>
        <w:rPr>
          <w:color w:val="auto"/>
          <w:highlight w:val="none"/>
          <w:shd w:val="clear" w:color="auto" w:fill="auto"/>
        </w:rPr>
        <w:t>127</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"_Toc497408596" </w:instrText>
      </w:r>
      <w:r>
        <w:rPr>
          <w:color w:val="auto"/>
          <w:highlight w:val="none"/>
          <w:shd w:val="clear" w:color="auto" w:fill="auto"/>
        </w:rPr>
        <w:fldChar w:fldCharType="separate"/>
      </w:r>
      <w:r>
        <w:rPr>
          <w:rStyle w:val="33"/>
          <w:rFonts w:hint="eastAsia" w:ascii="宋体" w:hAnsi="宋体"/>
          <w:color w:val="auto"/>
          <w:kern w:val="44"/>
          <w:highlight w:val="none"/>
          <w:shd w:val="clear" w:color="auto" w:fill="auto"/>
        </w:rPr>
        <w:t>第六章</w:t>
      </w:r>
      <w:r>
        <w:rPr>
          <w:rStyle w:val="33"/>
          <w:rFonts w:ascii="宋体" w:hAnsi="宋体"/>
          <w:color w:val="auto"/>
          <w:kern w:val="44"/>
          <w:highlight w:val="none"/>
          <w:shd w:val="clear" w:color="auto" w:fill="auto"/>
        </w:rPr>
        <w:t xml:space="preserve"> </w:t>
      </w:r>
      <w:r>
        <w:rPr>
          <w:rStyle w:val="33"/>
          <w:rFonts w:hint="eastAsia" w:ascii="宋体" w:hAnsi="宋体"/>
          <w:color w:val="auto"/>
          <w:kern w:val="44"/>
          <w:highlight w:val="none"/>
          <w:shd w:val="clear" w:color="auto" w:fill="auto"/>
        </w:rPr>
        <w:t>评标办法（综合评分）</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_Toc497408596 \h </w:instrText>
      </w:r>
      <w:r>
        <w:rPr>
          <w:color w:val="auto"/>
          <w:highlight w:val="none"/>
          <w:shd w:val="clear" w:color="auto" w:fill="auto"/>
        </w:rPr>
        <w:fldChar w:fldCharType="separate"/>
      </w:r>
      <w:r>
        <w:rPr>
          <w:color w:val="auto"/>
          <w:highlight w:val="none"/>
          <w:shd w:val="clear" w:color="auto" w:fill="auto"/>
        </w:rPr>
        <w:t>130</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"_Toc497408597" </w:instrText>
      </w:r>
      <w:r>
        <w:rPr>
          <w:color w:val="auto"/>
          <w:highlight w:val="none"/>
          <w:shd w:val="clear" w:color="auto" w:fill="auto"/>
        </w:rPr>
        <w:fldChar w:fldCharType="separate"/>
      </w:r>
      <w:r>
        <w:rPr>
          <w:rStyle w:val="33"/>
          <w:rFonts w:hint="eastAsia" w:ascii="宋体" w:hAnsi="宋体"/>
          <w:color w:val="auto"/>
          <w:highlight w:val="none"/>
          <w:shd w:val="clear" w:color="auto" w:fill="auto"/>
        </w:rPr>
        <w:t>第七章</w:t>
      </w:r>
      <w:r>
        <w:rPr>
          <w:rStyle w:val="33"/>
          <w:rFonts w:ascii="宋体" w:hAnsi="宋体"/>
          <w:color w:val="auto"/>
          <w:highlight w:val="none"/>
          <w:shd w:val="clear" w:color="auto" w:fill="auto"/>
        </w:rPr>
        <w:t xml:space="preserve"> </w:t>
      </w:r>
      <w:r>
        <w:rPr>
          <w:rStyle w:val="33"/>
          <w:rFonts w:hint="eastAsia" w:ascii="宋体" w:hAnsi="宋体"/>
          <w:color w:val="auto"/>
          <w:highlight w:val="none"/>
          <w:shd w:val="clear" w:color="auto" w:fill="auto"/>
        </w:rPr>
        <w:t>响应文件格式与要求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_Toc497408597 \h </w:instrText>
      </w:r>
      <w:r>
        <w:rPr>
          <w:color w:val="auto"/>
          <w:highlight w:val="none"/>
          <w:shd w:val="clear" w:color="auto" w:fill="auto"/>
        </w:rPr>
        <w:fldChar w:fldCharType="separate"/>
      </w:r>
      <w:r>
        <w:rPr>
          <w:color w:val="auto"/>
          <w:highlight w:val="none"/>
          <w:shd w:val="clear" w:color="auto" w:fill="auto"/>
        </w:rPr>
        <w:t>136</w:t>
      </w:r>
      <w:r>
        <w:rPr>
          <w:color w:val="auto"/>
          <w:highlight w:val="none"/>
          <w:shd w:val="clear" w:color="auto" w:fill="auto"/>
        </w:rPr>
        <w:fldChar w:fldCharType="end"/>
      </w:r>
      <w:r>
        <w:rPr>
          <w:color w:val="auto"/>
          <w:highlight w:val="none"/>
          <w:shd w:val="clear" w:color="auto" w:fill="auto"/>
        </w:rPr>
        <w:fldChar w:fldCharType="end"/>
      </w:r>
    </w:p>
    <w:p>
      <w:pPr>
        <w:pStyle w:val="20"/>
        <w:tabs>
          <w:tab w:val="right" w:leader="dot" w:pos="9402"/>
        </w:tabs>
        <w:rPr>
          <w:rFonts w:ascii="Calibri" w:hAnsi="Calibri" w:cs="黑体"/>
          <w:b w:val="0"/>
          <w:bCs w:val="0"/>
          <w:caps w:val="0"/>
          <w:color w:val="auto"/>
          <w:sz w:val="21"/>
          <w:szCs w:val="22"/>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"_Toc497408598" </w:instrText>
      </w:r>
      <w:r>
        <w:rPr>
          <w:color w:val="auto"/>
          <w:highlight w:val="none"/>
          <w:shd w:val="clear" w:color="auto" w:fill="auto"/>
        </w:rPr>
        <w:fldChar w:fldCharType="separate"/>
      </w:r>
      <w:r>
        <w:rPr>
          <w:rStyle w:val="33"/>
          <w:rFonts w:hint="eastAsia" w:ascii="宋体" w:hAnsi="宋体"/>
          <w:color w:val="auto"/>
          <w:highlight w:val="none"/>
          <w:shd w:val="clear" w:color="auto" w:fill="auto"/>
        </w:rPr>
        <w:t>温馨提示</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_Toc497408598 \h </w:instrText>
      </w:r>
      <w:r>
        <w:rPr>
          <w:color w:val="auto"/>
          <w:highlight w:val="none"/>
          <w:shd w:val="clear" w:color="auto" w:fill="auto"/>
        </w:rPr>
        <w:fldChar w:fldCharType="separate"/>
      </w:r>
      <w:r>
        <w:rPr>
          <w:color w:val="auto"/>
          <w:highlight w:val="none"/>
          <w:shd w:val="clear" w:color="auto" w:fill="auto"/>
        </w:rPr>
        <w:t>166</w:t>
      </w:r>
      <w:r>
        <w:rPr>
          <w:color w:val="auto"/>
          <w:highlight w:val="none"/>
          <w:shd w:val="clear" w:color="auto" w:fill="auto"/>
        </w:rPr>
        <w:fldChar w:fldCharType="end"/>
      </w:r>
      <w:r>
        <w:rPr>
          <w:color w:val="auto"/>
          <w:highlight w:val="none"/>
          <w:shd w:val="clear" w:color="auto" w:fill="auto"/>
        </w:rPr>
        <w:fldChar w:fldCharType="end"/>
      </w:r>
    </w:p>
    <w:p>
      <w:pPr>
        <w:jc w:val="center"/>
        <w:rPr>
          <w:rFonts w:ascii="宋体" w:hAnsi="宋体"/>
          <w:b/>
          <w:color w:val="auto"/>
          <w:sz w:val="24"/>
          <w:szCs w:val="24"/>
          <w:highlight w:val="none"/>
          <w:shd w:val="clear" w:color="auto" w:fill="auto"/>
        </w:rPr>
      </w:pPr>
      <w:r>
        <w:rPr>
          <w:color w:val="auto"/>
          <w:highlight w:val="none"/>
          <w:shd w:val="clear" w:color="auto" w:fill="auto"/>
        </w:rPr>
        <w:fldChar w:fldCharType="end"/>
      </w:r>
      <w:r>
        <w:rPr>
          <w:color w:val="auto"/>
          <w:highlight w:val="none"/>
          <w:shd w:val="clear" w:color="auto" w:fill="auto"/>
        </w:rPr>
        <w:br w:type="page"/>
      </w:r>
      <w:bookmarkStart w:id="0" w:name="_Toc497408591"/>
      <w:r>
        <w:rPr>
          <w:rFonts w:hint="eastAsia" w:ascii="宋体" w:hAnsi="宋体"/>
          <w:b/>
          <w:color w:val="auto"/>
          <w:sz w:val="24"/>
          <w:szCs w:val="24"/>
          <w:highlight w:val="none"/>
          <w:shd w:val="clear" w:color="auto" w:fill="auto"/>
        </w:rPr>
        <w:t>第一章 磋商公告</w:t>
      </w:r>
      <w:bookmarkEnd w:id="0"/>
    </w:p>
    <w:p>
      <w:pPr>
        <w:widowControl/>
        <w:spacing w:line="360" w:lineRule="auto"/>
        <w:jc w:val="center"/>
        <w:rPr>
          <w:rFonts w:ascii="宋体" w:hAnsi="宋体"/>
          <w:bCs/>
          <w:color w:val="auto"/>
          <w:kern w:val="44"/>
          <w:szCs w:val="28"/>
          <w:highlight w:val="none"/>
          <w:shd w:val="clear" w:color="auto" w:fill="auto"/>
        </w:rPr>
      </w:pPr>
      <w:r>
        <w:rPr>
          <w:rFonts w:hint="eastAsia" w:ascii="宋体" w:hAnsi="宋体"/>
          <w:b/>
          <w:color w:val="auto"/>
          <w:sz w:val="24"/>
          <w:szCs w:val="24"/>
          <w:highlight w:val="none"/>
          <w:shd w:val="clear" w:color="auto" w:fill="auto"/>
        </w:rPr>
        <w:t>乌审旗第四幼儿园改扩建建设项目竞争性磋商招标公告</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内蒙古远瑞工程咨询有限公司受内蒙古中连厦业投资有限公司委托，采用竞争性磋商方式组织采购乌审旗第四幼儿园改扩建建设项目。欢迎符合资格条件的供应商前来报名参加。</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一.项目概述</w:t>
      </w:r>
    </w:p>
    <w:p>
      <w:pPr>
        <w:pStyle w:val="47"/>
        <w:spacing w:line="360" w:lineRule="auto"/>
        <w:ind w:firstLine="480"/>
        <w:rPr>
          <w:rFonts w:ascii="宋体" w:hAnsi="宋体"/>
          <w:b/>
          <w:color w:val="auto"/>
          <w:sz w:val="24"/>
          <w:szCs w:val="24"/>
          <w:highlight w:val="none"/>
          <w:shd w:val="clear" w:color="auto" w:fill="auto"/>
        </w:rPr>
      </w:pPr>
      <w:r>
        <w:rPr>
          <w:rFonts w:hint="eastAsia" w:ascii="宋体" w:hAnsi="宋体"/>
          <w:color w:val="auto"/>
          <w:sz w:val="24"/>
          <w:szCs w:val="24"/>
          <w:highlight w:val="none"/>
          <w:shd w:val="clear" w:color="auto" w:fill="auto"/>
        </w:rPr>
        <w:t>1.名称与编号</w:t>
      </w:r>
      <w:bookmarkStart w:id="341" w:name="_GoBack"/>
      <w:bookmarkEnd w:id="341"/>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项目名称：乌审旗第四幼儿园改扩建建设项目</w:t>
      </w:r>
    </w:p>
    <w:p>
      <w:pPr>
        <w:spacing w:line="360" w:lineRule="auto"/>
        <w:ind w:firstLine="480" w:firstLineChars="200"/>
        <w:jc w:val="left"/>
        <w:rPr>
          <w:rFonts w:hint="eastAsia"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批准文件</w:t>
      </w:r>
      <w:r>
        <w:rPr>
          <w:rFonts w:hint="eastAsia" w:ascii="宋体" w:hAnsi="宋体"/>
          <w:color w:val="auto"/>
          <w:sz w:val="24"/>
          <w:szCs w:val="24"/>
          <w:highlight w:val="none"/>
          <w:shd w:val="clear" w:color="auto" w:fill="auto"/>
        </w:rPr>
        <w:t>编号：2020年第</w:t>
      </w:r>
      <w:r>
        <w:rPr>
          <w:rFonts w:hint="eastAsia" w:ascii="宋体" w:hAnsi="宋体"/>
          <w:color w:val="auto"/>
          <w:sz w:val="24"/>
          <w:szCs w:val="24"/>
          <w:highlight w:val="none"/>
          <w:shd w:val="clear" w:color="auto" w:fill="auto"/>
          <w:lang w:val="en-US" w:eastAsia="zh-CN"/>
        </w:rPr>
        <w:t>9</w:t>
      </w:r>
      <w:r>
        <w:rPr>
          <w:rFonts w:hint="eastAsia" w:ascii="宋体" w:hAnsi="宋体"/>
          <w:color w:val="auto"/>
          <w:sz w:val="24"/>
          <w:szCs w:val="24"/>
          <w:highlight w:val="none"/>
          <w:shd w:val="clear" w:color="auto" w:fill="auto"/>
        </w:rPr>
        <w:t>号</w:t>
      </w:r>
    </w:p>
    <w:p>
      <w:pPr>
        <w:spacing w:line="360" w:lineRule="auto"/>
        <w:ind w:firstLine="480" w:firstLineChars="200"/>
        <w:jc w:val="left"/>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采购文件编号：CG2020GCS107</w:t>
      </w:r>
    </w:p>
    <w:p>
      <w:pPr>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2.内容及分包情况（技术规格、参数及要求）</w:t>
      </w:r>
    </w:p>
    <w:tbl>
      <w:tblPr>
        <w:tblStyle w:val="26"/>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96"/>
        <w:gridCol w:w="919"/>
        <w:gridCol w:w="2179"/>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包号</w:t>
            </w:r>
          </w:p>
        </w:tc>
        <w:tc>
          <w:tcPr>
            <w:tcW w:w="3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服务名称</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数量</w:t>
            </w:r>
          </w:p>
        </w:tc>
        <w:tc>
          <w:tcPr>
            <w:tcW w:w="21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采购需求</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p>
        </w:tc>
        <w:tc>
          <w:tcPr>
            <w:tcW w:w="3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乌审旗第四幼儿园改扩建建设项目</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p>
        </w:tc>
        <w:tc>
          <w:tcPr>
            <w:tcW w:w="21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详见磋商文件正文部分</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20690913.00</w:t>
            </w:r>
          </w:p>
        </w:tc>
      </w:tr>
    </w:tbl>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二.供应商的资格要求</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1.供应商应符合《中华人民共和国政府采购法》第二十二条规定的条件；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2.供应商应具备建设行政主管部门颁发的[建筑工程施工总承包三级]</w:t>
      </w:r>
      <w:bookmarkStart w:id="1" w:name="_Hlk16765541"/>
      <w:r>
        <w:rPr>
          <w:rFonts w:hint="eastAsia" w:ascii="宋体" w:hAnsi="宋体"/>
          <w:color w:val="auto"/>
          <w:sz w:val="24"/>
          <w:szCs w:val="24"/>
          <w:highlight w:val="none"/>
          <w:shd w:val="clear" w:color="auto" w:fill="auto"/>
        </w:rPr>
        <w:t>（含）以上资质</w:t>
      </w:r>
      <w:bookmarkEnd w:id="1"/>
      <w:r>
        <w:rPr>
          <w:rFonts w:hint="eastAsia" w:ascii="宋体" w:hAnsi="宋体"/>
          <w:color w:val="auto"/>
          <w:sz w:val="24"/>
          <w:szCs w:val="24"/>
          <w:highlight w:val="none"/>
          <w:shd w:val="clear" w:color="auto" w:fill="auto"/>
        </w:rPr>
        <w:t>，具备有效的安全生产许可证，并在人员、设备、资金等方面具有相应的能力（投标文件须附载有二维码资质证书复印件、安全生产许可证复印件，同时提供资质证书、安全生产许可证原件）；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3.供应商近3年（2017年至今，以合同签订时间为准）至少承担过1项合同金额2000万元（含）以上的建筑工程施工业绩（投标文件须附中标通知书和合同复印件，同时提供原件）。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供应商拟派项目负责人应具备[建筑工程专业二级]（含）以上建造师资格，同时具备有效的建造师执业资格证书、建造师注册证书、B类安全生产考核合格证书（投标文件须附上述证件复印件，同时提供原件）；且未担任其它在建项目建设工程的项目经理，必须在本单位工作，年龄不得超过65周岁，以供应商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供应商拟派项目管理机构其他人员：①须至少配备技术负责人（具备建筑工程相关专业中级（含）以上职称证书）、施工员、安全员、质检员/质量员、资料员、材料员、预算员/造价员各1名（安全员具备职业资格证书或岗位证书和C类安全生产考核合格证书，其余五大员具备职业资格证书或岗位证书）（投标文件须附上述证件复印件，同时提供原件）；②以上人员必须在本单位工作，年龄不得超过65周岁，以投标人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到提交响应文件的截止时间，供应商未被列入失信被执行人、重大税收违法案件当事人名单、政府采购严重违法失信行为记录名单。（以通过查询“信用中国”网站和“中国政府采购网”网站的信用记录内容为准。）</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7.本项目不接受联合体投标。</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三.</w:t>
      </w:r>
      <w:r>
        <w:rPr>
          <w:rFonts w:hint="eastAsia" w:ascii="宋体" w:hAnsi="宋体" w:cs="宋体"/>
          <w:b/>
          <w:color w:val="auto"/>
          <w:sz w:val="24"/>
          <w:szCs w:val="24"/>
          <w:highlight w:val="none"/>
          <w:shd w:val="clear" w:color="auto" w:fill="auto"/>
        </w:rPr>
        <w:t>获取磋商文件的时间、地点、方式</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符合上述条件的供应商可于2020年</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22</w:t>
      </w:r>
      <w:r>
        <w:rPr>
          <w:rFonts w:hint="eastAsia" w:ascii="宋体" w:hAnsi="宋体"/>
          <w:color w:val="auto"/>
          <w:sz w:val="24"/>
          <w:szCs w:val="24"/>
          <w:highlight w:val="none"/>
          <w:shd w:val="clear" w:color="auto" w:fill="auto"/>
        </w:rPr>
        <w:t>日起登录内蒙古自治区政府采购网、内蒙古自治区公共资源交易网、鄂尔多斯市政府采购网、鄂尔多斯市公共资源交易网或</w:t>
      </w:r>
      <w:r>
        <w:rPr>
          <w:rFonts w:hint="eastAsia" w:ascii="宋体" w:hAnsi="宋体" w:cs="宋体"/>
          <w:color w:val="auto"/>
          <w:sz w:val="24"/>
          <w:szCs w:val="24"/>
          <w:highlight w:val="none"/>
          <w:shd w:val="clear" w:color="auto" w:fill="auto"/>
        </w:rPr>
        <w:t>鄂尔多斯市乌审旗公共资源交易中心网</w:t>
      </w:r>
      <w:r>
        <w:rPr>
          <w:rFonts w:hint="eastAsia" w:ascii="宋体" w:hAnsi="宋体"/>
          <w:color w:val="auto"/>
          <w:sz w:val="24"/>
          <w:szCs w:val="24"/>
          <w:highlight w:val="none"/>
          <w:shd w:val="clear" w:color="auto" w:fill="auto"/>
        </w:rPr>
        <w:t>站获取磋商文件。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1.内蒙古自治区政府采购网（http://www.nmgp.gov.cn）。登录网站页面，在“盟市旗县采购公告”中查询采购信息，点击信息公告页面下方的“相关附件”即可浏览、下载招标文件。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2.内蒙古自治区公共资源交易网（www.nmgggzyjy.gov.cn）。登录网站页面，在“政府采购采购公告”中查询采购信息。</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3.鄂尔多斯市政府采购网（http://www.ordoscg.gov.cn）。登陆网站页面，点击“政府采购公告”，查询采购信息，点击信息公告页面中“下载招标文件”可浏览、下载招标文件。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4.鄂尔多斯市公共资源交易网（http://www.ordosggzyjy.org.cn）。登陆网站页面，点击“政府采购”中的“信息公告”栏，查询采购信息，点击信息公告页面左下角“附件”即可浏览、下载招标文件。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5.鄂尔多斯市乌审旗公共资源交易中心网</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（http://www.ordosggzyjy.org.cn/TPFront_wsq/）。登陆网站页面，点击“政府采购”中的“信息公告”栏，查询采购信息，点击信息公告页面左下角“附件”即可浏览、下载招标文件。</w:t>
      </w:r>
    </w:p>
    <w:p>
      <w:pPr>
        <w:spacing w:line="360" w:lineRule="auto"/>
        <w:ind w:firstLine="600" w:firstLineChars="2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6.报名方式及报名时间详见招标文件第二章“报名须知”。</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四.采购文件售价</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本次采购文件的售价为500元人民币。递交投标（响应）文件时同时缴纳采购文件费，现场未缴纳文件费视为放弃递交投标文件。</w:t>
      </w:r>
    </w:p>
    <w:p>
      <w:pPr>
        <w:spacing w:line="360" w:lineRule="auto"/>
        <w:rPr>
          <w:rFonts w:hint="eastAsia"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五.递交投标（响应）文件时间、开标时间及地点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递交投标（响应）文件</w:t>
      </w:r>
      <w:r>
        <w:rPr>
          <w:rFonts w:hint="eastAsia" w:ascii="宋体" w:hAnsi="宋体"/>
          <w:color w:val="auto"/>
          <w:sz w:val="24"/>
          <w:szCs w:val="24"/>
          <w:highlight w:val="none"/>
          <w:shd w:val="clear" w:color="auto" w:fill="auto"/>
          <w:lang w:eastAsia="zh-CN"/>
        </w:rPr>
        <w:t>截止</w:t>
      </w:r>
      <w:r>
        <w:rPr>
          <w:rFonts w:hint="eastAsia" w:ascii="宋体" w:hAnsi="宋体"/>
          <w:color w:val="auto"/>
          <w:sz w:val="24"/>
          <w:szCs w:val="24"/>
          <w:highlight w:val="none"/>
          <w:shd w:val="clear" w:color="auto" w:fill="auto"/>
        </w:rPr>
        <w:t>时间：2020年</w:t>
      </w: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日09:30时</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投标地点：鄂尔多斯市乌审旗公共资源交易中心开标1室（嘎鲁图镇赛汗路和萨拉乌苏街交汇处第三实验小学东侧新政务办公大楼6楼）</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开标时间：2020年</w:t>
      </w: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日09:30时整</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开标地点：鄂尔多斯市乌审旗公共资源交易中心开标1室（嘎鲁图镇赛汗路和萨拉乌苏街交汇处第三实验小学东侧新政务办公大楼6楼）</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六.联系方式</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采购代理机构名称：内蒙古远瑞工程咨询有限公司</w:t>
      </w:r>
    </w:p>
    <w:p>
      <w:pPr>
        <w:spacing w:line="360" w:lineRule="auto"/>
        <w:ind w:right="-140" w:rightChars="-50"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地址：</w:t>
      </w:r>
      <w:r>
        <w:rPr>
          <w:rFonts w:ascii="宋体" w:hAnsi="宋体" w:cs="宋体"/>
          <w:color w:val="auto"/>
          <w:spacing w:val="-2"/>
          <w:sz w:val="24"/>
          <w:highlight w:val="none"/>
          <w:shd w:val="clear" w:color="auto" w:fill="auto"/>
        </w:rPr>
        <w:t>内蒙古自治区鄂尔多斯市东胜区乌审西街北、东环路东2#商业办公楼B座6层60</w:t>
      </w:r>
      <w:r>
        <w:rPr>
          <w:rFonts w:hint="eastAsia" w:ascii="宋体" w:hAnsi="宋体" w:cs="宋体"/>
          <w:color w:val="auto"/>
          <w:spacing w:val="-2"/>
          <w:sz w:val="24"/>
          <w:highlight w:val="none"/>
          <w:shd w:val="clear" w:color="auto" w:fill="auto"/>
        </w:rPr>
        <w:t>9</w:t>
      </w:r>
      <w:r>
        <w:rPr>
          <w:rFonts w:ascii="宋体" w:hAnsi="宋体" w:cs="宋体"/>
          <w:color w:val="auto"/>
          <w:spacing w:val="-2"/>
          <w:sz w:val="24"/>
          <w:highlight w:val="none"/>
          <w:shd w:val="clear" w:color="auto" w:fill="auto"/>
        </w:rPr>
        <w:t>室</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邮政编码：017000</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联系人：高健 </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联系电话：18947705949  </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账户名称：鄂尔多斯市乌审旗公共资源交易中心</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开户银行：中国银行股份有限公司乌审旗支行</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行号：1042 0570 3015</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账号：详见“政府采购投标信息回执函”下方所附“保证金缴纳信息” 中载明的账号</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采购单位名称：内蒙古中连厦业投资有限公司</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地址：乌审旗嘎鲁图镇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邮政编码：017300</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联系人：</w:t>
      </w:r>
      <w:r>
        <w:rPr>
          <w:rFonts w:hint="eastAsia" w:ascii="宋体" w:hAnsi="宋体"/>
          <w:color w:val="auto"/>
          <w:sz w:val="24"/>
          <w:szCs w:val="24"/>
          <w:highlight w:val="none"/>
          <w:shd w:val="clear" w:color="auto" w:fill="auto"/>
          <w:lang w:eastAsia="zh-CN"/>
        </w:rPr>
        <w:t>刘心岩</w:t>
      </w:r>
      <w:r>
        <w:rPr>
          <w:rFonts w:hint="eastAsia" w:ascii="宋体" w:hAnsi="宋体" w:cs="宋体"/>
          <w:color w:val="auto"/>
          <w:sz w:val="24"/>
          <w:szCs w:val="24"/>
          <w:highlight w:val="none"/>
          <w:shd w:val="clear" w:color="auto" w:fill="auto"/>
        </w:rPr>
        <w:t xml:space="preserve"> </w:t>
      </w:r>
    </w:p>
    <w:p>
      <w:pPr>
        <w:spacing w:line="360" w:lineRule="auto"/>
        <w:ind w:firstLine="600" w:firstLineChars="25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联系电话：</w:t>
      </w:r>
      <w:r>
        <w:rPr>
          <w:rFonts w:hint="eastAsia" w:ascii="宋体" w:hAnsi="宋体" w:cs="宋体"/>
          <w:color w:val="auto"/>
          <w:sz w:val="24"/>
          <w:szCs w:val="24"/>
          <w:highlight w:val="none"/>
          <w:shd w:val="clear" w:color="auto" w:fill="auto"/>
          <w:lang w:val="en-US" w:eastAsia="zh-CN"/>
        </w:rPr>
        <w:t>15898160004</w:t>
      </w:r>
      <w:r>
        <w:rPr>
          <w:rFonts w:hint="eastAsia" w:ascii="宋体" w:hAnsi="宋体" w:cs="宋体"/>
          <w:color w:val="auto"/>
          <w:sz w:val="24"/>
          <w:szCs w:val="24"/>
          <w:highlight w:val="none"/>
          <w:shd w:val="clear" w:color="auto" w:fill="auto"/>
        </w:rPr>
        <w:t xml:space="preserve"> </w:t>
      </w:r>
    </w:p>
    <w:p>
      <w:pPr>
        <w:spacing w:line="360" w:lineRule="auto"/>
        <w:ind w:firstLine="5640" w:firstLineChars="2350"/>
        <w:rPr>
          <w:rFonts w:hint="eastAsia" w:ascii="宋体" w:hAnsi="宋体" w:eastAsia="宋体"/>
          <w:color w:val="auto"/>
          <w:sz w:val="24"/>
          <w:szCs w:val="24"/>
          <w:highlight w:val="none"/>
          <w:shd w:val="clear" w:color="auto" w:fill="auto"/>
          <w:lang w:eastAsia="zh-CN"/>
        </w:rPr>
      </w:pPr>
      <w:r>
        <w:rPr>
          <w:rFonts w:hint="eastAsia" w:ascii="宋体" w:hAnsi="宋体"/>
          <w:color w:val="auto"/>
          <w:sz w:val="24"/>
          <w:szCs w:val="24"/>
          <w:highlight w:val="none"/>
          <w:shd w:val="clear" w:color="auto" w:fill="auto"/>
          <w:lang w:eastAsia="zh-CN"/>
        </w:rPr>
        <w:t>内蒙古远瑞工程咨询有限公司</w:t>
      </w:r>
    </w:p>
    <w:p>
      <w:pPr>
        <w:spacing w:line="36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w:t>
      </w:r>
      <w:r>
        <w:rPr>
          <w:rFonts w:hint="eastAsia" w:ascii="宋体" w:hAnsi="宋体"/>
          <w:color w:val="auto"/>
          <w:sz w:val="24"/>
          <w:szCs w:val="24"/>
          <w:highlight w:val="none"/>
          <w:shd w:val="clear" w:color="auto" w:fill="auto"/>
          <w:lang w:val="en-US" w:eastAsia="zh-CN"/>
        </w:rPr>
        <w:t xml:space="preserve">         </w:t>
      </w:r>
      <w:r>
        <w:rPr>
          <w:rFonts w:hint="eastAsia" w:ascii="宋体" w:hAnsi="宋体"/>
          <w:color w:val="auto"/>
          <w:sz w:val="24"/>
          <w:szCs w:val="24"/>
          <w:highlight w:val="none"/>
          <w:shd w:val="clear" w:color="auto" w:fill="auto"/>
        </w:rPr>
        <w:t xml:space="preserve"> </w:t>
      </w:r>
      <w:r>
        <w:rPr>
          <w:rFonts w:hint="eastAsia" w:ascii="宋体" w:hAnsi="宋体"/>
          <w:color w:val="auto"/>
          <w:sz w:val="24"/>
          <w:szCs w:val="24"/>
          <w:highlight w:val="none"/>
          <w:shd w:val="clear" w:color="auto" w:fill="auto"/>
          <w:lang w:val="en-US" w:eastAsia="zh-CN"/>
        </w:rPr>
        <w:t xml:space="preserve">   </w:t>
      </w:r>
      <w:r>
        <w:rPr>
          <w:rFonts w:hint="eastAsia" w:ascii="宋体" w:hAnsi="宋体"/>
          <w:color w:val="auto"/>
          <w:sz w:val="24"/>
          <w:szCs w:val="24"/>
          <w:highlight w:val="none"/>
          <w:shd w:val="clear" w:color="auto" w:fill="auto"/>
        </w:rPr>
        <w:t xml:space="preserve">  </w:t>
      </w:r>
      <w:r>
        <w:rPr>
          <w:rFonts w:hint="eastAsia" w:asciiTheme="minorEastAsia" w:hAnsiTheme="minorEastAsia" w:eastAsiaTheme="minorEastAsia" w:cstheme="minorEastAsia"/>
          <w:color w:val="auto"/>
          <w:sz w:val="24"/>
          <w:szCs w:val="24"/>
          <w:highlight w:val="none"/>
          <w:shd w:val="clear" w:color="auto" w:fill="auto"/>
          <w:lang w:val="en-US" w:eastAsia="zh-CN"/>
        </w:rPr>
        <w:t>2020年4月22日</w:t>
      </w:r>
    </w:p>
    <w:p>
      <w:pPr>
        <w:spacing w:line="360" w:lineRule="auto"/>
        <w:ind w:firstLine="480" w:firstLineChars="200"/>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w:t>
      </w:r>
    </w:p>
    <w:p>
      <w:pPr>
        <w:spacing w:line="360" w:lineRule="auto"/>
        <w:jc w:val="center"/>
        <w:outlineLvl w:val="0"/>
        <w:rPr>
          <w:rFonts w:ascii="宋体" w:hAnsi="宋体"/>
          <w:b/>
          <w:color w:val="auto"/>
          <w:sz w:val="24"/>
          <w:szCs w:val="24"/>
          <w:highlight w:val="none"/>
          <w:shd w:val="clear" w:color="auto" w:fill="auto"/>
        </w:rPr>
      </w:pPr>
      <w:bookmarkStart w:id="2" w:name="_Toc497408592"/>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p>
    <w:p>
      <w:pPr>
        <w:spacing w:line="360" w:lineRule="auto"/>
        <w:jc w:val="center"/>
        <w:outlineLvl w:val="0"/>
        <w:rPr>
          <w:rFonts w:ascii="宋体" w:hAnsi="宋体"/>
          <w:b/>
          <w:color w:val="auto"/>
          <w:sz w:val="24"/>
          <w:szCs w:val="24"/>
          <w:highlight w:val="none"/>
          <w:shd w:val="clear" w:color="auto" w:fill="auto"/>
        </w:rPr>
      </w:pPr>
      <w:bookmarkStart w:id="3" w:name="_Toc24211"/>
      <w:r>
        <w:rPr>
          <w:rFonts w:hint="eastAsia" w:ascii="宋体" w:hAnsi="宋体"/>
          <w:b/>
          <w:color w:val="auto"/>
          <w:sz w:val="24"/>
          <w:szCs w:val="24"/>
          <w:highlight w:val="none"/>
          <w:shd w:val="clear" w:color="auto" w:fill="auto"/>
        </w:rPr>
        <w:t>第二章 供应商须知</w:t>
      </w:r>
      <w:bookmarkEnd w:id="2"/>
      <w:bookmarkEnd w:id="3"/>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一.前附表</w:t>
      </w:r>
    </w:p>
    <w:tbl>
      <w:tblPr>
        <w:tblStyle w:val="26"/>
        <w:tblW w:w="98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5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条款名称</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采购人</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内蒙古中连厦业投资有限公司</w:t>
            </w:r>
          </w:p>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联系人：</w:t>
            </w:r>
            <w:r>
              <w:rPr>
                <w:rFonts w:hint="eastAsia" w:ascii="宋体" w:hAnsi="宋体"/>
                <w:color w:val="auto"/>
                <w:sz w:val="24"/>
                <w:szCs w:val="24"/>
                <w:highlight w:val="none"/>
                <w:shd w:val="clear" w:color="auto" w:fill="auto"/>
                <w:lang w:eastAsia="zh-CN"/>
              </w:rPr>
              <w:t>刘心岩</w:t>
            </w:r>
            <w:r>
              <w:rPr>
                <w:rFonts w:hint="eastAsia" w:ascii="宋体" w:hAnsi="宋体"/>
                <w:color w:val="auto"/>
                <w:sz w:val="24"/>
                <w:szCs w:val="24"/>
                <w:highlight w:val="none"/>
                <w:shd w:val="clear" w:color="auto" w:fill="auto"/>
              </w:rPr>
              <w:t xml:space="preserve">               联系电话：</w:t>
            </w:r>
            <w:r>
              <w:rPr>
                <w:rFonts w:hint="eastAsia" w:ascii="宋体" w:hAnsi="宋体" w:cs="宋体"/>
                <w:color w:val="auto"/>
                <w:sz w:val="24"/>
                <w:szCs w:val="24"/>
                <w:highlight w:val="none"/>
                <w:shd w:val="clear" w:color="auto" w:fill="auto"/>
                <w:lang w:val="en-US" w:eastAsia="zh-CN"/>
              </w:rPr>
              <w:t>15898160004</w:t>
            </w:r>
            <w:r>
              <w:rPr>
                <w:rFonts w:hint="eastAsia" w:ascii="宋体" w:hAnsi="宋体" w:cs="宋体"/>
                <w:color w:val="auto"/>
                <w:sz w:val="24"/>
                <w:szCs w:val="24"/>
                <w:highlight w:val="none"/>
                <w:shd w:val="clear" w:color="auto" w:fill="auto"/>
              </w:rPr>
              <w:t xml:space="preserve"> </w:t>
            </w:r>
          </w:p>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地址：乌审旗嘎鲁图镇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采购代理机构</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内蒙古远瑞工程咨询有限公司 </w:t>
            </w:r>
          </w:p>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联系人：高健     联系电话：0477-8161062、18947705949</w:t>
            </w:r>
          </w:p>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地址：</w:t>
            </w:r>
            <w:r>
              <w:rPr>
                <w:rFonts w:ascii="宋体" w:hAnsi="宋体" w:cs="宋体"/>
                <w:color w:val="auto"/>
                <w:spacing w:val="-2"/>
                <w:sz w:val="24"/>
                <w:highlight w:val="none"/>
                <w:shd w:val="clear" w:color="auto" w:fill="auto"/>
              </w:rPr>
              <w:t>内蒙古自治区鄂尔多斯市东胜区乌审西街北、东环路东2#商业办公楼B座6层60</w:t>
            </w:r>
            <w:r>
              <w:rPr>
                <w:rFonts w:hint="eastAsia" w:ascii="宋体" w:hAnsi="宋体" w:cs="宋体"/>
                <w:color w:val="auto"/>
                <w:spacing w:val="-2"/>
                <w:sz w:val="24"/>
                <w:highlight w:val="none"/>
                <w:shd w:val="clear" w:color="auto" w:fill="auto"/>
              </w:rPr>
              <w:t>9</w:t>
            </w:r>
            <w:r>
              <w:rPr>
                <w:rFonts w:ascii="宋体" w:hAnsi="宋体" w:cs="宋体"/>
                <w:color w:val="auto"/>
                <w:spacing w:val="-2"/>
                <w:sz w:val="24"/>
                <w:highlight w:val="none"/>
                <w:shd w:val="clear" w:color="auto" w:fill="auto"/>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项目内容及要求</w:t>
            </w:r>
          </w:p>
        </w:tc>
        <w:tc>
          <w:tcPr>
            <w:tcW w:w="659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详见磋商文件第四章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采购预算</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u w:val="single"/>
                <w:shd w:val="clear" w:color="auto" w:fill="auto"/>
              </w:rPr>
              <w:t>20690913.00</w:t>
            </w:r>
            <w:r>
              <w:rPr>
                <w:rFonts w:hint="eastAsia" w:ascii="宋体" w:hAnsi="宋体"/>
                <w:color w:val="auto"/>
                <w:sz w:val="24"/>
                <w:szCs w:val="24"/>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分包情况</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☑一整包、□共</w:t>
            </w:r>
            <w:r>
              <w:rPr>
                <w:rFonts w:hint="eastAsia" w:ascii="宋体" w:hAnsi="宋体"/>
                <w:color w:val="auto"/>
                <w:sz w:val="24"/>
                <w:szCs w:val="24"/>
                <w:highlight w:val="none"/>
                <w:u w:val="single"/>
                <w:shd w:val="clear" w:color="auto" w:fill="auto"/>
              </w:rPr>
              <w:t xml:space="preserve"> </w:t>
            </w:r>
            <w:r>
              <w:rPr>
                <w:rFonts w:hint="eastAsia" w:ascii="宋体" w:hAnsi="宋体"/>
                <w:color w:val="auto"/>
                <w:sz w:val="24"/>
                <w:szCs w:val="24"/>
                <w:highlight w:val="none"/>
                <w:u w:val="single"/>
                <w:shd w:val="clear" w:color="auto" w:fill="auto"/>
                <w:lang w:val="en-US" w:eastAsia="zh-CN"/>
              </w:rPr>
              <w:t xml:space="preserve"> </w:t>
            </w:r>
            <w:r>
              <w:rPr>
                <w:rFonts w:hint="eastAsia" w:ascii="宋体" w:hAnsi="宋体"/>
                <w:color w:val="auto"/>
                <w:sz w:val="24"/>
                <w:szCs w:val="24"/>
                <w:highlight w:val="none"/>
                <w:u w:val="single"/>
                <w:shd w:val="clear" w:color="auto" w:fill="auto"/>
              </w:rPr>
              <w:t xml:space="preserve"> </w:t>
            </w:r>
            <w:r>
              <w:rPr>
                <w:rFonts w:hint="eastAsia" w:ascii="宋体" w:hAnsi="宋体"/>
                <w:color w:val="auto"/>
                <w:sz w:val="24"/>
                <w:szCs w:val="24"/>
                <w:highlight w:val="none"/>
                <w:shd w:val="clear" w:color="auto" w:fill="auto"/>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付款方式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采购方式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评标办法</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磋商小组数量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评标委员会由采购人代表和评审专家组成，成员人数应当为3人及3人以上单数。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成交供应商确定</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□采购人授权磋商小组按照评审原则直接确定成交供应商。</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供应商资格要求</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投标有效期</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从提交响应文件的截止之日起90日历天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提交响应文件时间</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2020年</w:t>
            </w: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 xml:space="preserve">日09时00分--09时30分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开标时间</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2020年</w:t>
            </w: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日09时30分整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开标地点（响应文件提交地点）</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鄂尔多斯市乌审旗公共资源交易中心开标1室（嘎鲁图镇赛汗路和萨拉乌苏街交汇处第三实验小学东侧新政务办公大楼6楼</w:t>
            </w:r>
            <w:r>
              <w:rPr>
                <w:rFonts w:hint="eastAsia" w:ascii="宋体" w:hAnsi="宋体"/>
                <w:color w:val="auto"/>
                <w:sz w:val="24"/>
                <w:szCs w:val="24"/>
                <w:highlight w:val="none"/>
                <w:shd w:val="clear" w:color="auto" w:fill="auto"/>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响应文件数量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firstLine="33" w:firstLineChars="14"/>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正本1份、副本3份、开标一览表（需要单独密封一份），电子U盘3份（标明供应商名称）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实物样品（现场演示）</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现场踏勘</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highlight w:val="none"/>
                <w:u w:val="single"/>
                <w:shd w:val="clear" w:color="auto" w:fill="auto"/>
              </w:rPr>
            </w:pPr>
            <w:r>
              <w:rPr>
                <w:rFonts w:hint="eastAsia" w:ascii="宋体" w:hAnsi="宋体" w:cs="宋体"/>
                <w:color w:val="auto"/>
                <w:sz w:val="24"/>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备选方案</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联合体投标</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履约保证金</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shd w:val="clear" w:color="auto" w:fill="auto"/>
              </w:rPr>
            </w:pPr>
            <w:r>
              <w:rPr>
                <w:rFonts w:hint="eastAsia" w:ascii="宋体" w:hAnsi="宋体"/>
                <w:color w:val="auto"/>
                <w:kern w:val="0"/>
                <w:sz w:val="24"/>
                <w:szCs w:val="24"/>
                <w:highlight w:val="none"/>
                <w:shd w:val="clear" w:color="auto" w:fill="auto"/>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采购机构代理费用</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shd w:val="clear" w:color="auto" w:fill="auto"/>
              </w:rPr>
            </w:pPr>
            <w:r>
              <w:rPr>
                <w:rFonts w:hint="eastAsia"/>
                <w:color w:val="auto"/>
                <w:sz w:val="24"/>
                <w:szCs w:val="22"/>
                <w:highlight w:val="none"/>
                <w:shd w:val="clear" w:color="auto" w:fill="auto"/>
              </w:rPr>
              <w:t>收取费用，招标代理费用报酬为人民币，按照内蒙古自治区工程建设协会文件内工建协（2016）17 号文规定计取收费，支付依据为中标通知书中的中标总价，不足一万元按一万元计取。（招标后一周内由中标人一次性支付）。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投标保证金</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本项目采用“虚拟子账户”形式及法律法规规定的其它缴纳方式收退投标保证金。请各供应商特别关注并严格遵照磋商文件中有关投标保证金缴纳的规定。</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 xml:space="preserve">保证金人民币:￥400000.00元（肆拾万元整） </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开户单位：鄂尔多斯市乌审旗公共资源交易中心</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开户银行：中国银行股份有限公司乌审旗支行</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行号：1042 0570 3015</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账号：详见“政府采购投标信息回执函”下方所附“保证金</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缴纳信息” 中载明的账号</w:t>
            </w:r>
          </w:p>
          <w:p>
            <w:pPr>
              <w:spacing w:line="360" w:lineRule="auto"/>
              <w:rPr>
                <w:color w:val="auto"/>
                <w:sz w:val="24"/>
                <w:szCs w:val="22"/>
                <w:highlight w:val="none"/>
                <w:shd w:val="clear" w:color="auto" w:fill="auto"/>
              </w:rPr>
            </w:pPr>
            <w:r>
              <w:rPr>
                <w:rFonts w:hint="eastAsia"/>
                <w:color w:val="auto"/>
                <w:sz w:val="24"/>
                <w:szCs w:val="22"/>
                <w:highlight w:val="none"/>
                <w:shd w:val="clear" w:color="auto" w:fill="auto"/>
              </w:rPr>
              <w:t>投标保证金缴纳、退还、咨询联系人：乌哈娜0477-7581506</w:t>
            </w:r>
          </w:p>
          <w:p>
            <w:pPr>
              <w:spacing w:line="360" w:lineRule="auto"/>
              <w:rPr>
                <w:rFonts w:ascii="宋体" w:hAnsi="宋体"/>
                <w:color w:val="auto"/>
                <w:sz w:val="24"/>
                <w:highlight w:val="none"/>
                <w:shd w:val="clear" w:color="auto" w:fill="auto"/>
              </w:rPr>
            </w:pPr>
            <w:r>
              <w:rPr>
                <w:rFonts w:hint="eastAsia"/>
                <w:color w:val="auto"/>
                <w:sz w:val="24"/>
                <w:szCs w:val="22"/>
                <w:highlight w:val="none"/>
                <w:shd w:val="clear" w:color="auto" w:fill="auto"/>
              </w:rPr>
              <w:t>中国银行乌审旗支行：0477--7584012</w:t>
            </w:r>
          </w:p>
        </w:tc>
      </w:tr>
    </w:tbl>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二.报名须知</w:t>
      </w:r>
    </w:p>
    <w:p>
      <w:pPr>
        <w:spacing w:line="360" w:lineRule="auto"/>
        <w:rPr>
          <w:rFonts w:ascii="宋体"/>
          <w:b/>
          <w:color w:val="auto"/>
          <w:sz w:val="24"/>
          <w:szCs w:val="24"/>
          <w:highlight w:val="none"/>
          <w:shd w:val="clear" w:color="auto" w:fill="auto"/>
        </w:rPr>
      </w:pPr>
      <w:r>
        <w:rPr>
          <w:rFonts w:ascii="宋体" w:hAnsi="宋体"/>
          <w:b/>
          <w:color w:val="auto"/>
          <w:sz w:val="24"/>
          <w:szCs w:val="24"/>
          <w:highlight w:val="none"/>
          <w:shd w:val="clear" w:color="auto" w:fill="auto"/>
        </w:rPr>
        <w:t>1.</w:t>
      </w:r>
      <w:r>
        <w:rPr>
          <w:rFonts w:hint="eastAsia" w:ascii="宋体" w:hAnsi="宋体"/>
          <w:b/>
          <w:color w:val="auto"/>
          <w:sz w:val="24"/>
          <w:szCs w:val="24"/>
          <w:highlight w:val="none"/>
          <w:shd w:val="clear" w:color="auto" w:fill="auto"/>
        </w:rPr>
        <w:t>报名方式</w:t>
      </w:r>
    </w:p>
    <w:p>
      <w:pPr>
        <w:spacing w:line="360" w:lineRule="auto"/>
        <w:ind w:firstLine="480" w:firstLineChars="2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1.1</w:t>
      </w:r>
      <w:r>
        <w:rPr>
          <w:rFonts w:hint="eastAsia" w:ascii="宋体" w:hAnsi="宋体"/>
          <w:color w:val="auto"/>
          <w:sz w:val="24"/>
          <w:szCs w:val="24"/>
          <w:highlight w:val="none"/>
          <w:shd w:val="clear" w:color="auto" w:fill="auto"/>
        </w:rPr>
        <w:t>报名方式采用网上报名，流程如下：</w:t>
      </w:r>
    </w:p>
    <w:p>
      <w:pPr>
        <w:spacing w:line="360" w:lineRule="auto"/>
        <w:ind w:firstLine="480"/>
        <w:jc w:val="left"/>
        <w:rPr>
          <w:rFonts w:ascii="宋体"/>
          <w:color w:val="auto"/>
          <w:sz w:val="24"/>
          <w:szCs w:val="24"/>
          <w:highlight w:val="none"/>
          <w:shd w:val="clear" w:color="auto" w:fill="auto"/>
        </w:rPr>
      </w:pPr>
      <w:r>
        <w:rPr>
          <w:rFonts w:hint="eastAsia" w:ascii="宋体" w:hAnsi="宋体"/>
          <w:color w:val="auto"/>
          <w:sz w:val="24"/>
          <w:szCs w:val="24"/>
          <w:highlight w:val="none"/>
          <w:shd w:val="clear" w:color="auto" w:fill="auto"/>
        </w:rPr>
        <w:t>登录鄂尔多斯市公共资源交易网（</w:t>
      </w:r>
      <w:r>
        <w:rPr>
          <w:rFonts w:ascii="宋体" w:hAnsi="宋体"/>
          <w:color w:val="auto"/>
          <w:sz w:val="24"/>
          <w:szCs w:val="24"/>
          <w:highlight w:val="none"/>
          <w:shd w:val="clear" w:color="auto" w:fill="auto"/>
        </w:rPr>
        <w:t>http://www.ordosggzyjy.org.cn</w:t>
      </w:r>
      <w:r>
        <w:rPr>
          <w:rFonts w:hint="eastAsia" w:ascii="宋体" w:hAnsi="宋体"/>
          <w:color w:val="auto"/>
          <w:sz w:val="24"/>
          <w:szCs w:val="24"/>
          <w:highlight w:val="none"/>
          <w:shd w:val="clear" w:color="auto" w:fill="auto"/>
        </w:rPr>
        <w:t>）或鄂尔多斯市乌审旗公共资源交易中心网（</w:t>
      </w:r>
      <w:r>
        <w:rPr>
          <w:rFonts w:ascii="宋体" w:hAnsi="宋体"/>
          <w:color w:val="auto"/>
          <w:sz w:val="24"/>
          <w:szCs w:val="24"/>
          <w:highlight w:val="none"/>
          <w:shd w:val="clear" w:color="auto" w:fill="auto"/>
        </w:rPr>
        <w:t>http://www.ordosggzyjy.org.cn/TPFront_wsq/</w:t>
      </w:r>
      <w:r>
        <w:rPr>
          <w:rFonts w:hint="eastAsia" w:ascii="宋体" w:hAnsi="宋体"/>
          <w:color w:val="auto"/>
          <w:sz w:val="24"/>
          <w:szCs w:val="24"/>
          <w:highlight w:val="none"/>
          <w:shd w:val="clear" w:color="auto" w:fill="auto"/>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jc w:val="left"/>
        <w:rPr>
          <w:rFonts w:ascii="宋体"/>
          <w:color w:val="auto"/>
          <w:sz w:val="24"/>
          <w:szCs w:val="24"/>
          <w:highlight w:val="none"/>
          <w:shd w:val="clear" w:color="auto" w:fill="auto"/>
        </w:rPr>
      </w:pPr>
      <w:r>
        <w:rPr>
          <w:rFonts w:ascii="宋体" w:hAnsi="宋体"/>
          <w:color w:val="auto"/>
          <w:sz w:val="24"/>
          <w:szCs w:val="24"/>
          <w:highlight w:val="none"/>
          <w:shd w:val="clear" w:color="auto" w:fill="auto"/>
        </w:rPr>
        <w:t>1.2</w:t>
      </w:r>
      <w:r>
        <w:rPr>
          <w:rFonts w:hint="eastAsia" w:ascii="宋体" w:hAnsi="宋体"/>
          <w:color w:val="auto"/>
          <w:sz w:val="24"/>
          <w:szCs w:val="24"/>
          <w:highlight w:val="none"/>
          <w:shd w:val="clear" w:color="auto" w:fill="auto"/>
        </w:rPr>
        <w:t>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磋商文件规定的金额、时间电汇或转账至上述账号中，付款人名称必须为投标单位全称，该账号可以自动识别金额是否正确，缴纳时间是否符合磋商文件的规定，如果不符合，一律不予收取。</w:t>
      </w:r>
      <w:r>
        <w:rPr>
          <w:rFonts w:ascii="宋体" w:hAnsi="宋体"/>
          <w:color w:val="auto"/>
          <w:sz w:val="24"/>
          <w:szCs w:val="24"/>
          <w:highlight w:val="none"/>
          <w:shd w:val="clear" w:color="auto" w:fill="auto"/>
        </w:rPr>
        <w:t xml:space="preserve">   </w:t>
      </w:r>
    </w:p>
    <w:p>
      <w:pPr>
        <w:spacing w:line="360" w:lineRule="auto"/>
        <w:ind w:firstLine="480"/>
        <w:jc w:val="left"/>
        <w:rPr>
          <w:rFonts w:ascii="宋体"/>
          <w:color w:val="auto"/>
          <w:sz w:val="24"/>
          <w:szCs w:val="24"/>
          <w:highlight w:val="none"/>
          <w:shd w:val="clear" w:color="auto" w:fill="auto"/>
        </w:rPr>
      </w:pPr>
      <w:r>
        <w:rPr>
          <w:rFonts w:ascii="宋体" w:hAnsi="宋体"/>
          <w:color w:val="auto"/>
          <w:sz w:val="24"/>
          <w:szCs w:val="24"/>
          <w:highlight w:val="none"/>
          <w:shd w:val="clear" w:color="auto" w:fill="auto"/>
        </w:rPr>
        <w:t>1.3</w:t>
      </w:r>
      <w:r>
        <w:rPr>
          <w:rFonts w:hint="eastAsia" w:ascii="宋体" w:hAnsi="宋体"/>
          <w:color w:val="auto"/>
          <w:sz w:val="24"/>
          <w:szCs w:val="24"/>
          <w:highlight w:val="none"/>
          <w:shd w:val="clear" w:color="auto" w:fill="auto"/>
        </w:rPr>
        <w:t>查看报名状况。用“回执码”登录可查看报名状况；只有“是否缴纳保证金”显示“已缴纳”，报名才能成功。</w:t>
      </w:r>
    </w:p>
    <w:p>
      <w:pPr>
        <w:spacing w:line="360" w:lineRule="auto"/>
        <w:rPr>
          <w:rFonts w:ascii="宋体"/>
          <w:b/>
          <w:color w:val="auto"/>
          <w:sz w:val="24"/>
          <w:szCs w:val="24"/>
          <w:highlight w:val="none"/>
          <w:shd w:val="clear" w:color="auto" w:fill="auto"/>
        </w:rPr>
      </w:pPr>
      <w:r>
        <w:rPr>
          <w:rFonts w:ascii="宋体" w:hAnsi="宋体"/>
          <w:b/>
          <w:color w:val="auto"/>
          <w:sz w:val="24"/>
          <w:szCs w:val="24"/>
          <w:highlight w:val="none"/>
          <w:shd w:val="clear" w:color="auto" w:fill="auto"/>
        </w:rPr>
        <w:t>2.</w:t>
      </w:r>
      <w:r>
        <w:rPr>
          <w:rFonts w:hint="eastAsia" w:ascii="宋体" w:hAnsi="宋体"/>
          <w:b/>
          <w:color w:val="auto"/>
          <w:sz w:val="24"/>
          <w:szCs w:val="24"/>
          <w:highlight w:val="none"/>
          <w:shd w:val="clear" w:color="auto" w:fill="auto"/>
        </w:rPr>
        <w:t>报名时间及报名截止时间（网上报名）</w:t>
      </w:r>
    </w:p>
    <w:p>
      <w:pPr>
        <w:spacing w:line="360" w:lineRule="auto"/>
        <w:ind w:firstLine="240" w:firstLineChars="1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2.1</w:t>
      </w:r>
      <w:r>
        <w:rPr>
          <w:rFonts w:hint="eastAsia" w:ascii="宋体" w:hAnsi="宋体"/>
          <w:color w:val="auto"/>
          <w:sz w:val="24"/>
          <w:szCs w:val="24"/>
          <w:highlight w:val="none"/>
          <w:shd w:val="clear" w:color="auto" w:fill="auto"/>
        </w:rPr>
        <w:t>报名时间（磋商文件提供期限）：2020年</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22</w:t>
      </w:r>
      <w:r>
        <w:rPr>
          <w:rFonts w:hint="eastAsia" w:ascii="宋体" w:hAnsi="宋体"/>
          <w:color w:val="auto"/>
          <w:sz w:val="24"/>
          <w:szCs w:val="24"/>
          <w:highlight w:val="none"/>
          <w:shd w:val="clear" w:color="auto" w:fill="auto"/>
        </w:rPr>
        <w:t>日至2020年</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28</w:t>
      </w:r>
      <w:r>
        <w:rPr>
          <w:rFonts w:hint="eastAsia" w:ascii="宋体" w:hAnsi="宋体"/>
          <w:color w:val="auto"/>
          <w:sz w:val="24"/>
          <w:szCs w:val="24"/>
          <w:highlight w:val="none"/>
          <w:shd w:val="clear" w:color="auto" w:fill="auto"/>
        </w:rPr>
        <w:t>日</w:t>
      </w:r>
      <w:r>
        <w:rPr>
          <w:rFonts w:ascii="宋体" w:hAnsi="宋体"/>
          <w:color w:val="auto"/>
          <w:sz w:val="24"/>
          <w:szCs w:val="24"/>
          <w:highlight w:val="none"/>
          <w:shd w:val="clear" w:color="auto" w:fill="auto"/>
        </w:rPr>
        <w:t>1</w:t>
      </w:r>
      <w:r>
        <w:rPr>
          <w:rFonts w:hint="eastAsia" w:ascii="宋体" w:hAnsi="宋体"/>
          <w:color w:val="auto"/>
          <w:sz w:val="24"/>
          <w:szCs w:val="24"/>
          <w:highlight w:val="none"/>
          <w:shd w:val="clear" w:color="auto" w:fill="auto"/>
        </w:rPr>
        <w:t>7</w:t>
      </w:r>
      <w:r>
        <w:rPr>
          <w:rFonts w:ascii="宋体" w:hAnsi="宋体"/>
          <w:color w:val="auto"/>
          <w:sz w:val="24"/>
          <w:szCs w:val="24"/>
          <w:highlight w:val="none"/>
          <w:shd w:val="clear" w:color="auto" w:fill="auto"/>
        </w:rPr>
        <w:t>:00</w:t>
      </w:r>
      <w:r>
        <w:rPr>
          <w:rFonts w:hint="eastAsia" w:ascii="宋体" w:hAnsi="宋体"/>
          <w:color w:val="auto"/>
          <w:sz w:val="24"/>
          <w:szCs w:val="24"/>
          <w:highlight w:val="none"/>
          <w:shd w:val="clear" w:color="auto" w:fill="auto"/>
        </w:rPr>
        <w:t>时</w:t>
      </w:r>
    </w:p>
    <w:p>
      <w:pPr>
        <w:spacing w:line="360" w:lineRule="auto"/>
        <w:ind w:firstLine="240" w:firstLineChars="1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2.2</w:t>
      </w:r>
      <w:r>
        <w:rPr>
          <w:rFonts w:hint="eastAsia" w:ascii="宋体" w:hAnsi="宋体"/>
          <w:color w:val="auto"/>
          <w:sz w:val="24"/>
          <w:szCs w:val="24"/>
          <w:highlight w:val="none"/>
          <w:shd w:val="clear" w:color="auto" w:fill="auto"/>
        </w:rPr>
        <w:t>保证金缴纳截止时间（同提交响应文件截止时间）：</w:t>
      </w:r>
      <w:r>
        <w:rPr>
          <w:rFonts w:ascii="宋体" w:hAnsi="宋体"/>
          <w:color w:val="auto"/>
          <w:sz w:val="24"/>
          <w:szCs w:val="24"/>
          <w:highlight w:val="none"/>
          <w:shd w:val="clear" w:color="auto" w:fill="auto"/>
        </w:rPr>
        <w:t>20</w:t>
      </w:r>
      <w:r>
        <w:rPr>
          <w:rFonts w:hint="eastAsia" w:ascii="宋体" w:hAnsi="宋体"/>
          <w:color w:val="auto"/>
          <w:sz w:val="24"/>
          <w:szCs w:val="24"/>
          <w:highlight w:val="none"/>
          <w:shd w:val="clear" w:color="auto" w:fill="auto"/>
        </w:rPr>
        <w:t>20年</w:t>
      </w:r>
      <w:r>
        <w:rPr>
          <w:rFonts w:hint="eastAsia" w:ascii="宋体" w:hAnsi="宋体"/>
          <w:color w:val="auto"/>
          <w:sz w:val="24"/>
          <w:szCs w:val="24"/>
          <w:highlight w:val="none"/>
          <w:shd w:val="clear" w:color="auto" w:fill="auto"/>
          <w:lang w:val="en-US" w:eastAsia="zh-CN"/>
        </w:rPr>
        <w:t>5</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日</w:t>
      </w:r>
      <w:r>
        <w:rPr>
          <w:rFonts w:ascii="宋体" w:hAnsi="宋体"/>
          <w:color w:val="auto"/>
          <w:sz w:val="24"/>
          <w:szCs w:val="24"/>
          <w:highlight w:val="none"/>
          <w:shd w:val="clear" w:color="auto" w:fill="auto"/>
        </w:rPr>
        <w:t>09:30</w:t>
      </w:r>
      <w:r>
        <w:rPr>
          <w:rFonts w:hint="eastAsia" w:ascii="宋体" w:hAnsi="宋体"/>
          <w:color w:val="auto"/>
          <w:sz w:val="24"/>
          <w:szCs w:val="24"/>
          <w:highlight w:val="none"/>
          <w:shd w:val="clear" w:color="auto" w:fill="auto"/>
        </w:rPr>
        <w:t>时</w:t>
      </w:r>
    </w:p>
    <w:p>
      <w:pPr>
        <w:spacing w:line="360" w:lineRule="auto"/>
        <w:rPr>
          <w:rFonts w:ascii="宋体"/>
          <w:color w:val="auto"/>
          <w:sz w:val="24"/>
          <w:szCs w:val="24"/>
          <w:highlight w:val="none"/>
          <w:shd w:val="clear" w:color="auto" w:fill="auto"/>
        </w:rPr>
      </w:pPr>
      <w:r>
        <w:rPr>
          <w:rFonts w:ascii="宋体" w:hAnsi="宋体"/>
          <w:b/>
          <w:color w:val="auto"/>
          <w:sz w:val="24"/>
          <w:szCs w:val="24"/>
          <w:highlight w:val="none"/>
          <w:shd w:val="clear" w:color="auto" w:fill="auto"/>
        </w:rPr>
        <w:t>3.</w:t>
      </w:r>
      <w:r>
        <w:rPr>
          <w:rFonts w:hint="eastAsia" w:ascii="宋体" w:hAnsi="宋体"/>
          <w:b/>
          <w:color w:val="auto"/>
          <w:sz w:val="24"/>
          <w:szCs w:val="24"/>
          <w:highlight w:val="none"/>
          <w:shd w:val="clear" w:color="auto" w:fill="auto"/>
        </w:rPr>
        <w:t>特别提示</w:t>
      </w:r>
      <w:r>
        <w:rPr>
          <w:rFonts w:hint="eastAsia" w:ascii="宋体" w:hAnsi="宋体"/>
          <w:color w:val="auto"/>
          <w:sz w:val="24"/>
          <w:szCs w:val="24"/>
          <w:highlight w:val="none"/>
          <w:shd w:val="clear" w:color="auto" w:fill="auto"/>
        </w:rPr>
        <w:t>：</w:t>
      </w:r>
    </w:p>
    <w:p>
      <w:pPr>
        <w:spacing w:line="360" w:lineRule="auto"/>
        <w:ind w:firstLine="480" w:firstLineChars="2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3.1</w:t>
      </w:r>
      <w:r>
        <w:rPr>
          <w:rFonts w:hint="eastAsia" w:ascii="宋体" w:hAnsi="宋体"/>
          <w:color w:val="auto"/>
          <w:sz w:val="24"/>
          <w:szCs w:val="24"/>
          <w:highlight w:val="none"/>
          <w:shd w:val="clear" w:color="auto" w:fill="auto"/>
        </w:rPr>
        <w:t>“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股份有限公司乌审旗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3.2</w:t>
      </w:r>
      <w:r>
        <w:rPr>
          <w:rFonts w:hint="eastAsia" w:ascii="宋体" w:hAnsi="宋体"/>
          <w:color w:val="auto"/>
          <w:sz w:val="24"/>
          <w:szCs w:val="24"/>
          <w:highlight w:val="none"/>
          <w:shd w:val="clear" w:color="auto" w:fill="auto"/>
        </w:rPr>
        <w:t>由于投标保证金到账需要一定时间，请投标人在投标截止前及早缴纳，以免导致报名无效。</w:t>
      </w:r>
    </w:p>
    <w:p>
      <w:pPr>
        <w:spacing w:line="360" w:lineRule="auto"/>
        <w:ind w:firstLine="480" w:firstLineChars="2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3.3</w:t>
      </w:r>
      <w:r>
        <w:rPr>
          <w:rFonts w:hint="eastAsia" w:ascii="宋体" w:hAnsi="宋体"/>
          <w:color w:val="auto"/>
          <w:sz w:val="24"/>
          <w:szCs w:val="24"/>
          <w:highlight w:val="none"/>
          <w:shd w:val="clear" w:color="auto" w:fill="auto"/>
        </w:rPr>
        <w:t>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olor w:val="auto"/>
          <w:sz w:val="24"/>
          <w:szCs w:val="24"/>
          <w:highlight w:val="none"/>
          <w:shd w:val="clear" w:color="auto" w:fill="auto"/>
        </w:rPr>
        <w:t>3.4</w:t>
      </w:r>
      <w:r>
        <w:rPr>
          <w:rFonts w:hint="eastAsia" w:ascii="宋体" w:hAnsi="宋体"/>
          <w:color w:val="auto"/>
          <w:sz w:val="24"/>
          <w:szCs w:val="24"/>
          <w:highlight w:val="none"/>
          <w:shd w:val="clear" w:color="auto" w:fill="auto"/>
        </w:rPr>
        <w:t>网上报名成功而放弃参加投标的投标人，请在提交投标文件前以书面形式并加盖单位公章（扫描件发送至</w:t>
      </w:r>
      <w:r>
        <w:rPr>
          <w:color w:val="auto"/>
          <w:highlight w:val="none"/>
          <w:shd w:val="clear" w:color="auto" w:fill="auto"/>
        </w:rPr>
        <w:fldChar w:fldCharType="begin"/>
      </w:r>
      <w:r>
        <w:rPr>
          <w:color w:val="auto"/>
          <w:highlight w:val="none"/>
          <w:shd w:val="clear" w:color="auto" w:fill="auto"/>
        </w:rPr>
        <w:instrText xml:space="preserve"> HYPERLINK "javascript:;" </w:instrText>
      </w:r>
      <w:r>
        <w:rPr>
          <w:color w:val="auto"/>
          <w:highlight w:val="none"/>
          <w:shd w:val="clear" w:color="auto" w:fill="auto"/>
        </w:rPr>
        <w:fldChar w:fldCharType="separate"/>
      </w:r>
      <w:r>
        <w:rPr>
          <w:rFonts w:ascii="宋体" w:hAnsi="宋体"/>
          <w:color w:val="auto"/>
          <w:sz w:val="24"/>
          <w:szCs w:val="24"/>
          <w:highlight w:val="none"/>
          <w:shd w:val="clear" w:color="auto" w:fill="auto"/>
        </w:rPr>
        <w:t>2351839909@qq.com</w:t>
      </w:r>
      <w:r>
        <w:rPr>
          <w:rFonts w:ascii="宋体" w:hAnsi="宋体"/>
          <w:color w:val="auto"/>
          <w:sz w:val="24"/>
          <w:szCs w:val="24"/>
          <w:highlight w:val="none"/>
          <w:shd w:val="clear" w:color="auto" w:fill="auto"/>
        </w:rPr>
        <w:fldChar w:fldCharType="end"/>
      </w:r>
      <w:r>
        <w:rPr>
          <w:rFonts w:hint="eastAsia" w:ascii="宋体" w:hAnsi="宋体"/>
          <w:color w:val="auto"/>
          <w:sz w:val="24"/>
          <w:szCs w:val="24"/>
          <w:highlight w:val="none"/>
          <w:shd w:val="clear" w:color="auto" w:fill="auto"/>
        </w:rPr>
        <w:t>、694869860@qq.com或书面送达）通知鄂尔多斯市乌审旗公共资源交易中心、采购代理机构，并在网上报名页面中撤销报名。放弃投标未予告知的，鄂尔多斯市乌审旗公共资源交易中心将给予不诚信行为记录并在乌审旗公共资源交易网上公开通报。</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三.说明</w:t>
      </w:r>
    </w:p>
    <w:p>
      <w:pPr>
        <w:spacing w:line="360" w:lineRule="auto"/>
        <w:rPr>
          <w:rFonts w:ascii="宋体" w:hAnsi="宋体" w:cs="宋体"/>
          <w:b/>
          <w:color w:val="auto"/>
          <w:sz w:val="24"/>
          <w:szCs w:val="24"/>
          <w:highlight w:val="none"/>
          <w:shd w:val="clear" w:color="auto" w:fill="auto"/>
        </w:rPr>
      </w:pPr>
      <w:r>
        <w:rPr>
          <w:rFonts w:hint="eastAsia" w:ascii="宋体" w:hAnsi="宋体" w:cs="宋体"/>
          <w:b/>
          <w:color w:val="auto"/>
          <w:sz w:val="24"/>
          <w:szCs w:val="24"/>
          <w:highlight w:val="none"/>
          <w:shd w:val="clear" w:color="auto" w:fill="auto"/>
        </w:rPr>
        <w:t>1.总则</w:t>
      </w:r>
    </w:p>
    <w:p>
      <w:pPr>
        <w:spacing w:line="360" w:lineRule="auto"/>
        <w:ind w:firstLine="480" w:firstLineChars="200"/>
        <w:rPr>
          <w:rFonts w:ascii="宋体" w:hAnsi="宋体" w:cs="宋体"/>
          <w:b/>
          <w:color w:val="auto"/>
          <w:sz w:val="24"/>
          <w:szCs w:val="24"/>
          <w:highlight w:val="none"/>
          <w:shd w:val="clear" w:color="auto" w:fill="auto"/>
        </w:rPr>
      </w:pPr>
      <w:r>
        <w:rPr>
          <w:rFonts w:hint="eastAsia" w:ascii="宋体" w:hAnsi="宋体" w:cs="宋体"/>
          <w:color w:val="auto"/>
          <w:sz w:val="24"/>
          <w:szCs w:val="24"/>
          <w:highlight w:val="none"/>
          <w:shd w:val="clear" w:color="auto" w:fill="auto"/>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本次竞争性磋商项目，</w:t>
      </w:r>
      <w:r>
        <w:rPr>
          <w:rFonts w:ascii="宋体" w:hAnsi="宋体"/>
          <w:color w:val="auto"/>
          <w:sz w:val="24"/>
          <w:szCs w:val="24"/>
          <w:highlight w:val="none"/>
          <w:shd w:val="clear" w:color="auto" w:fill="auto"/>
        </w:rPr>
        <w:t>是以磋商公告的方式邀请非特定的供应商参加投标</w:t>
      </w:r>
      <w:r>
        <w:rPr>
          <w:rFonts w:hint="eastAsia" w:ascii="宋体" w:hAnsi="宋体"/>
          <w:color w:val="auto"/>
          <w:sz w:val="24"/>
          <w:szCs w:val="24"/>
          <w:highlight w:val="none"/>
          <w:shd w:val="clear" w:color="auto" w:fill="auto"/>
        </w:rPr>
        <w:t>。</w:t>
      </w:r>
    </w:p>
    <w:p>
      <w:pPr>
        <w:pStyle w:val="44"/>
        <w:adjustRightInd w:val="0"/>
        <w:snapToGrid w:val="0"/>
        <w:spacing w:line="360" w:lineRule="auto"/>
        <w:rPr>
          <w:rFonts w:hAnsi="宋体"/>
          <w:b/>
          <w:color w:val="auto"/>
          <w:kern w:val="2"/>
          <w:sz w:val="24"/>
          <w:szCs w:val="24"/>
          <w:highlight w:val="none"/>
          <w:shd w:val="clear" w:color="auto" w:fill="auto"/>
        </w:rPr>
      </w:pPr>
      <w:r>
        <w:rPr>
          <w:rFonts w:hint="eastAsia" w:hAnsi="宋体"/>
          <w:b/>
          <w:color w:val="auto"/>
          <w:kern w:val="2"/>
          <w:sz w:val="24"/>
          <w:szCs w:val="24"/>
          <w:highlight w:val="none"/>
          <w:shd w:val="clear" w:color="auto" w:fill="auto"/>
        </w:rPr>
        <w:t>2.适用范围</w:t>
      </w:r>
    </w:p>
    <w:p>
      <w:pPr>
        <w:pStyle w:val="44"/>
        <w:adjustRightInd w:val="0"/>
        <w:snapToGrid w:val="0"/>
        <w:spacing w:line="360" w:lineRule="auto"/>
        <w:ind w:firstLine="480" w:firstLineChars="200"/>
        <w:rPr>
          <w:rFonts w:hAnsi="宋体"/>
          <w:b/>
          <w:color w:val="auto"/>
          <w:kern w:val="2"/>
          <w:sz w:val="24"/>
          <w:szCs w:val="24"/>
          <w:highlight w:val="none"/>
          <w:shd w:val="clear" w:color="auto" w:fill="auto"/>
        </w:rPr>
      </w:pPr>
      <w:r>
        <w:rPr>
          <w:rFonts w:hint="eastAsia" w:hAnsi="宋体" w:cs="宋体"/>
          <w:color w:val="auto"/>
          <w:sz w:val="24"/>
          <w:szCs w:val="24"/>
          <w:highlight w:val="none"/>
          <w:shd w:val="clear" w:color="auto" w:fill="auto"/>
        </w:rPr>
        <w:t>本磋商文件仅适用于本次磋商公告中所涉及的项目和内容。</w:t>
      </w:r>
    </w:p>
    <w:p>
      <w:pPr>
        <w:pStyle w:val="44"/>
        <w:adjustRightInd w:val="0"/>
        <w:snapToGrid w:val="0"/>
        <w:spacing w:line="360" w:lineRule="auto"/>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3.投标费用</w:t>
      </w:r>
    </w:p>
    <w:p>
      <w:pPr>
        <w:pStyle w:val="44"/>
        <w:adjustRightInd w:val="0"/>
        <w:snapToGrid w:val="0"/>
        <w:spacing w:line="360" w:lineRule="auto"/>
        <w:ind w:firstLine="480" w:firstLineChars="200"/>
        <w:rPr>
          <w:rFonts w:hAnsi="宋体" w:cs="Arial"/>
          <w:color w:val="auto"/>
          <w:kern w:val="2"/>
          <w:sz w:val="24"/>
          <w:szCs w:val="24"/>
          <w:highlight w:val="none"/>
          <w:shd w:val="clear" w:color="auto" w:fill="auto"/>
        </w:rPr>
      </w:pPr>
      <w:r>
        <w:rPr>
          <w:rFonts w:hint="eastAsia" w:hAnsi="宋体"/>
          <w:color w:val="auto"/>
          <w:sz w:val="24"/>
          <w:szCs w:val="24"/>
          <w:highlight w:val="none"/>
          <w:shd w:val="clear" w:color="auto" w:fill="auto"/>
        </w:rPr>
        <w:t>供应商应承担所有与准备和参加投标有关的费用。不论投标结果如何，采购代理机构</w:t>
      </w:r>
      <w:r>
        <w:rPr>
          <w:rFonts w:hint="eastAsia" w:hAnsi="宋体" w:cs="Arial"/>
          <w:color w:val="auto"/>
          <w:kern w:val="2"/>
          <w:sz w:val="24"/>
          <w:szCs w:val="24"/>
          <w:highlight w:val="none"/>
          <w:shd w:val="clear" w:color="auto" w:fill="auto"/>
        </w:rPr>
        <w:t>和采购人均无义务和责任承担相关费用。</w:t>
      </w:r>
    </w:p>
    <w:p>
      <w:pPr>
        <w:spacing w:line="360" w:lineRule="auto"/>
        <w:rPr>
          <w:rFonts w:ascii="宋体" w:hAnsi="宋体" w:cs="Arial"/>
          <w:b/>
          <w:color w:val="auto"/>
          <w:sz w:val="24"/>
          <w:szCs w:val="24"/>
          <w:highlight w:val="none"/>
          <w:shd w:val="clear" w:color="auto" w:fill="auto"/>
        </w:rPr>
      </w:pPr>
      <w:r>
        <w:rPr>
          <w:rFonts w:hint="eastAsia" w:ascii="宋体" w:hAnsi="宋体" w:cs="Arial"/>
          <w:b/>
          <w:color w:val="auto"/>
          <w:sz w:val="24"/>
          <w:szCs w:val="24"/>
          <w:highlight w:val="none"/>
          <w:shd w:val="clear" w:color="auto" w:fill="auto"/>
        </w:rPr>
        <w:t>4.当事人</w:t>
      </w:r>
    </w:p>
    <w:p>
      <w:pPr>
        <w:spacing w:line="360" w:lineRule="auto"/>
        <w:ind w:firstLine="480" w:firstLineChars="200"/>
        <w:rPr>
          <w:rFonts w:ascii="宋体" w:hAnsi="宋体" w:cs="Arial"/>
          <w:color w:val="auto"/>
          <w:sz w:val="24"/>
          <w:szCs w:val="24"/>
          <w:highlight w:val="none"/>
          <w:shd w:val="clear" w:color="auto" w:fill="auto"/>
        </w:rPr>
      </w:pPr>
      <w:r>
        <w:rPr>
          <w:rFonts w:hint="eastAsia" w:ascii="宋体" w:hAnsi="宋体"/>
          <w:color w:val="auto"/>
          <w:sz w:val="24"/>
          <w:szCs w:val="24"/>
          <w:highlight w:val="none"/>
          <w:shd w:val="clear" w:color="auto" w:fill="auto"/>
        </w:rPr>
        <w:t>4.1“采购人”是指</w:t>
      </w:r>
      <w:r>
        <w:rPr>
          <w:rFonts w:hint="eastAsia" w:ascii="宋体" w:hAnsi="宋体" w:cs="Arial"/>
          <w:color w:val="auto"/>
          <w:sz w:val="24"/>
          <w:szCs w:val="24"/>
          <w:highlight w:val="none"/>
          <w:shd w:val="clear" w:color="auto" w:fill="auto"/>
        </w:rPr>
        <w:t>依法进行政府采购的国家机关、事业单位、团体组织。本磋商文件的采购人特指内蒙古中连厦业投资有限公司。</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4.2“集中采购机构”是指依法成立的代理集中采购项目的执行机构。本招标文件的集中采购机构特指内蒙古远瑞工程咨询有限公司（以下简称采购代理机构）。</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4.3“供应商”是指向采购人提供货物、工程或者服务的法人、其他组织或者自然人。</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4.5“成交供应商”是指经磋商小组评审确定的对磋商文件做出实质性响应，取得与采购人签订合同资格的供应商。</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5.合格的供应商</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color w:val="auto"/>
          <w:sz w:val="24"/>
          <w:szCs w:val="24"/>
          <w:highlight w:val="none"/>
          <w:shd w:val="clear" w:color="auto" w:fill="auto"/>
        </w:rPr>
        <w:t>5.1具有独立承担民事责任的能力、</w:t>
      </w:r>
      <w:r>
        <w:rPr>
          <w:rFonts w:hint="eastAsia" w:ascii="宋体" w:hAnsi="宋体"/>
          <w:bCs/>
          <w:color w:val="auto"/>
          <w:sz w:val="24"/>
          <w:szCs w:val="24"/>
          <w:highlight w:val="none"/>
          <w:shd w:val="clear" w:color="auto" w:fill="auto"/>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5.2到递交响应文件截止时间，通过“信用中国”网站（</w:t>
      </w:r>
      <w:r>
        <w:rPr>
          <w:rFonts w:hint="eastAsia"/>
          <w:color w:val="auto"/>
          <w:sz w:val="24"/>
          <w:szCs w:val="24"/>
          <w:highlight w:val="none"/>
          <w:u w:val="single"/>
          <w:shd w:val="clear" w:color="auto" w:fill="auto"/>
        </w:rPr>
        <w:t>http://www.creditchina.gov.cn</w:t>
      </w:r>
      <w:r>
        <w:rPr>
          <w:rFonts w:hint="eastAsia" w:ascii="宋体" w:hAnsi="宋体"/>
          <w:bCs/>
          <w:color w:val="auto"/>
          <w:sz w:val="24"/>
          <w:szCs w:val="24"/>
          <w:highlight w:val="none"/>
          <w:shd w:val="clear" w:color="auto" w:fill="auto"/>
        </w:rPr>
        <w:t>）、中国政府采购网（</w:t>
      </w:r>
      <w:r>
        <w:rPr>
          <w:rFonts w:hint="eastAsia"/>
          <w:color w:val="auto"/>
          <w:sz w:val="24"/>
          <w:szCs w:val="24"/>
          <w:highlight w:val="none"/>
          <w:u w:val="single"/>
          <w:shd w:val="clear" w:color="auto" w:fill="auto"/>
        </w:rPr>
        <w:t>http://www.ccgp.gov.cn</w:t>
      </w:r>
      <w:r>
        <w:rPr>
          <w:rFonts w:hint="eastAsia" w:ascii="宋体" w:hAnsi="宋体"/>
          <w:bCs/>
          <w:color w:val="auto"/>
          <w:sz w:val="24"/>
          <w:szCs w:val="24"/>
          <w:highlight w:val="none"/>
          <w:shd w:val="clear" w:color="auto" w:fill="auto"/>
        </w:rPr>
        <w:t>）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5.3符合本采购文件规定的资格要求，并按照要求提供相关证明材料。</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5.4单位负责人为同一人或者存在直接控股、管理关系的不同投标人，不得参加同一合同项下的政府采购活动。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5.6由于法人分支机构不能独立承担民事责任，不能以分支机构的身份参加政府采购，只能以法人身份参加。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6.以联合体形式投标的，应符合以下规定：</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6.1联合体各方应签订联合体协议书，明确联合体牵头人和各方权利义务，并装订至响应文件中。</w:t>
      </w:r>
    </w:p>
    <w:p>
      <w:pPr>
        <w:spacing w:line="360" w:lineRule="auto"/>
        <w:ind w:firstLine="480" w:firstLineChars="200"/>
        <w:rPr>
          <w:rFonts w:ascii="宋体" w:hAnsi="宋体"/>
          <w:bCs/>
          <w:color w:val="auto"/>
          <w:sz w:val="24"/>
          <w:szCs w:val="24"/>
          <w:highlight w:val="none"/>
          <w:shd w:val="clear" w:color="auto" w:fill="auto"/>
        </w:rPr>
      </w:pPr>
      <w:r>
        <w:rPr>
          <w:rFonts w:hint="eastAsia" w:ascii="宋体" w:hAnsi="宋体"/>
          <w:bCs/>
          <w:color w:val="auto"/>
          <w:sz w:val="24"/>
          <w:szCs w:val="24"/>
          <w:highlight w:val="none"/>
          <w:shd w:val="clear" w:color="auto" w:fill="auto"/>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6.3联合体成员存在不良信用记录的，视同联合体存在不良信用记录。</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6.4</w:t>
      </w:r>
      <w:r>
        <w:rPr>
          <w:rFonts w:hint="eastAsia" w:ascii="宋体" w:hAnsi="宋体" w:cs="宋体"/>
          <w:color w:val="auto"/>
          <w:sz w:val="24"/>
          <w:szCs w:val="24"/>
          <w:highlight w:val="none"/>
          <w:shd w:val="clear" w:color="auto" w:fill="auto"/>
        </w:rPr>
        <w:t>联合体各方中至少应当有一方符合采购人规定的资格要求。由</w:t>
      </w:r>
      <w:r>
        <w:rPr>
          <w:rFonts w:hint="eastAsia" w:ascii="宋体" w:hAnsi="宋体"/>
          <w:color w:val="auto"/>
          <w:sz w:val="24"/>
          <w:szCs w:val="24"/>
          <w:highlight w:val="none"/>
          <w:shd w:val="clear" w:color="auto" w:fill="auto"/>
        </w:rPr>
        <w:t>同一资质条件的供应商组成的联合体，应当按照资质等级较低的供应商确定联合体资质等级。</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7.语言文字以及度量衡单位</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7.1所有文件使用的语言文字为简体中文。专用术语使用外文的，应附有简体中文注释，否则</w:t>
      </w:r>
      <w:r>
        <w:rPr>
          <w:rFonts w:hint="eastAsia" w:ascii="宋体" w:hAnsi="宋体" w:cs="宋体"/>
          <w:color w:val="auto"/>
          <w:sz w:val="24"/>
          <w:szCs w:val="24"/>
          <w:highlight w:val="none"/>
          <w:shd w:val="clear" w:color="auto" w:fill="auto"/>
        </w:rPr>
        <w:t>视为无效</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7.2所有计量均采用中国法定的计量单位。</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7.3所有报价一律使用人民币，货币单位：元。</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8.现场踏勘</w:t>
      </w:r>
    </w:p>
    <w:p>
      <w:pPr>
        <w:spacing w:line="360" w:lineRule="auto"/>
        <w:ind w:firstLine="480" w:firstLineChars="200"/>
        <w:rPr>
          <w:rFonts w:ascii="宋体" w:hAnsi="宋体"/>
          <w:b/>
          <w:color w:val="auto"/>
          <w:sz w:val="24"/>
          <w:szCs w:val="24"/>
          <w:highlight w:val="none"/>
          <w:shd w:val="clear" w:color="auto" w:fill="auto"/>
        </w:rPr>
      </w:pPr>
      <w:r>
        <w:rPr>
          <w:rFonts w:hint="eastAsia" w:ascii="宋体" w:hAnsi="宋体"/>
          <w:color w:val="auto"/>
          <w:sz w:val="24"/>
          <w:szCs w:val="24"/>
          <w:highlight w:val="none"/>
          <w:shd w:val="clear" w:color="auto" w:fill="auto"/>
        </w:rPr>
        <w:t>8.1磋商文件规定组织踏勘现场的，采购人按磋商文件规定的时间、地点组织供应商踏勘项目现场。</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8.2供应商自行承担踏勘现场发生的责任、风险和自身费用。</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8.3采购人在踏勘现场中介绍的资料和数据等，不构成对磋商文件的修改或不作为供应商编制响应文件的依据。</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9.其他条款</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无论中标与否供应商递交的响应文件均不予退还。</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四.磋商文件的澄清或者修改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不足5日的，采购人、采购代理机构应当顺延提交首次响应文件截止时间。</w:t>
      </w:r>
      <w:r>
        <w:rPr>
          <w:rFonts w:hint="eastAsia" w:ascii="宋体" w:hAnsi="宋体" w:cs="宋体"/>
          <w:color w:val="auto"/>
          <w:kern w:val="0"/>
          <w:sz w:val="24"/>
          <w:szCs w:val="24"/>
          <w:highlight w:val="none"/>
          <w:shd w:val="clear" w:color="auto" w:fill="auto"/>
        </w:rPr>
        <w:t>同</w:t>
      </w:r>
      <w:r>
        <w:rPr>
          <w:rFonts w:hint="eastAsia" w:ascii="宋体" w:hAnsi="宋体"/>
          <w:color w:val="auto"/>
          <w:sz w:val="24"/>
          <w:szCs w:val="24"/>
          <w:highlight w:val="none"/>
          <w:shd w:val="clear" w:color="auto" w:fill="auto"/>
        </w:rPr>
        <w:t>时在“内蒙古自治区政府采购网”、“内蒙古自治区公共资源交易网”、“鄂尔多斯市政府采购网”和“鄂尔多斯市公共资源交易网”“乌审旗公共资源交易网”上发布澄清或者变更公告进行通知。澄清或者变更公告的内容为磋商文件的组成部分，供应商应自行上网查询，采购人或采购代理机构不承担供应商未及时关注相关信息的责任。</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五.响应文件</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1.响应文件的构成</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响应文件应按照磋商文件第七章“响应文件格式”进行编写（可以增加附页），作为响应文件的组成部分。</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 xml:space="preserve">2.1 </w:t>
      </w:r>
      <w:r>
        <w:rPr>
          <w:rFonts w:ascii="宋体" w:hAnsi="宋体"/>
          <w:color w:val="auto"/>
          <w:sz w:val="24"/>
          <w:szCs w:val="24"/>
          <w:highlight w:val="none"/>
          <w:shd w:val="clear" w:color="auto" w:fill="auto"/>
        </w:rPr>
        <w:t>供应商应按照“第四章磋商内容与要求”的供货内容</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责任范围以及合同条款进行报价。并按“开标一览表”和“</w:t>
      </w:r>
      <w:r>
        <w:rPr>
          <w:rFonts w:hint="eastAsia" w:ascii="宋体" w:hAnsi="宋体"/>
          <w:color w:val="auto"/>
          <w:sz w:val="24"/>
          <w:szCs w:val="24"/>
          <w:highlight w:val="none"/>
          <w:shd w:val="clear" w:color="auto" w:fill="auto"/>
        </w:rPr>
        <w:t>已标价工程量清单</w:t>
      </w:r>
      <w:r>
        <w:rPr>
          <w:rFonts w:ascii="宋体" w:hAnsi="宋体"/>
          <w:color w:val="auto"/>
          <w:sz w:val="24"/>
          <w:szCs w:val="24"/>
          <w:highlight w:val="none"/>
          <w:shd w:val="clear" w:color="auto" w:fill="auto"/>
        </w:rPr>
        <w:t>”规定的格式报出总价和分项价格</w:t>
      </w:r>
      <w:r>
        <w:rPr>
          <w:rFonts w:ascii="宋体" w:hAnsi="宋体"/>
          <w:color w:val="auto"/>
          <w:kern w:val="0"/>
          <w:sz w:val="24"/>
          <w:szCs w:val="24"/>
          <w:highlight w:val="none"/>
          <w:shd w:val="clear" w:color="auto" w:fill="auto"/>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 xml:space="preserve">2.2 </w:t>
      </w:r>
      <w:r>
        <w:rPr>
          <w:rFonts w:hint="eastAsia" w:ascii="宋体" w:hAnsi="宋体"/>
          <w:color w:val="auto"/>
          <w:sz w:val="24"/>
          <w:szCs w:val="24"/>
          <w:highlight w:val="none"/>
          <w:shd w:val="clear" w:color="auto" w:fill="auto"/>
        </w:rPr>
        <w:t>投标报价的范</w:t>
      </w:r>
      <w:r>
        <w:rPr>
          <w:rFonts w:hint="eastAsia" w:ascii="宋体" w:hAnsi="宋体"/>
          <w:color w:val="auto"/>
          <w:kern w:val="0"/>
          <w:sz w:val="24"/>
          <w:szCs w:val="24"/>
          <w:highlight w:val="none"/>
          <w:shd w:val="clear" w:color="auto" w:fill="auto"/>
        </w:rPr>
        <w:t>围：投标报价含本磋商文件要求、合同履约需要及服务过程中所产生的全部费用。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shd w:val="clear" w:color="auto" w:fill="auto"/>
        </w:rPr>
      </w:pPr>
      <w:r>
        <w:rPr>
          <w:rFonts w:hint="eastAsia" w:ascii="宋体" w:hAnsi="宋体"/>
          <w:color w:val="auto"/>
          <w:sz w:val="24"/>
          <w:szCs w:val="24"/>
          <w:highlight w:val="none"/>
          <w:shd w:val="clear" w:color="auto" w:fill="auto"/>
        </w:rPr>
        <w:t>2.3投标报价不得有选择性报价和附有条件的报价，不得缺项、漏项、不得高于预算价，否则按无效投标处理。</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shd w:val="clear" w:color="auto" w:fill="auto"/>
        </w:rPr>
      </w:pPr>
      <w:r>
        <w:rPr>
          <w:rFonts w:hint="eastAsia" w:ascii="宋体" w:hAnsi="宋体"/>
          <w:color w:val="auto"/>
          <w:sz w:val="24"/>
          <w:szCs w:val="24"/>
          <w:highlight w:val="none"/>
          <w:shd w:val="clear" w:color="auto" w:fill="auto"/>
        </w:rPr>
        <w:t>2.4</w:t>
      </w:r>
      <w:r>
        <w:rPr>
          <w:rFonts w:ascii="宋体" w:hAnsi="宋体"/>
          <w:color w:val="auto"/>
          <w:sz w:val="24"/>
          <w:szCs w:val="24"/>
          <w:highlight w:val="none"/>
          <w:shd w:val="clear" w:color="auto" w:fill="auto"/>
        </w:rPr>
        <w:t>对报价的计算错误按以下原则修正：</w:t>
      </w:r>
    </w:p>
    <w:p>
      <w:pPr>
        <w:spacing w:line="360" w:lineRule="auto"/>
        <w:ind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1</w:t>
      </w:r>
      <w:r>
        <w:rPr>
          <w:rFonts w:hint="eastAsia" w:ascii="宋体" w:hAnsi="宋体"/>
          <w:color w:val="auto"/>
          <w:sz w:val="24"/>
          <w:szCs w:val="24"/>
          <w:highlight w:val="none"/>
          <w:shd w:val="clear" w:color="auto" w:fill="auto"/>
        </w:rPr>
        <w:t>）响应文件中开标一览表（报价表）内容与响应文件中相应内容不一致的，以开标一览表（报价表）为准；</w:t>
      </w:r>
    </w:p>
    <w:p>
      <w:pPr>
        <w:widowControl/>
        <w:spacing w:line="360" w:lineRule="auto"/>
        <w:ind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2</w:t>
      </w:r>
      <w:r>
        <w:rPr>
          <w:rFonts w:hint="eastAsia" w:ascii="宋体" w:hAnsi="宋体"/>
          <w:color w:val="auto"/>
          <w:sz w:val="24"/>
          <w:szCs w:val="24"/>
          <w:highlight w:val="none"/>
          <w:shd w:val="clear" w:color="auto" w:fill="auto"/>
        </w:rPr>
        <w:t>）大写金额和小写金额不一致的，以大写金额为准；</w:t>
      </w:r>
    </w:p>
    <w:p>
      <w:pPr>
        <w:spacing w:line="360" w:lineRule="auto"/>
        <w:ind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3</w:t>
      </w:r>
      <w:r>
        <w:rPr>
          <w:rFonts w:hint="eastAsia" w:ascii="宋体" w:hAnsi="宋体"/>
          <w:color w:val="auto"/>
          <w:sz w:val="24"/>
          <w:szCs w:val="24"/>
          <w:highlight w:val="none"/>
          <w:shd w:val="clear" w:color="auto" w:fill="auto"/>
        </w:rPr>
        <w:t>）单价金额小数点或者百分比有明显错位的，以开标一览表的总价为准，并修改单价。</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3.响应文件的密封、签署、盖章要求等</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3.2 电子版响应文件编制要求：提供PDF格式</w:t>
      </w:r>
      <w:r>
        <w:rPr>
          <w:rFonts w:hint="eastAsia" w:ascii="宋体" w:hAnsi="宋体"/>
          <w:color w:val="auto"/>
          <w:kern w:val="0"/>
          <w:sz w:val="24"/>
          <w:szCs w:val="24"/>
          <w:highlight w:val="none"/>
          <w:shd w:val="clear" w:color="auto" w:fill="auto"/>
        </w:rPr>
        <w:t>和word格式电子文档三份，内容必须一致，在电子文档上标明供应商全称。（电子文档使用U盘）</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注</w:t>
      </w:r>
      <w:r>
        <w:rPr>
          <w:rFonts w:hint="eastAsia" w:ascii="宋体" w:hAnsi="宋体"/>
          <w:color w:val="auto"/>
          <w:sz w:val="24"/>
          <w:szCs w:val="24"/>
          <w:highlight w:val="none"/>
          <w:shd w:val="clear" w:color="auto" w:fill="auto"/>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3.3响应文件的装订应采用胶订方式牢固装订成册，不可插页抽页，不可采用活页纸进行装订；供应商同时对多个标包投标的，响应文件应按所投标包分别编制并分册胶装、分包密封。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3.4响应文件的密封。供应商</w:t>
      </w:r>
      <w:r>
        <w:rPr>
          <w:rFonts w:ascii="宋体" w:hAnsi="宋体"/>
          <w:color w:val="auto"/>
          <w:sz w:val="24"/>
          <w:szCs w:val="24"/>
          <w:highlight w:val="none"/>
          <w:shd w:val="clear" w:color="auto" w:fill="auto"/>
        </w:rPr>
        <w:t>应使用密封袋将响应文件密封</w:t>
      </w:r>
      <w:r>
        <w:rPr>
          <w:rFonts w:hint="eastAsia" w:ascii="宋体" w:hAnsi="宋体"/>
          <w:color w:val="auto"/>
          <w:sz w:val="24"/>
          <w:szCs w:val="24"/>
          <w:highlight w:val="none"/>
          <w:shd w:val="clear" w:color="auto" w:fill="auto"/>
        </w:rPr>
        <w:t>，电子文档可密封至响应文件中也可单独密封</w:t>
      </w:r>
      <w:r>
        <w:rPr>
          <w:rFonts w:hint="eastAsia" w:ascii="宋体" w:hAnsi="宋体"/>
          <w:color w:val="auto"/>
          <w:kern w:val="0"/>
          <w:sz w:val="24"/>
          <w:highlight w:val="none"/>
          <w:shd w:val="clear" w:color="auto" w:fill="auto"/>
        </w:rPr>
        <w:t>。</w:t>
      </w:r>
      <w:r>
        <w:rPr>
          <w:rFonts w:hint="eastAsia" w:ascii="宋体" w:hAnsi="宋体"/>
          <w:color w:val="auto"/>
          <w:sz w:val="24"/>
          <w:szCs w:val="24"/>
          <w:highlight w:val="none"/>
          <w:shd w:val="clear" w:color="auto" w:fill="auto"/>
        </w:rPr>
        <w:t>密封封面上需注明“项目名称”、“项目编号”、“分包号”、“供应商全称”和《响应文件》或《电子版》字样，并在密封包装上</w:t>
      </w:r>
      <w:r>
        <w:rPr>
          <w:rFonts w:ascii="宋体" w:hAnsi="宋体"/>
          <w:color w:val="auto"/>
          <w:sz w:val="24"/>
          <w:szCs w:val="24"/>
          <w:highlight w:val="none"/>
          <w:shd w:val="clear" w:color="auto" w:fill="auto"/>
        </w:rPr>
        <w:t>粘贴密封条</w:t>
      </w:r>
      <w:r>
        <w:rPr>
          <w:rFonts w:hint="eastAsia" w:ascii="宋体" w:hAnsi="宋体"/>
          <w:color w:val="auto"/>
          <w:sz w:val="24"/>
          <w:szCs w:val="24"/>
          <w:highlight w:val="none"/>
          <w:shd w:val="clear" w:color="auto" w:fill="auto"/>
        </w:rPr>
        <w:t>。开标一览表单独密封。</w:t>
      </w:r>
    </w:p>
    <w:p>
      <w:pPr>
        <w:spacing w:line="360" w:lineRule="auto"/>
        <w:ind w:right="57"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供应商按上述规定进行密封和标记后，将响应文件按照磋商文件的要求送达指定地点。如果未按上述规定进行密封和标记，采购代理机构对误投或提前启封概不负责。</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4.投标有效期</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5.投标保证金</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5.1投标保证金的缴纳</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5.2投标保证金的退还：</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（1）未成交供应商投标保证金，自成交通知书发出之日起5个工作日内退还；</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（2）成交供应商投标保证金，自政府采购合同签订之日起5个工作日内退还。</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5.3有下列情形之一的，投标保证金将不予退还：</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（1）中标后，无正当理由放弃中标资格；</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（2）中标后，无正当理由不与磋商人签订合同；</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（3）在签订合同时，向磋商人提出附加条件；</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（4）不按照磋商文件要求提交履约保证金；</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（5）要求修改、补充和撤销响应文件的实质性内容；</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（6）要求更改磋商文件和成交结果公告的实质性内容；</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（7）法律法规和磋商文件规定的其他情形。</w:t>
      </w:r>
    </w:p>
    <w:p>
      <w:pPr>
        <w:spacing w:line="360" w:lineRule="auto"/>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6.</w:t>
      </w:r>
      <w:r>
        <w:rPr>
          <w:rFonts w:ascii="宋体" w:hAnsi="宋体"/>
          <w:b/>
          <w:color w:val="auto"/>
          <w:sz w:val="24"/>
          <w:szCs w:val="24"/>
          <w:highlight w:val="none"/>
          <w:shd w:val="clear" w:color="auto" w:fill="auto"/>
        </w:rPr>
        <w:t>响应文件的修改和撤回</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在提交响应文件截止时间前，可以对所递交的响应文件进行补充、修改或者撤回。补充、修改的内容签署（法人或授权委托人签署）、盖章后生效，并作为响应文件的组成部分，补充、修改的内容与响应文件不一致的，以补充、修改的内容为准；撤回的应以书面形式告知采购代理机构或采购人。</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在提交响应文件截止时间后到磋商文件规定的投标有效期终止之前，供应商不得补充、修改、替代或者撤回其响应文件。</w:t>
      </w:r>
    </w:p>
    <w:p>
      <w:pPr>
        <w:spacing w:line="360" w:lineRule="auto"/>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7.响应文件的递交</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在磋商文件要求提交响应文件的截止时间之后送达的响应文件</w:t>
      </w:r>
      <w:r>
        <w:rPr>
          <w:rFonts w:hint="eastAsia" w:ascii="宋体" w:hAnsi="宋体"/>
          <w:color w:val="auto"/>
          <w:kern w:val="0"/>
          <w:sz w:val="24"/>
          <w:szCs w:val="24"/>
          <w:highlight w:val="none"/>
          <w:shd w:val="clear" w:color="auto" w:fill="auto"/>
        </w:rPr>
        <w:t>，</w:t>
      </w:r>
      <w:r>
        <w:rPr>
          <w:rFonts w:hint="eastAsia" w:ascii="宋体" w:hAnsi="宋体"/>
          <w:color w:val="auto"/>
          <w:sz w:val="24"/>
          <w:szCs w:val="24"/>
          <w:highlight w:val="none"/>
          <w:shd w:val="clear" w:color="auto" w:fill="auto"/>
        </w:rPr>
        <w:t>为无效响应文件，采购单位或采购代理机构拒收。</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8.投标现场演示</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磋商文件规定投标现场演示的，供应商应开标前做好演示准备（包括演示内容、演示环境、演示人员），自行提供演示设备。</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六.开标</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1.开标时间和地点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采购人、采购代理机构对误投或未按规定时间、地点进行投标的概不负责。</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2.开标程序</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2.1主持人按下列程序进行开标：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（1）宣布开标纪律；</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（2）公布在投标截止时间前提交响应文件的供应商名称；</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（3）宣布采购人代表、采购代理机构代表、监督部门等有关人员姓名；</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（5）参加开标会议人员在开标记录上对应签字确认；</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（6）开标结束，响应文件移交磋商小组。</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2.2开标异议</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七.评标</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1.磋商小组</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1.1磋商小组由采购人代表和评审专家共3人以上单数组成，其中评审专家人数不得少于磋商小组成员总数的2/3。</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1.2磋商小组成员有下列情形之一的，应当回避：</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（2）与供应商的法定代表人或者负责人有夫妻、直系血亲、三代以内旁系血亲或者近姻亲关系；</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（3）与供应商有其他可能影响政府采购活动公平、公正进行的关系；</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2.评标原则</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2.2具体评标事项由磋商小组负责，并按磋商文件的规定办法进行评审。</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3.澄清</w:t>
      </w:r>
    </w:p>
    <w:p>
      <w:pPr>
        <w:spacing w:line="360" w:lineRule="auto"/>
        <w:ind w:firstLine="480" w:firstLineChars="200"/>
        <w:rPr>
          <w:rFonts w:ascii="宋体" w:hAnsi="宋体"/>
          <w:b/>
          <w:color w:val="auto"/>
          <w:sz w:val="24"/>
          <w:szCs w:val="24"/>
          <w:highlight w:val="none"/>
          <w:shd w:val="clear" w:color="auto" w:fill="auto"/>
        </w:rPr>
      </w:pPr>
      <w:r>
        <w:rPr>
          <w:rFonts w:hint="eastAsia" w:ascii="宋体" w:hAnsi="宋体"/>
          <w:color w:val="auto"/>
          <w:sz w:val="24"/>
          <w:szCs w:val="24"/>
          <w:highlight w:val="none"/>
          <w:shd w:val="clear" w:color="auto" w:fill="auto"/>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3.1磋商小组不接受供应商主动提出的澄清、说明或补正。</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3.2磋商小组对供应商提交的澄清、说明或补正有疑问的，可以要求供应商进一步澄清、说明或补正。</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4.投标无效的情形</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详见第六章评步审查表。经磋商小组认定，凡其中有一项不合格的，按无效投标处理。</w:t>
      </w:r>
    </w:p>
    <w:p>
      <w:pPr>
        <w:spacing w:line="360" w:lineRule="auto"/>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5.有下列情形之一的，视为供应商串通投标：</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（1）不同供应商的响应文件由同一单位或者个人编制；</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（2）不同供应商委托同一单位或者个人办理投标事宜；</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（3）不同供应商的响应文件载明的项目管理成员或者联系人员为同一人；</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（4）不同供应商的响应文件异常一致或者投标报价呈规律性差异；</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（5）不同供应商的响应文件相互混装；</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（6）不同供应商的投标保证金从同一单位或者个人的账户转出。</w:t>
      </w:r>
    </w:p>
    <w:p>
      <w:pPr>
        <w:spacing w:line="360" w:lineRule="auto"/>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6.废标的情形</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出现下列情形之一的，应予以废标。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（2）出现影响采购公正的违法、违规行为的；</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（3）供应商的报价均超过了采购预算；</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（4）因重大变故，采购任务取消；</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（5）法律、法规以及磋商文件规定其他情形。</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7.定标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8.成交结果公告</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成交供应商确定后，采购代理机构将在“内蒙古自治区政府采购网”、“内蒙古自治区公共资源交易网”、“鄂尔多斯市政府采购网”和“鄂尔多斯市公共资源交易网”“乌审旗公共资源交易网”网上发布成交结果公告，同时将成交结果以公告形式通知未中标的供应商，成交结果公告期为</w:t>
      </w:r>
      <w:r>
        <w:rPr>
          <w:rFonts w:hint="eastAsia" w:ascii="宋体" w:hAnsi="宋体"/>
          <w:color w:val="auto"/>
          <w:sz w:val="24"/>
          <w:szCs w:val="24"/>
          <w:highlight w:val="none"/>
          <w:u w:val="single"/>
          <w:shd w:val="clear" w:color="auto" w:fill="auto"/>
        </w:rPr>
        <w:t xml:space="preserve"> 1 </w:t>
      </w:r>
      <w:r>
        <w:rPr>
          <w:rFonts w:hint="eastAsia" w:ascii="宋体" w:hAnsi="宋体"/>
          <w:color w:val="auto"/>
          <w:sz w:val="24"/>
          <w:szCs w:val="24"/>
          <w:highlight w:val="none"/>
          <w:shd w:val="clear" w:color="auto" w:fill="auto"/>
        </w:rPr>
        <w:t>个工作日。</w:t>
      </w:r>
    </w:p>
    <w:p>
      <w:pPr>
        <w:spacing w:line="440" w:lineRule="exact"/>
        <w:ind w:firstLine="480" w:firstLineChars="200"/>
        <w:rPr>
          <w:rFonts w:ascii="宋体"/>
          <w:color w:val="auto"/>
          <w:sz w:val="24"/>
          <w:szCs w:val="24"/>
          <w:highlight w:val="none"/>
          <w:shd w:val="clear" w:color="auto" w:fill="auto"/>
        </w:rPr>
      </w:pPr>
      <w:r>
        <w:rPr>
          <w:rFonts w:hint="eastAsia" w:ascii="宋体" w:hAnsi="宋体"/>
          <w:color w:val="auto"/>
          <w:sz w:val="24"/>
          <w:szCs w:val="24"/>
          <w:highlight w:val="none"/>
          <w:shd w:val="clear" w:color="auto" w:fill="auto"/>
        </w:rPr>
        <w:t>成交供应商须将成交报价明细表（</w:t>
      </w:r>
      <w:r>
        <w:rPr>
          <w:rFonts w:ascii="宋体" w:hAnsi="宋体"/>
          <w:color w:val="auto"/>
          <w:sz w:val="24"/>
          <w:szCs w:val="24"/>
          <w:highlight w:val="none"/>
          <w:shd w:val="clear" w:color="auto" w:fill="auto"/>
        </w:rPr>
        <w:t>WORD</w:t>
      </w:r>
      <w:r>
        <w:rPr>
          <w:rFonts w:hint="eastAsia" w:ascii="宋体" w:hAnsi="宋体"/>
          <w:color w:val="auto"/>
          <w:sz w:val="24"/>
          <w:szCs w:val="24"/>
          <w:highlight w:val="none"/>
          <w:shd w:val="clear" w:color="auto" w:fill="auto"/>
        </w:rPr>
        <w:t>格式电子版，格式下载地址：乌审旗公共资源交易网</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办事指南</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办事表格下载</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政府采购相关范本）（包括主要中标标的的名称、规格型号、数量、单价、服务要求）于评标结束后当天发送在政府采购中心、采购代理机构工作人员邮箱内（</w:t>
      </w:r>
      <w:r>
        <w:rPr>
          <w:rFonts w:hint="eastAsia" w:ascii="宋体" w:hAnsi="宋体" w:cs="宋体"/>
          <w:b/>
          <w:color w:val="auto"/>
          <w:sz w:val="24"/>
          <w:szCs w:val="24"/>
          <w:highlight w:val="none"/>
          <w:shd w:val="clear" w:color="auto" w:fill="auto"/>
        </w:rPr>
        <w:t>扫描件发送至</w:t>
      </w:r>
      <w:r>
        <w:rPr>
          <w:rFonts w:ascii="宋体" w:hAnsi="宋体" w:cs="宋体"/>
          <w:b/>
          <w:color w:val="auto"/>
          <w:sz w:val="24"/>
          <w:szCs w:val="24"/>
          <w:highlight w:val="none"/>
          <w:shd w:val="clear" w:color="auto" w:fill="auto"/>
        </w:rPr>
        <w:t>2351839909@qq.com</w:t>
      </w:r>
      <w:r>
        <w:rPr>
          <w:rFonts w:hint="eastAsia" w:ascii="宋体" w:hAnsi="宋体" w:cs="宋体"/>
          <w:b/>
          <w:color w:val="auto"/>
          <w:sz w:val="24"/>
          <w:szCs w:val="24"/>
          <w:highlight w:val="none"/>
          <w:shd w:val="clear" w:color="auto" w:fill="auto"/>
        </w:rPr>
        <w:t>、694869860@qq.com，</w:t>
      </w:r>
      <w:r>
        <w:rPr>
          <w:rFonts w:hint="eastAsia" w:ascii="宋体" w:hAnsi="宋体"/>
          <w:color w:val="auto"/>
          <w:sz w:val="24"/>
          <w:szCs w:val="24"/>
          <w:highlight w:val="none"/>
          <w:shd w:val="clear" w:color="auto" w:fill="auto"/>
        </w:rPr>
        <w:t>联系人贾女士、高先生，联系电话</w:t>
      </w:r>
      <w:r>
        <w:rPr>
          <w:rFonts w:ascii="宋体" w:hAnsi="宋体"/>
          <w:color w:val="auto"/>
          <w:sz w:val="24"/>
          <w:szCs w:val="24"/>
          <w:highlight w:val="none"/>
          <w:shd w:val="clear" w:color="auto" w:fill="auto"/>
        </w:rPr>
        <w:t>0477-7581382</w:t>
      </w:r>
      <w:r>
        <w:rPr>
          <w:rFonts w:hint="eastAsia" w:ascii="宋体" w:hAnsi="宋体"/>
          <w:color w:val="auto"/>
          <w:sz w:val="24"/>
          <w:szCs w:val="24"/>
          <w:highlight w:val="none"/>
          <w:shd w:val="clear" w:color="auto" w:fill="auto"/>
        </w:rPr>
        <w:t>、0477-8161062），并在邮件标题注明项目名称及中标单位名称，否则不予发布成交结果公告。</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9.成交通知书发放</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采购代理机构以书面形式向成交供应商发出成交通知书，</w:t>
      </w:r>
      <w:r>
        <w:rPr>
          <w:rFonts w:ascii="宋体" w:hAnsi="宋体"/>
          <w:color w:val="auto"/>
          <w:sz w:val="24"/>
          <w:szCs w:val="24"/>
          <w:highlight w:val="none"/>
          <w:shd w:val="clear" w:color="auto" w:fill="auto"/>
        </w:rPr>
        <w:t>成交通知书是合同的组成部分</w:t>
      </w:r>
      <w:r>
        <w:rPr>
          <w:rFonts w:hint="eastAsia" w:ascii="宋体" w:hAnsi="宋体"/>
          <w:color w:val="auto"/>
          <w:sz w:val="24"/>
          <w:szCs w:val="24"/>
          <w:highlight w:val="none"/>
          <w:shd w:val="clear" w:color="auto" w:fill="auto"/>
        </w:rPr>
        <w:t>，成交通知书对采购人和中标供应商具有同等法律效力。</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成交通知书发出后，采购人不得违法改变成交结果，成交供应商无正当理由不得放弃中标。</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成交供应商须持法定代表人授权委托书及本人身份证至内蒙古远瑞工程咨询有限公司领取。</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八.询问、质疑与投诉</w:t>
      </w:r>
    </w:p>
    <w:p>
      <w:pPr>
        <w:autoSpaceDE w:val="0"/>
        <w:autoSpaceDN w:val="0"/>
        <w:adjustRightInd w:val="0"/>
        <w:snapToGrid w:val="0"/>
        <w:spacing w:line="360" w:lineRule="auto"/>
        <w:ind w:right="32"/>
        <w:rPr>
          <w:rFonts w:ascii="宋体" w:hAnsi="宋体" w:cs="宋体"/>
          <w:b/>
          <w:color w:val="auto"/>
          <w:sz w:val="24"/>
          <w:szCs w:val="24"/>
          <w:highlight w:val="none"/>
          <w:shd w:val="clear" w:color="auto" w:fill="auto"/>
        </w:rPr>
      </w:pPr>
      <w:r>
        <w:rPr>
          <w:rFonts w:hint="eastAsia" w:ascii="宋体" w:hAnsi="宋体" w:cs="宋体"/>
          <w:b/>
          <w:color w:val="auto"/>
          <w:sz w:val="24"/>
          <w:szCs w:val="24"/>
          <w:highlight w:val="none"/>
          <w:shd w:val="clear" w:color="auto" w:fill="auto"/>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highlight w:val="none"/>
          <w:shd w:val="clear" w:color="auto" w:fill="auto"/>
        </w:rPr>
      </w:pPr>
      <w:r>
        <w:rPr>
          <w:rFonts w:hint="eastAsia" w:ascii="宋体" w:hAnsi="宋体" w:cs="宋体"/>
          <w:color w:val="auto"/>
          <w:sz w:val="24"/>
          <w:szCs w:val="24"/>
          <w:highlight w:val="none"/>
          <w:shd w:val="clear" w:color="auto" w:fill="auto"/>
        </w:rPr>
        <w:t>供应商对政府采购活动事项有疑问的，可以向采购人或采购代理机构提出询问，采购人或采购代理机构应当在</w:t>
      </w:r>
      <w:r>
        <w:rPr>
          <w:rFonts w:ascii="宋体" w:hAnsi="宋体" w:cs="宋体"/>
          <w:color w:val="auto"/>
          <w:sz w:val="24"/>
          <w:szCs w:val="24"/>
          <w:highlight w:val="none"/>
          <w:shd w:val="clear" w:color="auto" w:fill="auto"/>
        </w:rPr>
        <w:t>3</w:t>
      </w:r>
      <w:r>
        <w:rPr>
          <w:rFonts w:hint="eastAsia" w:ascii="宋体" w:hAnsi="宋体" w:cs="宋体"/>
          <w:color w:val="auto"/>
          <w:sz w:val="24"/>
          <w:szCs w:val="24"/>
          <w:highlight w:val="none"/>
          <w:shd w:val="clear" w:color="auto" w:fill="auto"/>
        </w:rPr>
        <w:t>个工作日内做出答复，但答复的内容不得涉及商业秘密。</w:t>
      </w:r>
      <w:r>
        <w:rPr>
          <w:rFonts w:hint="eastAsia" w:ascii="宋体" w:hAnsi="宋体" w:cs="宋体"/>
          <w:color w:val="auto"/>
          <w:kern w:val="0"/>
          <w:sz w:val="24"/>
          <w:szCs w:val="24"/>
          <w:highlight w:val="none"/>
          <w:shd w:val="clear" w:color="auto" w:fill="auto"/>
        </w:rPr>
        <w:t>供应商提出的询问超出采购人对采购代理机构委托授权范围的，采购代理机构应当告知其向采购人提出。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为了使提出的询问事项在规定时间内得到有效回复，询问采用实名制，询问内容以书面材料的形式亲自递交到采购代理公司，正式受理后方可生效，否则，为无效询问。</w:t>
      </w:r>
    </w:p>
    <w:p>
      <w:pPr>
        <w:spacing w:line="360" w:lineRule="auto"/>
        <w:rPr>
          <w:rFonts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2.质疑</w:t>
      </w:r>
    </w:p>
    <w:p>
      <w:pPr>
        <w:spacing w:line="360" w:lineRule="auto"/>
        <w:ind w:firstLine="480" w:firstLineChars="200"/>
        <w:rPr>
          <w:rFonts w:ascii="宋体"/>
          <w:color w:val="auto"/>
          <w:sz w:val="24"/>
          <w:szCs w:val="24"/>
          <w:highlight w:val="none"/>
          <w:shd w:val="clear" w:color="auto" w:fill="auto"/>
        </w:rPr>
      </w:pPr>
      <w:r>
        <w:rPr>
          <w:rFonts w:hint="eastAsia" w:ascii="宋体" w:hAnsi="宋体" w:cs="宋体"/>
          <w:color w:val="auto"/>
          <w:kern w:val="0"/>
          <w:sz w:val="24"/>
          <w:szCs w:val="24"/>
          <w:highlight w:val="none"/>
          <w:shd w:val="clear" w:color="auto" w:fill="auto"/>
        </w:rPr>
        <w:t>2.1</w:t>
      </w:r>
      <w:r>
        <w:rPr>
          <w:rFonts w:hint="eastAsia" w:ascii="宋体" w:hAnsi="宋体"/>
          <w:color w:val="auto"/>
          <w:sz w:val="24"/>
          <w:szCs w:val="24"/>
          <w:highlight w:val="none"/>
          <w:shd w:val="clear" w:color="auto" w:fill="auto"/>
        </w:rPr>
        <w:t>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供应商</w:t>
      </w:r>
      <w:r>
        <w:rPr>
          <w:rFonts w:ascii="宋体" w:hAnsi="宋体" w:cs="宋体"/>
          <w:color w:val="auto"/>
          <w:kern w:val="0"/>
          <w:sz w:val="24"/>
          <w:szCs w:val="24"/>
          <w:highlight w:val="none"/>
          <w:shd w:val="clear" w:color="auto" w:fill="auto"/>
        </w:rPr>
        <w:t>在法定质疑期内</w:t>
      </w:r>
      <w:r>
        <w:rPr>
          <w:rFonts w:hint="eastAsia" w:ascii="宋体" w:hAnsi="宋体" w:cs="宋体"/>
          <w:color w:val="auto"/>
          <w:kern w:val="0"/>
          <w:sz w:val="24"/>
          <w:szCs w:val="24"/>
          <w:highlight w:val="none"/>
          <w:shd w:val="clear" w:color="auto" w:fill="auto"/>
        </w:rPr>
        <w:t>应当</w:t>
      </w:r>
      <w:r>
        <w:rPr>
          <w:rFonts w:ascii="宋体" w:hAnsi="宋体" w:cs="宋体"/>
          <w:color w:val="auto"/>
          <w:kern w:val="0"/>
          <w:sz w:val="24"/>
          <w:szCs w:val="24"/>
          <w:highlight w:val="none"/>
          <w:shd w:val="clear" w:color="auto" w:fill="auto"/>
        </w:rPr>
        <w:t>一次性提出针对同一采购程序环节的质疑。</w:t>
      </w:r>
    </w:p>
    <w:p>
      <w:pPr>
        <w:spacing w:line="360" w:lineRule="auto"/>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提</w:t>
      </w:r>
      <w:r>
        <w:rPr>
          <w:rFonts w:ascii="宋体" w:hAnsi="宋体" w:cs="宋体"/>
          <w:color w:val="auto"/>
          <w:kern w:val="0"/>
          <w:sz w:val="24"/>
          <w:szCs w:val="24"/>
          <w:highlight w:val="none"/>
          <w:shd w:val="clear" w:color="auto" w:fill="auto"/>
        </w:rPr>
        <w:t>出质疑的供应商应当是参与所质疑项目采购活动的供应商。</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color w:val="auto"/>
          <w:sz w:val="24"/>
          <w:szCs w:val="24"/>
          <w:highlight w:val="none"/>
          <w:shd w:val="clear" w:color="auto" w:fill="auto"/>
        </w:rPr>
      </w:pPr>
      <w:r>
        <w:rPr>
          <w:rFonts w:ascii="宋体" w:hAnsi="宋体"/>
          <w:color w:val="auto"/>
          <w:sz w:val="24"/>
          <w:szCs w:val="24"/>
          <w:highlight w:val="none"/>
          <w:shd w:val="clear" w:color="auto" w:fill="auto"/>
        </w:rPr>
        <w:t>2.2</w:t>
      </w:r>
      <w:r>
        <w:rPr>
          <w:rFonts w:hint="eastAsia" w:ascii="宋体" w:hAnsi="宋体"/>
          <w:color w:val="auto"/>
          <w:sz w:val="24"/>
          <w:szCs w:val="24"/>
          <w:highlight w:val="none"/>
          <w:shd w:val="clear" w:color="auto" w:fill="auto"/>
        </w:rPr>
        <w:t>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2.3</w:t>
      </w:r>
      <w:r>
        <w:rPr>
          <w:rFonts w:hint="eastAsia" w:ascii="宋体" w:hAnsi="宋体"/>
          <w:color w:val="auto"/>
          <w:sz w:val="24"/>
          <w:szCs w:val="24"/>
          <w:highlight w:val="none"/>
          <w:shd w:val="clear" w:color="auto" w:fill="auto"/>
        </w:rPr>
        <w:t>询问或者质疑事项可能影响成交结果的，采购人应当暂停签订合同，已经签订合同的，应当中止履行合同。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2.4</w:t>
      </w:r>
      <w:r>
        <w:rPr>
          <w:rFonts w:hint="eastAsia" w:ascii="Arial" w:hAnsi="Arial" w:cs="Arial"/>
          <w:color w:val="auto"/>
          <w:kern w:val="0"/>
          <w:sz w:val="24"/>
          <w:szCs w:val="24"/>
          <w:highlight w:val="none"/>
          <w:shd w:val="clear" w:color="auto" w:fill="auto"/>
        </w:rPr>
        <w:t xml:space="preserve"> </w:t>
      </w:r>
      <w:r>
        <w:rPr>
          <w:rFonts w:ascii="宋体" w:hAnsi="宋体" w:cs="宋体"/>
          <w:color w:val="auto"/>
          <w:kern w:val="0"/>
          <w:sz w:val="24"/>
          <w:szCs w:val="24"/>
          <w:highlight w:val="none"/>
          <w:shd w:val="clear" w:color="auto" w:fill="auto"/>
        </w:rPr>
        <w:t>供应商提出质疑应当提交质疑函和必要的证明材料。质疑函应当包括下列内容：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（一）供应商的姓名或者名称、地址、邮编、联系人及联系电话；</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（二）质疑项目的名称、编号；</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（四）事实依据；</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（五）必要的法律依据；</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（六）提出质疑的日期。</w:t>
      </w:r>
    </w:p>
    <w:p>
      <w:pPr>
        <w:spacing w:line="360" w:lineRule="auto"/>
        <w:ind w:firstLine="480" w:firstLineChars="200"/>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shd w:val="clear" w:color="auto" w:fill="auto"/>
        </w:rPr>
      </w:pPr>
      <w:r>
        <w:rPr>
          <w:rFonts w:ascii="Arial" w:hAnsi="Arial" w:cs="Arial"/>
          <w:color w:val="auto"/>
          <w:kern w:val="0"/>
          <w:sz w:val="24"/>
          <w:szCs w:val="24"/>
          <w:highlight w:val="none"/>
          <w:shd w:val="clear" w:color="auto" w:fill="auto"/>
        </w:rPr>
        <w:t>供应商可以委托代理人进行质疑</w:t>
      </w:r>
      <w:r>
        <w:rPr>
          <w:rFonts w:hint="eastAsia" w:ascii="Arial" w:hAnsi="Arial" w:cs="Arial"/>
          <w:color w:val="auto"/>
          <w:kern w:val="0"/>
          <w:sz w:val="24"/>
          <w:szCs w:val="24"/>
          <w:highlight w:val="none"/>
          <w:shd w:val="clear" w:color="auto" w:fill="auto"/>
        </w:rPr>
        <w:t>，且</w:t>
      </w:r>
      <w:r>
        <w:rPr>
          <w:rFonts w:ascii="Arial" w:hAnsi="Arial" w:cs="Arial"/>
          <w:color w:val="auto"/>
          <w:kern w:val="0"/>
          <w:sz w:val="24"/>
          <w:szCs w:val="24"/>
          <w:highlight w:val="none"/>
          <w:shd w:val="clear" w:color="auto" w:fill="auto"/>
        </w:rPr>
        <w:t>应当提交供应商签署的授权委托书。其授权委托书应当载明代理人的姓名或者名称、代理事项、具体权限、期限和相关事项。</w:t>
      </w:r>
    </w:p>
    <w:p>
      <w:pPr>
        <w:pStyle w:val="24"/>
        <w:spacing w:before="0" w:beforeAutospacing="0" w:after="0" w:afterAutospacing="0" w:line="360" w:lineRule="auto"/>
        <w:ind w:firstLine="480"/>
        <w:jc w:val="both"/>
        <w:rPr>
          <w:rFonts w:ascii="Arial" w:hAnsi="Arial" w:cs="Arial"/>
          <w:color w:val="auto"/>
          <w:highlight w:val="none"/>
          <w:shd w:val="clear" w:color="auto" w:fill="auto"/>
        </w:rPr>
      </w:pPr>
      <w:r>
        <w:rPr>
          <w:rFonts w:hint="eastAsia"/>
          <w:color w:val="auto"/>
          <w:highlight w:val="none"/>
          <w:shd w:val="clear" w:color="auto" w:fill="auto"/>
        </w:rPr>
        <w:t>2.5 供应商</w:t>
      </w:r>
      <w:r>
        <w:rPr>
          <w:rFonts w:hint="eastAsia" w:ascii="Arial" w:hAnsi="Arial" w:cs="Arial"/>
          <w:color w:val="auto"/>
          <w:highlight w:val="none"/>
          <w:shd w:val="clear" w:color="auto" w:fill="auto"/>
        </w:rPr>
        <w:t>在提出质疑时，请严格按照相关法律法规及质疑函范本要求提出和制作，否则，自行承担相关不利后果。</w:t>
      </w:r>
    </w:p>
    <w:p>
      <w:pPr>
        <w:pStyle w:val="24"/>
        <w:spacing w:before="0" w:beforeAutospacing="0" w:after="0" w:afterAutospacing="0" w:line="360" w:lineRule="auto"/>
        <w:ind w:firstLine="480"/>
        <w:jc w:val="both"/>
        <w:rPr>
          <w:rFonts w:ascii="Arial" w:hAnsi="Arial" w:cs="Arial"/>
          <w:color w:val="auto"/>
          <w:highlight w:val="none"/>
          <w:shd w:val="clear" w:color="auto" w:fill="auto"/>
        </w:rPr>
      </w:pPr>
      <w:r>
        <w:rPr>
          <w:rFonts w:hint="eastAsia" w:ascii="Arial" w:hAnsi="Arial" w:cs="Arial"/>
          <w:color w:val="auto"/>
          <w:highlight w:val="none"/>
          <w:shd w:val="clear" w:color="auto" w:fill="auto"/>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联系部门：采购人、采购代理机构（详见前附表）。</w:t>
      </w:r>
    </w:p>
    <w:p>
      <w:pPr>
        <w:spacing w:line="360" w:lineRule="auto"/>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联系电话：采购人、采购代理机构（详见前附表）。</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s="宋体"/>
          <w:color w:val="auto"/>
          <w:kern w:val="0"/>
          <w:sz w:val="24"/>
          <w:szCs w:val="24"/>
          <w:highlight w:val="none"/>
          <w:shd w:val="clear" w:color="auto" w:fill="auto"/>
        </w:rPr>
        <w:t>通讯地址：采购人、采购代理机构（详见前附表）。</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3.投诉</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质疑人对采购人、采购代理机构的答复不满意或者采购人、政府采购中心、采购代理机构未在规定的时间内做出书面答复的，可以在答复期满后十五个工作日内向监督部门进行投诉。投诉程序按《政府采购法》及相关规定执行。</w:t>
      </w:r>
    </w:p>
    <w:p>
      <w:pPr>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供应商投诉的事项不得超出已质疑事项的范围。</w:t>
      </w:r>
      <w:bookmarkStart w:id="4" w:name="_Toc447030613"/>
      <w:bookmarkStart w:id="5" w:name="_Toc266431157"/>
    </w:p>
    <w:p>
      <w:pPr>
        <w:spacing w:line="360" w:lineRule="auto"/>
        <w:ind w:firstLine="480" w:firstLineChars="200"/>
        <w:jc w:val="center"/>
        <w:rPr>
          <w:rFonts w:ascii="宋体" w:hAnsi="宋体" w:cs="宋体"/>
          <w:b/>
          <w:bCs/>
          <w:color w:val="auto"/>
          <w:sz w:val="24"/>
          <w:szCs w:val="24"/>
          <w:highlight w:val="none"/>
          <w:shd w:val="clear" w:color="auto" w:fill="auto"/>
        </w:rPr>
      </w:pPr>
      <w:r>
        <w:rPr>
          <w:rFonts w:ascii="宋体" w:hAnsi="宋体" w:cs="宋体"/>
          <w:bCs/>
          <w:color w:val="auto"/>
          <w:sz w:val="24"/>
          <w:szCs w:val="24"/>
          <w:highlight w:val="none"/>
          <w:shd w:val="clear" w:color="auto" w:fill="auto"/>
        </w:rPr>
        <w:br w:type="page"/>
      </w:r>
      <w:bookmarkStart w:id="6" w:name="_Toc497408593"/>
      <w:r>
        <w:rPr>
          <w:rFonts w:hint="eastAsia" w:ascii="宋体" w:hAnsi="宋体" w:cs="宋体"/>
          <w:b/>
          <w:bCs/>
          <w:color w:val="auto"/>
          <w:sz w:val="24"/>
          <w:szCs w:val="24"/>
          <w:highlight w:val="none"/>
          <w:shd w:val="clear" w:color="auto" w:fill="auto"/>
        </w:rPr>
        <w:t xml:space="preserve">第三章 </w:t>
      </w:r>
      <w:bookmarkEnd w:id="4"/>
      <w:bookmarkEnd w:id="5"/>
      <w:r>
        <w:rPr>
          <w:rFonts w:hint="eastAsia" w:ascii="宋体" w:hAnsi="宋体" w:cs="宋体"/>
          <w:b/>
          <w:bCs/>
          <w:color w:val="auto"/>
          <w:sz w:val="24"/>
          <w:szCs w:val="24"/>
          <w:highlight w:val="none"/>
          <w:shd w:val="clear" w:color="auto" w:fill="auto"/>
        </w:rPr>
        <w:t>合同与验收</w:t>
      </w:r>
      <w:bookmarkEnd w:id="6"/>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一.合同要求</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 xml:space="preserve">    1.一般要求</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1.1采购人应当自中标通知书发出之日起30日内，按照磋商文件和成交供应商响应文件的规定，与成交供应商签订书面合同。所签订的合同不得对磋商文件确定的事项和成交供应商响应文件作实质性修改。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合同签订双方不得提出任何不合理的要求作为签订合同的条件。</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1.3采购人与成交供应商应当根据合同的约定依法履行合同义务。</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政府采购合同的履行、违约责任和解决争议的方法等适用《中华人民共和国合同法》。</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政府采购合同的双方当事人不得擅自变更、中止或者终止合同。</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1.4拒绝签订采购合同的按照相关规定处理，并承担相应法律责任。</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1.5</w:t>
      </w:r>
      <w:r>
        <w:rPr>
          <w:rFonts w:ascii="宋体" w:hAnsi="宋体"/>
          <w:color w:val="auto"/>
          <w:sz w:val="24"/>
          <w:szCs w:val="24"/>
          <w:highlight w:val="none"/>
          <w:shd w:val="clear" w:color="auto" w:fill="auto"/>
        </w:rPr>
        <w:t>采购人应当自政府采购合同签订之日起2个工作日内，将政府采购合同在指定的媒体上公告，但政府采购合同中涉及国家秘密</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商业秘密的内容除外。</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自合同签订之日起2个工作日内，成交供应商应将政府采购合同原件（PDF格式扫描件发至2351839909@qq.com、694869860@qq.com）送达至鄂尔多斯市乌审旗公共资源交易中心采购部（联系人：贾女士，联系电话：</w:t>
      </w:r>
      <w:r>
        <w:rPr>
          <w:rFonts w:ascii="宋体" w:hAnsi="宋体"/>
          <w:color w:val="auto"/>
          <w:sz w:val="24"/>
          <w:szCs w:val="24"/>
          <w:highlight w:val="none"/>
          <w:shd w:val="clear" w:color="auto" w:fill="auto"/>
        </w:rPr>
        <w:t xml:space="preserve">0477-7581382 </w:t>
      </w:r>
      <w:r>
        <w:rPr>
          <w:rFonts w:hint="eastAsia" w:ascii="宋体" w:hAnsi="宋体"/>
          <w:color w:val="auto"/>
          <w:sz w:val="24"/>
          <w:szCs w:val="24"/>
          <w:highlight w:val="none"/>
          <w:shd w:val="clear" w:color="auto" w:fill="auto"/>
        </w:rPr>
        <w:t>）、内蒙古远瑞工程咨询有限公司（联系人：高先生，联系电话：0477-8161062）存档，逾期未签订合同或未按时交回合同，将按照相关法律法规做出相应处罚。</w:t>
      </w:r>
    </w:p>
    <w:p>
      <w:pPr>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2. 合同格式及内容</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2.1具体格式见本磋商文件后附拟签订的《合同文本》（部分合同条款），响应文件中可以不提供《合同文本》。</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2.2《合同文本》的内容可以根据《合同法》和合同签订双方的实际要求进行修改，但不得改变范本中的实质性内容。</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二.验收</w:t>
      </w:r>
    </w:p>
    <w:p>
      <w:pPr>
        <w:spacing w:line="360" w:lineRule="auto"/>
        <w:ind w:firstLine="480" w:firstLineChars="200"/>
        <w:rPr>
          <w:rFonts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成交供应商在供货、工程竣工或服务结束后，采购人应及时组织验收，并按照招标文件、投标文件及合同约定填写验收单（下载地址：乌审旗公共资源交易网</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办事指南</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政府采购</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政府采购相关材料）。验收合格后2个工作日内，成交供应商应将政府采购项目验收单送达至公共资源交易中心采购部（联系人：贾女士，联系电话：</w:t>
      </w:r>
      <w:r>
        <w:rPr>
          <w:rFonts w:ascii="宋体" w:hAnsi="宋体"/>
          <w:color w:val="auto"/>
          <w:sz w:val="24"/>
          <w:szCs w:val="24"/>
          <w:highlight w:val="none"/>
          <w:shd w:val="clear" w:color="auto" w:fill="auto"/>
        </w:rPr>
        <w:t xml:space="preserve">0477-7581382 </w:t>
      </w:r>
      <w:r>
        <w:rPr>
          <w:rFonts w:hint="eastAsia" w:ascii="宋体" w:hAnsi="宋体"/>
          <w:color w:val="auto"/>
          <w:sz w:val="24"/>
          <w:szCs w:val="24"/>
          <w:highlight w:val="none"/>
          <w:shd w:val="clear" w:color="auto" w:fill="auto"/>
        </w:rPr>
        <w:t>）、内蒙古远瑞工程咨询有限公司（联系人：高先生，联系电话：0477-8161062）存档。逾期未验收或未按时交回验收单，将按照相关法律法规做出相应处罚。</w:t>
      </w:r>
    </w:p>
    <w:p>
      <w:pPr>
        <w:pStyle w:val="44"/>
        <w:spacing w:line="360" w:lineRule="auto"/>
        <w:ind w:right="57"/>
        <w:rPr>
          <w:rFonts w:hAnsi="宋体"/>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color w:val="auto"/>
          <w:sz w:val="24"/>
          <w:szCs w:val="24"/>
          <w:highlight w:val="none"/>
          <w:shd w:val="clear" w:color="auto" w:fill="auto"/>
        </w:rPr>
      </w:pPr>
    </w:p>
    <w:p>
      <w:pPr>
        <w:jc w:val="center"/>
        <w:rPr>
          <w:rFonts w:ascii="宋体" w:hAnsi="宋体"/>
          <w:b/>
          <w:bCs/>
          <w:color w:val="auto"/>
          <w:kern w:val="44"/>
          <w:sz w:val="24"/>
          <w:szCs w:val="24"/>
          <w:highlight w:val="none"/>
          <w:shd w:val="clear" w:color="auto" w:fill="auto"/>
        </w:rPr>
      </w:pPr>
      <w:r>
        <w:rPr>
          <w:rFonts w:hint="eastAsia" w:ascii="宋体" w:hAnsi="宋体"/>
          <w:b/>
          <w:color w:val="auto"/>
          <w:sz w:val="24"/>
          <w:szCs w:val="24"/>
          <w:highlight w:val="none"/>
          <w:shd w:val="clear" w:color="auto" w:fill="auto"/>
        </w:rPr>
        <w:t>政府采购合同（合同文本）</w:t>
      </w:r>
    </w:p>
    <w:p>
      <w:pPr>
        <w:jc w:val="left"/>
        <w:rPr>
          <w:rFonts w:ascii="宋体" w:hAnsi="宋体"/>
          <w:bCs/>
          <w:color w:val="auto"/>
          <w:sz w:val="24"/>
          <w:szCs w:val="32"/>
          <w:highlight w:val="none"/>
          <w:shd w:val="clear" w:color="auto" w:fill="auto"/>
        </w:rPr>
      </w:pPr>
      <w:r>
        <w:rPr>
          <w:rFonts w:ascii="宋体" w:hAnsi="宋体"/>
          <w:bCs/>
          <w:color w:val="auto"/>
          <w:sz w:val="24"/>
          <w:szCs w:val="32"/>
          <w:highlight w:val="none"/>
          <w:shd w:val="clear" w:color="auto" w:fill="auto"/>
        </w:rPr>
        <w:t>（GF—201</w:t>
      </w:r>
      <w:r>
        <w:rPr>
          <w:rFonts w:hint="eastAsia" w:ascii="宋体" w:hAnsi="宋体"/>
          <w:bCs/>
          <w:color w:val="auto"/>
          <w:sz w:val="24"/>
          <w:szCs w:val="32"/>
          <w:highlight w:val="none"/>
          <w:shd w:val="clear" w:color="auto" w:fill="auto"/>
        </w:rPr>
        <w:t>7</w:t>
      </w:r>
      <w:r>
        <w:rPr>
          <w:rFonts w:ascii="宋体" w:hAnsi="宋体"/>
          <w:bCs/>
          <w:color w:val="auto"/>
          <w:sz w:val="24"/>
          <w:szCs w:val="32"/>
          <w:highlight w:val="none"/>
          <w:shd w:val="clear" w:color="auto" w:fill="auto"/>
        </w:rPr>
        <w:t>—</w:t>
      </w:r>
      <w:r>
        <w:rPr>
          <w:rFonts w:hint="eastAsia" w:ascii="宋体" w:hAnsi="宋体"/>
          <w:bCs/>
          <w:color w:val="auto"/>
          <w:sz w:val="24"/>
          <w:szCs w:val="32"/>
          <w:highlight w:val="none"/>
          <w:shd w:val="clear" w:color="auto" w:fill="auto"/>
        </w:rPr>
        <w:t>0201）</w:t>
      </w:r>
    </w:p>
    <w:p>
      <w:pPr>
        <w:jc w:val="center"/>
        <w:rPr>
          <w:rFonts w:ascii="宋体" w:hAnsi="宋体"/>
          <w:b/>
          <w:color w:val="auto"/>
          <w:sz w:val="44"/>
          <w:szCs w:val="52"/>
          <w:highlight w:val="none"/>
          <w:shd w:val="clear" w:color="auto" w:fill="auto"/>
        </w:rPr>
      </w:pPr>
    </w:p>
    <w:p>
      <w:pPr>
        <w:jc w:val="center"/>
        <w:rPr>
          <w:rFonts w:ascii="宋体" w:hAnsi="宋体"/>
          <w:b/>
          <w:color w:val="auto"/>
          <w:sz w:val="44"/>
          <w:szCs w:val="52"/>
          <w:highlight w:val="none"/>
          <w:shd w:val="clear" w:color="auto" w:fill="auto"/>
        </w:rPr>
      </w:pPr>
    </w:p>
    <w:p>
      <w:pPr>
        <w:jc w:val="center"/>
        <w:rPr>
          <w:rFonts w:ascii="宋体" w:hAnsi="宋体"/>
          <w:b/>
          <w:color w:val="auto"/>
          <w:sz w:val="44"/>
          <w:szCs w:val="52"/>
          <w:highlight w:val="none"/>
          <w:shd w:val="clear" w:color="auto" w:fill="auto"/>
        </w:rPr>
      </w:pPr>
    </w:p>
    <w:p>
      <w:pPr>
        <w:jc w:val="center"/>
        <w:rPr>
          <w:rFonts w:ascii="宋体" w:hAnsi="宋体"/>
          <w:b/>
          <w:color w:val="auto"/>
          <w:sz w:val="44"/>
          <w:szCs w:val="52"/>
          <w:highlight w:val="none"/>
          <w:shd w:val="clear" w:color="auto" w:fill="auto"/>
        </w:rPr>
      </w:pPr>
    </w:p>
    <w:p>
      <w:pPr>
        <w:jc w:val="center"/>
        <w:rPr>
          <w:rFonts w:ascii="宋体" w:hAnsi="宋体"/>
          <w:b/>
          <w:color w:val="auto"/>
          <w:sz w:val="44"/>
          <w:szCs w:val="52"/>
          <w:highlight w:val="none"/>
          <w:shd w:val="clear" w:color="auto" w:fill="auto"/>
        </w:rPr>
      </w:pPr>
      <w:r>
        <w:rPr>
          <w:rFonts w:ascii="宋体" w:hAnsi="宋体"/>
          <w:b/>
          <w:color w:val="auto"/>
          <w:sz w:val="52"/>
          <w:szCs w:val="52"/>
          <w:highlight w:val="none"/>
          <w:shd w:val="clear" w:color="auto" w:fill="auto"/>
        </w:rPr>
        <w:t>建设工程施工合同</w:t>
      </w:r>
      <w:r>
        <w:rPr>
          <w:rFonts w:ascii="宋体" w:hAnsi="宋体"/>
          <w:b/>
          <w:color w:val="auto"/>
          <w:sz w:val="44"/>
          <w:szCs w:val="52"/>
          <w:highlight w:val="none"/>
          <w:shd w:val="clear" w:color="auto" w:fill="auto"/>
        </w:rPr>
        <w:br w:type="textWrapping"/>
      </w:r>
      <w:r>
        <w:rPr>
          <w:rFonts w:ascii="宋体" w:hAnsi="宋体"/>
          <w:b/>
          <w:color w:val="auto"/>
          <w:sz w:val="44"/>
          <w:szCs w:val="52"/>
          <w:highlight w:val="none"/>
          <w:shd w:val="clear" w:color="auto" w:fill="auto"/>
        </w:rPr>
        <w:t>（</w:t>
      </w:r>
      <w:r>
        <w:rPr>
          <w:rFonts w:hint="eastAsia" w:ascii="宋体" w:hAnsi="宋体"/>
          <w:b/>
          <w:color w:val="auto"/>
          <w:sz w:val="44"/>
          <w:szCs w:val="52"/>
          <w:highlight w:val="none"/>
          <w:shd w:val="clear" w:color="auto" w:fill="auto"/>
        </w:rPr>
        <w:t>GF-2017-0201</w:t>
      </w:r>
      <w:r>
        <w:rPr>
          <w:rFonts w:ascii="宋体" w:hAnsi="宋体"/>
          <w:b/>
          <w:color w:val="auto"/>
          <w:sz w:val="44"/>
          <w:szCs w:val="52"/>
          <w:highlight w:val="none"/>
          <w:shd w:val="clear" w:color="auto" w:fill="auto"/>
        </w:rPr>
        <w:t>）</w:t>
      </w:r>
    </w:p>
    <w:p>
      <w:pPr>
        <w:jc w:val="center"/>
        <w:rPr>
          <w:rFonts w:ascii="宋体" w:hAnsi="宋体"/>
          <w:b/>
          <w:color w:val="auto"/>
          <w:sz w:val="44"/>
          <w:szCs w:val="52"/>
          <w:highlight w:val="none"/>
          <w:shd w:val="clear" w:color="auto" w:fill="auto"/>
        </w:rPr>
      </w:pPr>
    </w:p>
    <w:p>
      <w:pPr>
        <w:rPr>
          <w:rFonts w:ascii="宋体" w:hAnsi="宋体"/>
          <w:b/>
          <w:color w:val="auto"/>
          <w:sz w:val="44"/>
          <w:szCs w:val="52"/>
          <w:highlight w:val="none"/>
          <w:shd w:val="clear" w:color="auto" w:fill="auto"/>
        </w:rPr>
      </w:pPr>
    </w:p>
    <w:p>
      <w:pPr>
        <w:rPr>
          <w:rFonts w:ascii="宋体" w:hAnsi="宋体"/>
          <w:b/>
          <w:color w:val="auto"/>
          <w:sz w:val="22"/>
          <w:szCs w:val="28"/>
          <w:highlight w:val="none"/>
          <w:shd w:val="clear" w:color="auto" w:fill="auto"/>
        </w:rPr>
      </w:pPr>
    </w:p>
    <w:p>
      <w:pPr>
        <w:pStyle w:val="2"/>
        <w:ind w:left="560"/>
        <w:rPr>
          <w:rFonts w:ascii="宋体" w:hAnsi="宋体"/>
          <w:b/>
          <w:color w:val="auto"/>
          <w:sz w:val="22"/>
          <w:szCs w:val="28"/>
          <w:highlight w:val="none"/>
          <w:shd w:val="clear" w:color="auto" w:fill="auto"/>
        </w:rPr>
      </w:pPr>
    </w:p>
    <w:p>
      <w:pPr>
        <w:rPr>
          <w:rFonts w:ascii="宋体" w:hAnsi="宋体"/>
          <w:b/>
          <w:color w:val="auto"/>
          <w:sz w:val="22"/>
          <w:szCs w:val="28"/>
          <w:highlight w:val="none"/>
          <w:shd w:val="clear" w:color="auto" w:fill="auto"/>
        </w:rPr>
      </w:pPr>
    </w:p>
    <w:p>
      <w:pPr>
        <w:pStyle w:val="2"/>
        <w:ind w:left="560"/>
        <w:rPr>
          <w:rFonts w:ascii="宋体" w:hAnsi="宋体"/>
          <w:b/>
          <w:color w:val="auto"/>
          <w:sz w:val="22"/>
          <w:szCs w:val="28"/>
          <w:highlight w:val="none"/>
          <w:shd w:val="clear" w:color="auto" w:fill="auto"/>
        </w:rPr>
      </w:pPr>
    </w:p>
    <w:p>
      <w:pPr>
        <w:rPr>
          <w:rFonts w:ascii="宋体" w:hAnsi="宋体"/>
          <w:b/>
          <w:color w:val="auto"/>
          <w:sz w:val="22"/>
          <w:szCs w:val="28"/>
          <w:highlight w:val="none"/>
          <w:shd w:val="clear" w:color="auto" w:fill="auto"/>
        </w:rPr>
      </w:pPr>
    </w:p>
    <w:p>
      <w:pPr>
        <w:pStyle w:val="2"/>
        <w:ind w:left="560"/>
        <w:rPr>
          <w:rFonts w:ascii="宋体" w:hAnsi="宋体"/>
          <w:b/>
          <w:color w:val="auto"/>
          <w:sz w:val="22"/>
          <w:szCs w:val="28"/>
          <w:highlight w:val="none"/>
          <w:shd w:val="clear" w:color="auto" w:fill="auto"/>
        </w:rPr>
      </w:pPr>
    </w:p>
    <w:p>
      <w:pPr>
        <w:rPr>
          <w:color w:val="auto"/>
          <w:highlight w:val="none"/>
          <w:shd w:val="clear" w:color="auto" w:fill="auto"/>
        </w:rPr>
      </w:pPr>
    </w:p>
    <w:p>
      <w:pPr>
        <w:pStyle w:val="2"/>
        <w:ind w:left="560"/>
        <w:rPr>
          <w:rFonts w:ascii="宋体" w:hAnsi="宋体"/>
          <w:b/>
          <w:color w:val="auto"/>
          <w:sz w:val="22"/>
          <w:szCs w:val="28"/>
          <w:highlight w:val="none"/>
          <w:shd w:val="clear" w:color="auto" w:fill="auto"/>
        </w:rPr>
      </w:pPr>
    </w:p>
    <w:p>
      <w:pPr>
        <w:rPr>
          <w:color w:val="auto"/>
          <w:highlight w:val="none"/>
          <w:shd w:val="clear" w:color="auto" w:fill="auto"/>
        </w:rPr>
      </w:pPr>
    </w:p>
    <w:p>
      <w:pPr>
        <w:rPr>
          <w:rFonts w:ascii="宋体" w:hAnsi="宋体"/>
          <w:b/>
          <w:color w:val="auto"/>
          <w:sz w:val="22"/>
          <w:szCs w:val="28"/>
          <w:highlight w:val="none"/>
          <w:shd w:val="clear" w:color="auto" w:fill="auto"/>
        </w:rPr>
      </w:pPr>
    </w:p>
    <w:p>
      <w:pPr>
        <w:rPr>
          <w:rFonts w:ascii="宋体" w:hAnsi="宋体"/>
          <w:b/>
          <w:color w:val="auto"/>
          <w:sz w:val="22"/>
          <w:szCs w:val="28"/>
          <w:highlight w:val="none"/>
          <w:shd w:val="clear" w:color="auto" w:fill="auto"/>
        </w:rPr>
      </w:pPr>
    </w:p>
    <w:p>
      <w:pPr>
        <w:rPr>
          <w:rFonts w:ascii="宋体" w:hAnsi="宋体"/>
          <w:b/>
          <w:color w:val="auto"/>
          <w:sz w:val="22"/>
          <w:szCs w:val="28"/>
          <w:highlight w:val="none"/>
          <w:shd w:val="clear" w:color="auto" w:fill="auto"/>
        </w:rPr>
      </w:pPr>
      <w:r>
        <w:rPr>
          <w:rFonts w:ascii="宋体" w:hAnsi="宋体"/>
          <w:color w:val="auto"/>
          <w:sz w:val="18"/>
          <w:highlight w:val="none"/>
          <w:shd w:val="clear" w:color="auto" w:fill="auto"/>
        </w:rPr>
        <w:pict>
          <v:shape id="_x0000_s1027" o:spid="_x0000_s1027" o:spt="202" type="#_x0000_t202" style="position:absolute;left:0pt;margin-left:312.6pt;margin-top:13.85pt;height:47.2pt;width:57pt;z-index:1024;mso-width-relative:page;mso-height-relative:page;" filled="f" stroked="t" coordsize="21600,21600" o:gfxdata="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taJLvZAAAACgEAAA8AAAAAAAAAAQAgAAAAIgAAAGRycy9kb3ducmV2LnhtbFBLAQIU&#10;ABQAAAAIAIdO4kCMvmfe8gEAAMwDAAAOAAAAAAAAAAEAIAAAACgBAABkcnMvZTJvRG9jLnhtbFBL&#10;BQYAAAAABgAGAFkBAACM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p>
    <w:p>
      <w:pPr>
        <w:ind w:right="3626" w:rightChars="1295" w:firstLine="2062" w:firstLineChars="856"/>
        <w:jc w:val="distribute"/>
        <w:rPr>
          <w:rFonts w:ascii="宋体" w:hAnsi="宋体"/>
          <w:b/>
          <w:color w:val="auto"/>
          <w:sz w:val="24"/>
          <w:szCs w:val="28"/>
          <w:highlight w:val="none"/>
          <w:shd w:val="clear" w:color="auto" w:fill="auto"/>
        </w:rPr>
      </w:pPr>
      <w:r>
        <w:rPr>
          <w:rFonts w:ascii="宋体" w:hAnsi="宋体"/>
          <w:b/>
          <w:color w:val="auto"/>
          <w:sz w:val="24"/>
          <w:szCs w:val="28"/>
          <w:highlight w:val="none"/>
          <w:shd w:val="clear" w:color="auto" w:fill="auto"/>
        </w:rPr>
        <w:t>住房城乡建设部</w:t>
      </w:r>
    </w:p>
    <w:p>
      <w:pPr>
        <w:ind w:right="3626" w:rightChars="1295" w:firstLine="2062" w:firstLineChars="856"/>
        <w:jc w:val="distribute"/>
        <w:rPr>
          <w:rFonts w:ascii="宋体" w:hAnsi="宋体"/>
          <w:b/>
          <w:color w:val="auto"/>
          <w:sz w:val="24"/>
          <w:szCs w:val="28"/>
          <w:highlight w:val="none"/>
          <w:shd w:val="clear" w:color="auto" w:fill="auto"/>
        </w:rPr>
      </w:pPr>
      <w:r>
        <w:rPr>
          <w:rFonts w:ascii="宋体" w:hAnsi="宋体"/>
          <w:b/>
          <w:color w:val="auto"/>
          <w:sz w:val="24"/>
          <w:szCs w:val="28"/>
          <w:highlight w:val="none"/>
          <w:shd w:val="clear" w:color="auto" w:fill="auto"/>
        </w:rPr>
        <w:t>国家工商行政管理总局</w:t>
      </w:r>
    </w:p>
    <w:p>
      <w:pPr>
        <w:rPr>
          <w:rFonts w:ascii="宋体" w:hAnsi="宋体"/>
          <w:b/>
          <w:color w:val="auto"/>
          <w:sz w:val="18"/>
          <w:highlight w:val="none"/>
          <w:shd w:val="clear" w:color="auto" w:fill="auto"/>
        </w:rPr>
      </w:pPr>
    </w:p>
    <w:p>
      <w:pPr>
        <w:rPr>
          <w:rFonts w:ascii="宋体" w:hAnsi="宋体"/>
          <w:color w:val="auto"/>
          <w:sz w:val="24"/>
          <w:szCs w:val="30"/>
          <w:highlight w:val="none"/>
          <w:shd w:val="clear" w:color="auto" w:fill="auto"/>
        </w:rPr>
        <w:sectPr>
          <w:footerReference r:id="rId5" w:type="first"/>
          <w:footerReference r:id="rId4" w:type="default"/>
          <w:pgSz w:w="11906" w:h="16838"/>
          <w:pgMar w:top="1418" w:right="1555" w:bottom="1418" w:left="1531" w:header="851" w:footer="992" w:gutter="0"/>
          <w:cols w:space="720" w:num="1"/>
          <w:titlePg/>
          <w:docGrid w:type="lines" w:linePitch="312" w:charSpace="0"/>
        </w:sectPr>
      </w:pPr>
    </w:p>
    <w:p>
      <w:pPr>
        <w:pStyle w:val="4"/>
        <w:jc w:val="center"/>
        <w:rPr>
          <w:rFonts w:ascii="宋体" w:hAnsi="宋体"/>
          <w:b w:val="0"/>
          <w:color w:val="auto"/>
          <w:sz w:val="36"/>
          <w:szCs w:val="44"/>
          <w:highlight w:val="none"/>
          <w:shd w:val="clear" w:color="auto" w:fill="auto"/>
        </w:rPr>
      </w:pPr>
      <w:bookmarkStart w:id="7" w:name="_Toc25349"/>
      <w:r>
        <w:rPr>
          <w:rFonts w:ascii="宋体" w:hAnsi="宋体"/>
          <w:color w:val="auto"/>
          <w:sz w:val="36"/>
          <w:szCs w:val="44"/>
          <w:highlight w:val="none"/>
          <w:shd w:val="clear" w:color="auto" w:fill="auto"/>
        </w:rPr>
        <w:t>第一部分 合同协议书</w:t>
      </w:r>
      <w:bookmarkEnd w:id="7"/>
    </w:p>
    <w:p>
      <w:pPr>
        <w:spacing w:line="360" w:lineRule="auto"/>
        <w:ind w:firstLine="480" w:firstLineChars="200"/>
        <w:rPr>
          <w:rFonts w:ascii="宋体" w:hAnsi="宋体"/>
          <w:bCs/>
          <w:color w:val="auto"/>
          <w:sz w:val="24"/>
          <w:szCs w:val="30"/>
          <w:highlight w:val="none"/>
          <w:u w:val="single"/>
          <w:shd w:val="clear" w:color="auto" w:fill="auto"/>
        </w:rPr>
      </w:pPr>
      <w:r>
        <w:rPr>
          <w:rFonts w:ascii="宋体" w:hAnsi="宋体"/>
          <w:bCs/>
          <w:color w:val="auto"/>
          <w:sz w:val="24"/>
          <w:szCs w:val="30"/>
          <w:highlight w:val="none"/>
          <w:shd w:val="clear" w:color="auto" w:fill="auto"/>
        </w:rPr>
        <w:t>发包人（全称）：</w:t>
      </w:r>
      <w:r>
        <w:rPr>
          <w:rFonts w:hint="eastAsia" w:ascii="宋体" w:hAnsi="宋体"/>
          <w:bCs/>
          <w:color w:val="auto"/>
          <w:sz w:val="24"/>
          <w:szCs w:val="30"/>
          <w:highlight w:val="none"/>
          <w:u w:val="single"/>
          <w:shd w:val="clear" w:color="auto" w:fill="auto"/>
        </w:rPr>
        <w:t>内蒙古中连厦业投资有限公司</w:t>
      </w:r>
    </w:p>
    <w:p>
      <w:pPr>
        <w:spacing w:line="360" w:lineRule="auto"/>
        <w:ind w:firstLine="480" w:firstLineChars="200"/>
        <w:rPr>
          <w:rFonts w:ascii="宋体" w:hAnsi="宋体"/>
          <w:bCs/>
          <w:color w:val="auto"/>
          <w:sz w:val="24"/>
          <w:szCs w:val="30"/>
          <w:highlight w:val="none"/>
          <w:u w:val="single"/>
          <w:shd w:val="clear" w:color="auto" w:fill="auto"/>
        </w:rPr>
      </w:pPr>
      <w:r>
        <w:rPr>
          <w:rFonts w:ascii="宋体" w:hAnsi="宋体"/>
          <w:bCs/>
          <w:color w:val="auto"/>
          <w:sz w:val="24"/>
          <w:szCs w:val="30"/>
          <w:highlight w:val="none"/>
          <w:shd w:val="clear" w:color="auto" w:fill="auto"/>
        </w:rPr>
        <w:t>承包人（全称）：</w:t>
      </w:r>
      <w:r>
        <w:rPr>
          <w:rFonts w:ascii="宋体" w:hAnsi="宋体"/>
          <w:bCs/>
          <w:color w:val="auto"/>
          <w:sz w:val="24"/>
          <w:szCs w:val="30"/>
          <w:highlight w:val="none"/>
          <w:u w:val="single"/>
          <w:shd w:val="clear" w:color="auto" w:fill="auto"/>
        </w:rPr>
        <w:t></w:t>
      </w:r>
      <w:r>
        <w:rPr>
          <w:rFonts w:hint="eastAsia" w:ascii="宋体" w:hAnsi="宋体"/>
          <w:bCs/>
          <w:color w:val="auto"/>
          <w:sz w:val="24"/>
          <w:szCs w:val="30"/>
          <w:highlight w:val="none"/>
          <w:u w:val="single"/>
          <w:shd w:val="clear" w:color="auto" w:fill="auto"/>
        </w:rPr>
        <w:t xml:space="preserve">                </w:t>
      </w:r>
      <w:r>
        <w:rPr>
          <w:rFonts w:ascii="宋体" w:hAnsi="宋体"/>
          <w:bCs/>
          <w:color w:val="auto"/>
          <w:sz w:val="24"/>
          <w:szCs w:val="30"/>
          <w:highlight w:val="none"/>
          <w:u w:val="single"/>
          <w:shd w:val="clear" w:color="auto" w:fill="auto"/>
        </w:rPr>
        <w:t xml:space="preserve">  </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根据《中华人民共和国合同法》、《中华人民共和国建筑法》及有关法律规定，遵循平等、自愿、公平和诚实信用的原则，双方就</w:t>
      </w:r>
      <w:r>
        <w:rPr>
          <w:rFonts w:hint="eastAsia" w:ascii="宋体" w:hAnsi="宋体"/>
          <w:bCs/>
          <w:color w:val="auto"/>
          <w:sz w:val="24"/>
          <w:szCs w:val="24"/>
          <w:highlight w:val="none"/>
          <w:u w:val="single"/>
          <w:shd w:val="clear" w:color="auto" w:fill="auto"/>
        </w:rPr>
        <w:t>乌审旗第四幼儿园改扩建建设项目</w:t>
      </w:r>
      <w:r>
        <w:rPr>
          <w:rFonts w:hint="eastAsia" w:ascii="宋体" w:hAnsi="宋体"/>
          <w:bCs/>
          <w:color w:val="auto"/>
          <w:sz w:val="24"/>
          <w:szCs w:val="30"/>
          <w:highlight w:val="none"/>
          <w:u w:val="single"/>
          <w:shd w:val="clear" w:color="auto" w:fill="auto"/>
        </w:rPr>
        <w:t xml:space="preserve"> </w:t>
      </w:r>
      <w:r>
        <w:rPr>
          <w:rFonts w:ascii="宋体" w:hAnsi="宋体"/>
          <w:bCs/>
          <w:color w:val="auto"/>
          <w:sz w:val="24"/>
          <w:szCs w:val="30"/>
          <w:highlight w:val="none"/>
          <w:shd w:val="clear" w:color="auto" w:fill="auto"/>
        </w:rPr>
        <w:t>施工及有关事项协商一致</w:t>
      </w:r>
      <w:r>
        <w:rPr>
          <w:rFonts w:hint="eastAsia" w:ascii="宋体" w:hAnsi="宋体"/>
          <w:bCs/>
          <w:color w:val="auto"/>
          <w:sz w:val="24"/>
          <w:szCs w:val="30"/>
          <w:highlight w:val="none"/>
          <w:shd w:val="clear" w:color="auto" w:fill="auto"/>
        </w:rPr>
        <w:t>，</w:t>
      </w:r>
      <w:r>
        <w:rPr>
          <w:rFonts w:ascii="宋体" w:hAnsi="宋体"/>
          <w:bCs/>
          <w:color w:val="auto"/>
          <w:sz w:val="24"/>
          <w:szCs w:val="30"/>
          <w:highlight w:val="none"/>
          <w:shd w:val="clear" w:color="auto" w:fill="auto"/>
        </w:rPr>
        <w:t>共同达成如下协议：</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8" w:name="_Toc27008"/>
      <w:r>
        <w:rPr>
          <w:rFonts w:hint="eastAsia" w:ascii="宋体" w:hAnsi="宋体" w:eastAsia="宋体" w:cs="宋体"/>
          <w:bCs/>
          <w:color w:val="auto"/>
          <w:sz w:val="24"/>
          <w:szCs w:val="32"/>
          <w:highlight w:val="none"/>
          <w:shd w:val="clear" w:color="auto" w:fill="auto"/>
        </w:rPr>
        <w:t>一、工程概况</w:t>
      </w:r>
      <w:bookmarkEnd w:id="8"/>
    </w:p>
    <w:p>
      <w:pPr>
        <w:spacing w:line="360" w:lineRule="auto"/>
        <w:ind w:firstLine="470" w:firstLineChars="196"/>
        <w:rPr>
          <w:rFonts w:ascii="宋体" w:hAnsi="宋体"/>
          <w:bCs/>
          <w:color w:val="auto"/>
          <w:sz w:val="24"/>
          <w:szCs w:val="30"/>
          <w:highlight w:val="none"/>
          <w:u w:val="single"/>
          <w:shd w:val="clear" w:color="auto" w:fill="auto"/>
        </w:rPr>
      </w:pPr>
      <w:r>
        <w:rPr>
          <w:rFonts w:ascii="宋体" w:hAnsi="宋体"/>
          <w:bCs/>
          <w:color w:val="auto"/>
          <w:sz w:val="24"/>
          <w:szCs w:val="30"/>
          <w:highlight w:val="none"/>
          <w:shd w:val="clear" w:color="auto" w:fill="auto"/>
        </w:rPr>
        <w:t>1.工程名称：</w:t>
      </w:r>
      <w:r>
        <w:rPr>
          <w:rFonts w:hint="eastAsia" w:ascii="宋体" w:hAnsi="宋体"/>
          <w:bCs/>
          <w:color w:val="auto"/>
          <w:sz w:val="24"/>
          <w:szCs w:val="24"/>
          <w:highlight w:val="none"/>
          <w:u w:val="single"/>
          <w:shd w:val="clear" w:color="auto" w:fill="auto"/>
        </w:rPr>
        <w:t>乌审旗第四幼儿园改扩建建设项目</w:t>
      </w:r>
      <w:r>
        <w:rPr>
          <w:rFonts w:ascii="宋体" w:hAnsi="宋体"/>
          <w:bCs/>
          <w:color w:val="auto"/>
          <w:sz w:val="24"/>
          <w:szCs w:val="30"/>
          <w:highlight w:val="none"/>
          <w:shd w:val="clear" w:color="auto" w:fill="auto"/>
        </w:rPr>
        <w:t>。</w:t>
      </w:r>
    </w:p>
    <w:p>
      <w:pPr>
        <w:spacing w:line="360" w:lineRule="auto"/>
        <w:ind w:firstLine="470" w:firstLineChars="196"/>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2.工程地点：</w:t>
      </w:r>
      <w:r>
        <w:rPr>
          <w:rFonts w:hint="eastAsia" w:ascii="宋体" w:hAnsi="宋体"/>
          <w:bCs/>
          <w:color w:val="auto"/>
          <w:sz w:val="24"/>
          <w:szCs w:val="30"/>
          <w:highlight w:val="none"/>
          <w:u w:val="single"/>
          <w:shd w:val="clear" w:color="auto" w:fill="auto"/>
        </w:rPr>
        <w:t>乌审旗嘎鲁图镇</w:t>
      </w:r>
      <w:r>
        <w:rPr>
          <w:rFonts w:ascii="宋体" w:hAnsi="宋体"/>
          <w:bCs/>
          <w:color w:val="auto"/>
          <w:sz w:val="24"/>
          <w:szCs w:val="30"/>
          <w:highlight w:val="none"/>
          <w:shd w:val="clear" w:color="auto" w:fill="auto"/>
        </w:rPr>
        <w:t>。</w:t>
      </w:r>
    </w:p>
    <w:p>
      <w:pPr>
        <w:spacing w:line="360" w:lineRule="auto"/>
        <w:ind w:firstLine="470" w:firstLineChars="196"/>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3.工程立项批准文号：</w:t>
      </w:r>
      <w:r>
        <w:rPr>
          <w:rFonts w:ascii="宋体" w:hAnsi="宋体"/>
          <w:bCs/>
          <w:color w:val="auto"/>
          <w:sz w:val="24"/>
          <w:szCs w:val="30"/>
          <w:highlight w:val="none"/>
          <w:u w:val="single"/>
          <w:shd w:val="clear" w:color="auto" w:fill="auto"/>
        </w:rPr>
        <w:t></w:t>
      </w:r>
      <w:r>
        <w:rPr>
          <w:rFonts w:hint="eastAsia" w:ascii="宋体" w:hAnsi="宋体"/>
          <w:bCs/>
          <w:color w:val="auto"/>
          <w:sz w:val="24"/>
          <w:szCs w:val="30"/>
          <w:highlight w:val="none"/>
          <w:u w:val="single"/>
          <w:shd w:val="clear" w:color="auto" w:fill="auto"/>
        </w:rPr>
        <w:t xml:space="preserve"> </w:t>
      </w:r>
      <w:r>
        <w:rPr>
          <w:rFonts w:ascii="宋体" w:hAnsi="宋体"/>
          <w:bCs/>
          <w:color w:val="auto"/>
          <w:sz w:val="24"/>
          <w:szCs w:val="30"/>
          <w:highlight w:val="none"/>
          <w:u w:val="single"/>
          <w:shd w:val="clear" w:color="auto" w:fill="auto"/>
        </w:rPr>
        <w:t xml:space="preserve"> </w:t>
      </w:r>
      <w:r>
        <w:rPr>
          <w:rFonts w:ascii="宋体" w:hAnsi="宋体"/>
          <w:bCs/>
          <w:color w:val="auto"/>
          <w:sz w:val="24"/>
          <w:szCs w:val="30"/>
          <w:highlight w:val="none"/>
          <w:shd w:val="clear" w:color="auto" w:fill="auto"/>
        </w:rPr>
        <w:t>。</w:t>
      </w:r>
    </w:p>
    <w:p>
      <w:pPr>
        <w:spacing w:line="360" w:lineRule="auto"/>
        <w:ind w:firstLine="470" w:firstLineChars="196"/>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4.资金来源：</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w:t>
      </w:r>
    </w:p>
    <w:p>
      <w:pPr>
        <w:spacing w:line="360" w:lineRule="auto"/>
        <w:ind w:firstLine="470" w:firstLineChars="196"/>
        <w:rPr>
          <w:rFonts w:ascii="宋体" w:hAnsi="宋体"/>
          <w:bCs/>
          <w:color w:val="auto"/>
          <w:sz w:val="24"/>
          <w:szCs w:val="30"/>
          <w:highlight w:val="none"/>
          <w:shd w:val="clear" w:color="auto" w:fill="auto"/>
        </w:rPr>
      </w:pPr>
      <w:r>
        <w:rPr>
          <w:rFonts w:hint="eastAsia" w:ascii="宋体" w:hAnsi="宋体"/>
          <w:bCs/>
          <w:color w:val="auto"/>
          <w:sz w:val="24"/>
          <w:szCs w:val="30"/>
          <w:highlight w:val="none"/>
          <w:shd w:val="clear" w:color="auto" w:fill="auto"/>
        </w:rPr>
        <w:t>5.工程内容：</w:t>
      </w:r>
      <w:r>
        <w:rPr>
          <w:rFonts w:hint="eastAsia" w:ascii="宋体" w:hAnsi="宋体" w:cs="宋体"/>
          <w:bCs/>
          <w:color w:val="auto"/>
          <w:sz w:val="24"/>
          <w:szCs w:val="24"/>
          <w:highlight w:val="none"/>
          <w:u w:val="single"/>
          <w:shd w:val="clear" w:color="auto" w:fill="auto"/>
        </w:rPr>
        <w:t>本项目图纸及工程量清单范围内的全部内容</w:t>
      </w:r>
      <w:r>
        <w:rPr>
          <w:rFonts w:ascii="宋体" w:hAnsi="宋体"/>
          <w:bCs/>
          <w:color w:val="auto"/>
          <w:sz w:val="24"/>
          <w:szCs w:val="30"/>
          <w:highlight w:val="none"/>
          <w:shd w:val="clear" w:color="auto" w:fill="auto"/>
        </w:rPr>
        <w:t>。</w:t>
      </w:r>
    </w:p>
    <w:p>
      <w:pPr>
        <w:spacing w:line="360" w:lineRule="auto"/>
        <w:ind w:firstLine="470" w:firstLineChars="196"/>
        <w:rPr>
          <w:rFonts w:ascii="宋体" w:hAnsi="宋体"/>
          <w:bCs/>
          <w:color w:val="auto"/>
          <w:sz w:val="24"/>
          <w:szCs w:val="30"/>
          <w:highlight w:val="none"/>
          <w:shd w:val="clear" w:color="auto" w:fill="auto"/>
        </w:rPr>
      </w:pPr>
      <w:r>
        <w:rPr>
          <w:rFonts w:hint="eastAsia" w:ascii="宋体" w:hAnsi="宋体"/>
          <w:bCs/>
          <w:color w:val="auto"/>
          <w:sz w:val="24"/>
          <w:szCs w:val="32"/>
          <w:highlight w:val="none"/>
          <w:shd w:val="clear" w:color="auto" w:fill="auto"/>
        </w:rPr>
        <w:t>群体工程应附《</w:t>
      </w:r>
      <w:r>
        <w:rPr>
          <w:rFonts w:ascii="宋体" w:hAnsi="宋体"/>
          <w:bCs/>
          <w:color w:val="auto"/>
          <w:sz w:val="24"/>
          <w:szCs w:val="32"/>
          <w:highlight w:val="none"/>
          <w:shd w:val="clear" w:color="auto" w:fill="auto"/>
        </w:rPr>
        <w:t>承包人承揽工程项目一览表</w:t>
      </w:r>
      <w:r>
        <w:rPr>
          <w:rFonts w:hint="eastAsia" w:ascii="宋体" w:hAnsi="宋体"/>
          <w:bCs/>
          <w:color w:val="auto"/>
          <w:sz w:val="24"/>
          <w:szCs w:val="32"/>
          <w:highlight w:val="none"/>
          <w:shd w:val="clear" w:color="auto" w:fill="auto"/>
        </w:rPr>
        <w:t>》（附件1）。</w:t>
      </w:r>
    </w:p>
    <w:p>
      <w:pPr>
        <w:spacing w:line="360" w:lineRule="auto"/>
        <w:ind w:firstLine="470" w:firstLineChars="196"/>
        <w:rPr>
          <w:rFonts w:ascii="宋体" w:hAnsi="宋体"/>
          <w:bCs/>
          <w:color w:val="auto"/>
          <w:sz w:val="24"/>
          <w:szCs w:val="30"/>
          <w:highlight w:val="none"/>
          <w:shd w:val="clear" w:color="auto" w:fill="auto"/>
        </w:rPr>
      </w:pPr>
      <w:r>
        <w:rPr>
          <w:rFonts w:hint="eastAsia" w:ascii="宋体" w:hAnsi="宋体"/>
          <w:bCs/>
          <w:color w:val="auto"/>
          <w:sz w:val="24"/>
          <w:szCs w:val="30"/>
          <w:highlight w:val="none"/>
          <w:shd w:val="clear" w:color="auto" w:fill="auto"/>
        </w:rPr>
        <w:t>6</w:t>
      </w:r>
      <w:r>
        <w:rPr>
          <w:rFonts w:ascii="宋体" w:hAnsi="宋体"/>
          <w:bCs/>
          <w:color w:val="auto"/>
          <w:sz w:val="24"/>
          <w:szCs w:val="30"/>
          <w:highlight w:val="none"/>
          <w:shd w:val="clear" w:color="auto" w:fill="auto"/>
        </w:rPr>
        <w:t>.工程承包范围：</w:t>
      </w:r>
      <w:r>
        <w:rPr>
          <w:rFonts w:hint="eastAsia" w:ascii="宋体" w:hAnsi="宋体"/>
          <w:bCs/>
          <w:color w:val="auto"/>
          <w:sz w:val="24"/>
          <w:szCs w:val="30"/>
          <w:highlight w:val="none"/>
          <w:u w:val="single"/>
          <w:shd w:val="clear" w:color="auto" w:fill="auto"/>
        </w:rPr>
        <w:t>详见施工图纸及工程量清单</w:t>
      </w:r>
      <w:r>
        <w:rPr>
          <w:rFonts w:ascii="宋体" w:hAnsi="宋体"/>
          <w:bCs/>
          <w:color w:val="auto"/>
          <w:sz w:val="24"/>
          <w:szCs w:val="30"/>
          <w:highlight w:val="none"/>
          <w:shd w:val="clear" w:color="auto" w:fill="auto"/>
        </w:rPr>
        <w:t>。</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9" w:name="_Toc17866"/>
      <w:r>
        <w:rPr>
          <w:rFonts w:hint="eastAsia" w:ascii="宋体" w:hAnsi="宋体" w:eastAsia="宋体" w:cs="宋体"/>
          <w:bCs/>
          <w:color w:val="auto"/>
          <w:sz w:val="24"/>
          <w:szCs w:val="32"/>
          <w:highlight w:val="none"/>
          <w:shd w:val="clear" w:color="auto" w:fill="auto"/>
        </w:rPr>
        <w:t>二、合同工期</w:t>
      </w:r>
      <w:bookmarkEnd w:id="9"/>
    </w:p>
    <w:p>
      <w:pPr>
        <w:spacing w:line="360" w:lineRule="auto"/>
        <w:ind w:firstLine="459"/>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计划开工日期：</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年</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月</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日。</w:t>
      </w:r>
    </w:p>
    <w:p>
      <w:pPr>
        <w:spacing w:line="360" w:lineRule="auto"/>
        <w:ind w:firstLine="459"/>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计划竣工日期：</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年</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月</w:t>
      </w:r>
      <w:r>
        <w:rPr>
          <w:rFonts w:ascii="宋体" w:hAnsi="宋体"/>
          <w:bCs/>
          <w:color w:val="auto"/>
          <w:sz w:val="24"/>
          <w:szCs w:val="30"/>
          <w:highlight w:val="none"/>
          <w:u w:val="single"/>
          <w:shd w:val="clear" w:color="auto" w:fill="auto"/>
        </w:rPr>
        <w:t></w:t>
      </w:r>
      <w:r>
        <w:rPr>
          <w:rFonts w:ascii="宋体" w:hAnsi="宋体"/>
          <w:bCs/>
          <w:color w:val="auto"/>
          <w:sz w:val="24"/>
          <w:szCs w:val="30"/>
          <w:highlight w:val="none"/>
          <w:shd w:val="clear" w:color="auto" w:fill="auto"/>
        </w:rPr>
        <w:t>日。</w:t>
      </w:r>
    </w:p>
    <w:p>
      <w:pPr>
        <w:spacing w:line="360" w:lineRule="auto"/>
        <w:ind w:firstLine="459"/>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工期总日历天数：</w:t>
      </w:r>
      <w:r>
        <w:rPr>
          <w:rFonts w:ascii="宋体" w:hAnsi="宋体" w:cs="宋体"/>
          <w:bCs/>
          <w:color w:val="auto"/>
          <w:sz w:val="24"/>
          <w:szCs w:val="24"/>
          <w:highlight w:val="none"/>
          <w:u w:val="single"/>
          <w:shd w:val="clear" w:color="auto" w:fill="auto"/>
        </w:rPr>
        <w:t>270</w:t>
      </w:r>
      <w:r>
        <w:rPr>
          <w:rFonts w:ascii="宋体" w:hAnsi="宋体"/>
          <w:bCs/>
          <w:color w:val="auto"/>
          <w:sz w:val="24"/>
          <w:szCs w:val="30"/>
          <w:highlight w:val="none"/>
          <w:shd w:val="clear" w:color="auto" w:fill="auto"/>
        </w:rPr>
        <w:t>天。工期总日历天数与根据前述计划开竣工日期计算的工期天数不一致的，以工期总日历天数为准。</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0" w:name="_Toc8230"/>
      <w:r>
        <w:rPr>
          <w:rFonts w:hint="eastAsia" w:ascii="宋体" w:hAnsi="宋体" w:eastAsia="宋体" w:cs="宋体"/>
          <w:bCs/>
          <w:color w:val="auto"/>
          <w:sz w:val="24"/>
          <w:szCs w:val="32"/>
          <w:highlight w:val="none"/>
          <w:shd w:val="clear" w:color="auto" w:fill="auto"/>
        </w:rPr>
        <w:t>三、质量标准</w:t>
      </w:r>
      <w:bookmarkEnd w:id="10"/>
    </w:p>
    <w:p>
      <w:pPr>
        <w:spacing w:line="360" w:lineRule="auto"/>
        <w:ind w:firstLine="459"/>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工程质量符合</w:t>
      </w:r>
      <w:r>
        <w:rPr>
          <w:rFonts w:hint="eastAsia" w:ascii="宋体" w:hAnsi="宋体"/>
          <w:bCs/>
          <w:color w:val="auto"/>
          <w:sz w:val="24"/>
          <w:szCs w:val="30"/>
          <w:highlight w:val="none"/>
          <w:u w:val="single"/>
          <w:shd w:val="clear" w:color="auto" w:fill="auto"/>
        </w:rPr>
        <w:t>国家质量验收规范合格</w:t>
      </w:r>
      <w:r>
        <w:rPr>
          <w:rFonts w:ascii="宋体" w:hAnsi="宋体"/>
          <w:bCs/>
          <w:color w:val="auto"/>
          <w:sz w:val="24"/>
          <w:szCs w:val="30"/>
          <w:highlight w:val="none"/>
          <w:shd w:val="clear" w:color="auto" w:fill="auto"/>
        </w:rPr>
        <w:t>标准。</w:t>
      </w:r>
    </w:p>
    <w:p>
      <w:pPr>
        <w:spacing w:before="120" w:after="120" w:line="360" w:lineRule="auto"/>
        <w:jc w:val="left"/>
        <w:rPr>
          <w:rFonts w:ascii="宋体" w:hAnsi="宋体" w:cs="宋体"/>
          <w:bCs/>
          <w:color w:val="auto"/>
          <w:sz w:val="24"/>
          <w:szCs w:val="32"/>
          <w:highlight w:val="none"/>
          <w:shd w:val="clear" w:color="auto" w:fill="auto"/>
        </w:rPr>
      </w:pPr>
      <w:bookmarkStart w:id="11" w:name="_Toc18454"/>
      <w:r>
        <w:rPr>
          <w:rFonts w:hint="eastAsia" w:ascii="宋体" w:hAnsi="宋体" w:cs="宋体"/>
          <w:bCs/>
          <w:color w:val="auto"/>
          <w:sz w:val="24"/>
          <w:szCs w:val="32"/>
          <w:highlight w:val="none"/>
          <w:shd w:val="clear" w:color="auto" w:fill="auto"/>
        </w:rPr>
        <w:t>四、签约合同价与合同价格形式</w:t>
      </w:r>
      <w:bookmarkEnd w:id="11"/>
      <w:r>
        <w:rPr>
          <w:rFonts w:hint="eastAsia" w:ascii="宋体" w:hAnsi="宋体" w:cs="宋体"/>
          <w:bCs/>
          <w:color w:val="auto"/>
          <w:sz w:val="24"/>
          <w:szCs w:val="32"/>
          <w:highlight w:val="none"/>
          <w:shd w:val="clear" w:color="auto" w:fill="auto"/>
        </w:rPr>
        <w:tab/>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1.签约合同价为：</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人民币（大写）</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元)；</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其中：</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（1）安全文明施工费：</w:t>
      </w:r>
    </w:p>
    <w:p>
      <w:pPr>
        <w:spacing w:line="360" w:lineRule="auto"/>
        <w:ind w:firstLine="1080" w:firstLineChars="45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人民币（大写）</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 xml:space="preserve"> (¥</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元)；</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（2）材料和工程设备暂估价金额：</w:t>
      </w:r>
    </w:p>
    <w:p>
      <w:pPr>
        <w:spacing w:line="360" w:lineRule="auto"/>
        <w:ind w:firstLine="1080" w:firstLineChars="45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人民币（大写）</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 xml:space="preserve"> (¥</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元)；</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（3）专业工程暂估价金额：</w:t>
      </w:r>
    </w:p>
    <w:p>
      <w:pPr>
        <w:spacing w:line="360" w:lineRule="auto"/>
        <w:ind w:firstLine="1080" w:firstLineChars="45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人民币（大写）</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 xml:space="preserve"> (¥</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元)；</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（4）暂列金额：</w:t>
      </w:r>
    </w:p>
    <w:p>
      <w:pPr>
        <w:spacing w:line="360" w:lineRule="auto"/>
        <w:ind w:firstLine="1080" w:firstLineChars="45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人民币（大写）</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 xml:space="preserve"> (¥</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元)。</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2.合同价格形式：</w:t>
      </w:r>
      <w:r>
        <w:rPr>
          <w:rFonts w:hint="eastAsia" w:ascii="宋体" w:hAnsi="宋体"/>
          <w:bCs/>
          <w:color w:val="auto"/>
          <w:sz w:val="24"/>
          <w:szCs w:val="30"/>
          <w:highlight w:val="none"/>
          <w:u w:val="single"/>
          <w:shd w:val="clear" w:color="auto" w:fill="auto"/>
        </w:rPr>
        <w:t xml:space="preserve"> 单价合同 </w:t>
      </w:r>
      <w:r>
        <w:rPr>
          <w:rFonts w:ascii="宋体" w:hAnsi="宋体"/>
          <w:bCs/>
          <w:color w:val="auto"/>
          <w:sz w:val="24"/>
          <w:szCs w:val="30"/>
          <w:highlight w:val="none"/>
          <w:shd w:val="clear" w:color="auto" w:fill="auto"/>
        </w:rPr>
        <w:t>。</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2" w:name="_Toc23852"/>
      <w:r>
        <w:rPr>
          <w:rFonts w:hint="eastAsia" w:ascii="宋体" w:hAnsi="宋体" w:eastAsia="宋体" w:cs="宋体"/>
          <w:bCs/>
          <w:color w:val="auto"/>
          <w:sz w:val="24"/>
          <w:szCs w:val="32"/>
          <w:highlight w:val="none"/>
          <w:shd w:val="clear" w:color="auto" w:fill="auto"/>
        </w:rPr>
        <w:t>五、项目经理</w:t>
      </w:r>
      <w:bookmarkEnd w:id="12"/>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承包人项目经理：</w:t>
      </w:r>
      <w:r>
        <w:rPr>
          <w:rFonts w:ascii="宋体" w:hAnsi="宋体"/>
          <w:bCs/>
          <w:color w:val="auto"/>
          <w:sz w:val="24"/>
          <w:szCs w:val="30"/>
          <w:highlight w:val="none"/>
          <w:u w:val="single"/>
          <w:shd w:val="clear" w:color="auto" w:fill="auto"/>
        </w:rPr>
        <w:t xml:space="preserve">    </w:t>
      </w:r>
      <w:r>
        <w:rPr>
          <w:rFonts w:ascii="宋体" w:hAnsi="宋体"/>
          <w:bCs/>
          <w:color w:val="auto"/>
          <w:sz w:val="24"/>
          <w:szCs w:val="30"/>
          <w:highlight w:val="none"/>
          <w:shd w:val="clear" w:color="auto" w:fill="auto"/>
        </w:rPr>
        <w:t>。</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3" w:name="_Toc8555"/>
      <w:r>
        <w:rPr>
          <w:rFonts w:hint="eastAsia" w:ascii="宋体" w:hAnsi="宋体" w:eastAsia="宋体" w:cs="宋体"/>
          <w:bCs/>
          <w:color w:val="auto"/>
          <w:sz w:val="24"/>
          <w:szCs w:val="32"/>
          <w:highlight w:val="none"/>
          <w:shd w:val="clear" w:color="auto" w:fill="auto"/>
        </w:rPr>
        <w:t>六、合同文件构成</w:t>
      </w:r>
      <w:bookmarkEnd w:id="13"/>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本协议书与下列文件一起构成合同文件：</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（1）中标通知书（如果有）；</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 xml:space="preserve">（2）投标函及其附录（如果有）； </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（3）专用合同条款及其附件；</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（4）通用合同条款；</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（5）技术标准和要求；</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（6）图纸；</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（7）已标价工程量清单或预算书；</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（8）其他合同文件。</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上述各项合同文件包括合同当事人就该项合同文件所作出的补充和修改，属于同一类内容的文件，应以最新签署的为准。</w:t>
      </w:r>
      <w:r>
        <w:rPr>
          <w:rFonts w:hint="eastAsia" w:ascii="宋体" w:hAnsi="宋体"/>
          <w:bCs/>
          <w:color w:val="auto"/>
          <w:sz w:val="24"/>
          <w:szCs w:val="30"/>
          <w:highlight w:val="none"/>
          <w:shd w:val="clear" w:color="auto" w:fill="auto"/>
        </w:rPr>
        <w:t>专用合同条款及其附件须经合同当事人签字或盖章。</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4" w:name="_Toc2970"/>
      <w:r>
        <w:rPr>
          <w:rFonts w:hint="eastAsia" w:ascii="宋体" w:hAnsi="宋体" w:eastAsia="宋体" w:cs="宋体"/>
          <w:bCs/>
          <w:color w:val="auto"/>
          <w:sz w:val="24"/>
          <w:szCs w:val="32"/>
          <w:highlight w:val="none"/>
          <w:shd w:val="clear" w:color="auto" w:fill="auto"/>
        </w:rPr>
        <w:t>七、承诺</w:t>
      </w:r>
      <w:bookmarkEnd w:id="14"/>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1.发包人承诺按照法律规定履行项目审批手续、筹集工程建设资金并按照合同约定的期限和方式支付合同价款。</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3.发包人和承包人通过招投标形式签订合同的，双方理解并</w:t>
      </w:r>
      <w:r>
        <w:rPr>
          <w:rFonts w:hint="eastAsia" w:ascii="宋体" w:hAnsi="宋体"/>
          <w:bCs/>
          <w:color w:val="auto"/>
          <w:sz w:val="24"/>
          <w:szCs w:val="30"/>
          <w:highlight w:val="none"/>
          <w:shd w:val="clear" w:color="auto" w:fill="auto"/>
        </w:rPr>
        <w:t>承诺</w:t>
      </w:r>
      <w:r>
        <w:rPr>
          <w:rFonts w:ascii="宋体" w:hAnsi="宋体"/>
          <w:bCs/>
          <w:color w:val="auto"/>
          <w:sz w:val="24"/>
          <w:szCs w:val="30"/>
          <w:highlight w:val="none"/>
          <w:shd w:val="clear" w:color="auto" w:fill="auto"/>
        </w:rPr>
        <w:t>不再就同一工程另行签订与合同实质性内容相背离的协议。</w:t>
      </w:r>
    </w:p>
    <w:p>
      <w:pPr>
        <w:spacing w:line="360" w:lineRule="auto"/>
        <w:rPr>
          <w:rFonts w:ascii="宋体" w:hAnsi="宋体" w:cs="宋体"/>
          <w:bCs/>
          <w:color w:val="auto"/>
          <w:kern w:val="0"/>
          <w:sz w:val="24"/>
          <w:szCs w:val="32"/>
          <w:highlight w:val="none"/>
          <w:shd w:val="clear" w:color="auto" w:fill="auto"/>
        </w:rPr>
      </w:pPr>
      <w:r>
        <w:rPr>
          <w:rFonts w:hint="eastAsia" w:ascii="宋体" w:hAnsi="宋体" w:cs="宋体"/>
          <w:bCs/>
          <w:color w:val="auto"/>
          <w:kern w:val="0"/>
          <w:sz w:val="24"/>
          <w:szCs w:val="32"/>
          <w:highlight w:val="none"/>
          <w:shd w:val="clear" w:color="auto" w:fill="auto"/>
        </w:rPr>
        <w:t>八、词语含义</w:t>
      </w:r>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本协议书中词语含义与第二部分通用合同条款中赋予的含义相同。</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5" w:name="_Toc9210"/>
      <w:r>
        <w:rPr>
          <w:rFonts w:hint="eastAsia" w:ascii="宋体" w:hAnsi="宋体" w:eastAsia="宋体" w:cs="宋体"/>
          <w:bCs/>
          <w:color w:val="auto"/>
          <w:sz w:val="24"/>
          <w:szCs w:val="32"/>
          <w:highlight w:val="none"/>
          <w:shd w:val="clear" w:color="auto" w:fill="auto"/>
        </w:rPr>
        <w:t>九、签订时间</w:t>
      </w:r>
      <w:bookmarkEnd w:id="15"/>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本合同于</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年</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月</w:t>
      </w:r>
      <w:r>
        <w:rPr>
          <w:rFonts w:hint="eastAsia" w:eastAsia="仿宋_GB2312"/>
          <w:bCs/>
          <w:color w:val="auto"/>
          <w:sz w:val="24"/>
          <w:szCs w:val="24"/>
          <w:highlight w:val="none"/>
          <w:u w:val="single"/>
          <w:shd w:val="clear" w:color="auto" w:fill="auto"/>
        </w:rPr>
        <w:t xml:space="preserve">  </w:t>
      </w:r>
      <w:r>
        <w:rPr>
          <w:rFonts w:ascii="宋体" w:hAnsi="宋体"/>
          <w:bCs/>
          <w:color w:val="auto"/>
          <w:sz w:val="24"/>
          <w:szCs w:val="30"/>
          <w:highlight w:val="none"/>
          <w:shd w:val="clear" w:color="auto" w:fill="auto"/>
        </w:rPr>
        <w:t>日签订。</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6" w:name="_Toc8959"/>
      <w:r>
        <w:rPr>
          <w:rFonts w:hint="eastAsia" w:ascii="宋体" w:hAnsi="宋体" w:eastAsia="宋体" w:cs="宋体"/>
          <w:bCs/>
          <w:color w:val="auto"/>
          <w:sz w:val="24"/>
          <w:szCs w:val="32"/>
          <w:highlight w:val="none"/>
          <w:shd w:val="clear" w:color="auto" w:fill="auto"/>
        </w:rPr>
        <w:t>十、签订地点</w:t>
      </w:r>
      <w:bookmarkEnd w:id="16"/>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本合同在</w:t>
      </w:r>
      <w:r>
        <w:rPr>
          <w:rFonts w:hint="eastAsia" w:ascii="宋体" w:hAnsi="宋体"/>
          <w:bCs/>
          <w:color w:val="auto"/>
          <w:sz w:val="24"/>
          <w:szCs w:val="30"/>
          <w:highlight w:val="none"/>
          <w:u w:val="single"/>
          <w:shd w:val="clear" w:color="auto" w:fill="auto"/>
        </w:rPr>
        <w:t>内蒙古中连厦业投资有限公司</w:t>
      </w:r>
      <w:r>
        <w:rPr>
          <w:rFonts w:ascii="宋体" w:hAnsi="宋体"/>
          <w:bCs/>
          <w:color w:val="auto"/>
          <w:sz w:val="24"/>
          <w:szCs w:val="30"/>
          <w:highlight w:val="none"/>
          <w:shd w:val="clear" w:color="auto" w:fill="auto"/>
        </w:rPr>
        <w:t>签订。</w:t>
      </w:r>
    </w:p>
    <w:p>
      <w:pPr>
        <w:pStyle w:val="5"/>
        <w:spacing w:before="120" w:after="120" w:line="360" w:lineRule="auto"/>
        <w:jc w:val="left"/>
        <w:rPr>
          <w:rFonts w:ascii="宋体" w:hAnsi="宋体"/>
          <w:bCs/>
          <w:color w:val="auto"/>
          <w:sz w:val="24"/>
          <w:szCs w:val="32"/>
          <w:highlight w:val="none"/>
          <w:shd w:val="clear" w:color="auto" w:fill="auto"/>
        </w:rPr>
      </w:pPr>
      <w:bookmarkStart w:id="17" w:name="_Toc9906"/>
      <w:r>
        <w:rPr>
          <w:rFonts w:hint="eastAsia" w:ascii="宋体" w:hAnsi="宋体" w:eastAsia="宋体" w:cs="宋体"/>
          <w:bCs/>
          <w:color w:val="auto"/>
          <w:sz w:val="24"/>
          <w:szCs w:val="32"/>
          <w:highlight w:val="none"/>
          <w:shd w:val="clear" w:color="auto" w:fill="auto"/>
        </w:rPr>
        <w:t>十一、补充协议</w:t>
      </w:r>
      <w:bookmarkEnd w:id="17"/>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合同未尽事宜，合同当事人另行签订补充协议</w:t>
      </w:r>
      <w:r>
        <w:rPr>
          <w:rFonts w:hint="eastAsia" w:ascii="宋体" w:hAnsi="宋体"/>
          <w:bCs/>
          <w:color w:val="auto"/>
          <w:sz w:val="24"/>
          <w:szCs w:val="30"/>
          <w:highlight w:val="none"/>
          <w:shd w:val="clear" w:color="auto" w:fill="auto"/>
        </w:rPr>
        <w:t>，</w:t>
      </w:r>
      <w:r>
        <w:rPr>
          <w:rFonts w:ascii="宋体" w:hAnsi="宋体"/>
          <w:bCs/>
          <w:color w:val="auto"/>
          <w:sz w:val="24"/>
          <w:szCs w:val="30"/>
          <w:highlight w:val="none"/>
          <w:shd w:val="clear" w:color="auto" w:fill="auto"/>
        </w:rPr>
        <w:t>补充协议是合同的组成部分。</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8" w:name="_Toc19907"/>
      <w:r>
        <w:rPr>
          <w:rFonts w:hint="eastAsia" w:ascii="宋体" w:hAnsi="宋体" w:eastAsia="宋体" w:cs="宋体"/>
          <w:bCs/>
          <w:color w:val="auto"/>
          <w:sz w:val="24"/>
          <w:szCs w:val="32"/>
          <w:highlight w:val="none"/>
          <w:shd w:val="clear" w:color="auto" w:fill="auto"/>
        </w:rPr>
        <w:t>十二、合同生效</w:t>
      </w:r>
      <w:bookmarkEnd w:id="18"/>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本合同自</w:t>
      </w:r>
      <w:r>
        <w:rPr>
          <w:rFonts w:hint="eastAsia" w:ascii="宋体" w:hAnsi="宋体"/>
          <w:bCs/>
          <w:color w:val="auto"/>
          <w:sz w:val="24"/>
          <w:szCs w:val="30"/>
          <w:highlight w:val="none"/>
          <w:u w:val="single"/>
          <w:shd w:val="clear" w:color="auto" w:fill="auto"/>
        </w:rPr>
        <w:t>双方签字盖章之日起</w:t>
      </w:r>
      <w:r>
        <w:rPr>
          <w:rFonts w:ascii="宋体" w:hAnsi="宋体"/>
          <w:bCs/>
          <w:color w:val="auto"/>
          <w:sz w:val="24"/>
          <w:szCs w:val="30"/>
          <w:highlight w:val="none"/>
          <w:shd w:val="clear" w:color="auto" w:fill="auto"/>
        </w:rPr>
        <w:t>生效。</w:t>
      </w:r>
    </w:p>
    <w:p>
      <w:pPr>
        <w:pStyle w:val="5"/>
        <w:spacing w:before="120" w:after="120" w:line="360" w:lineRule="auto"/>
        <w:jc w:val="left"/>
        <w:rPr>
          <w:rFonts w:ascii="宋体" w:hAnsi="宋体" w:eastAsia="宋体" w:cs="宋体"/>
          <w:bCs/>
          <w:color w:val="auto"/>
          <w:sz w:val="24"/>
          <w:szCs w:val="32"/>
          <w:highlight w:val="none"/>
          <w:shd w:val="clear" w:color="auto" w:fill="auto"/>
        </w:rPr>
      </w:pPr>
      <w:bookmarkStart w:id="19" w:name="_Toc25798"/>
      <w:r>
        <w:rPr>
          <w:rFonts w:hint="eastAsia" w:ascii="宋体" w:hAnsi="宋体" w:eastAsia="宋体" w:cs="宋体"/>
          <w:bCs/>
          <w:color w:val="auto"/>
          <w:sz w:val="24"/>
          <w:szCs w:val="32"/>
          <w:highlight w:val="none"/>
          <w:shd w:val="clear" w:color="auto" w:fill="auto"/>
        </w:rPr>
        <w:t>十三、合同份数</w:t>
      </w:r>
      <w:bookmarkEnd w:id="19"/>
    </w:p>
    <w:p>
      <w:pPr>
        <w:spacing w:line="360" w:lineRule="auto"/>
        <w:ind w:firstLine="480" w:firstLineChars="200"/>
        <w:rPr>
          <w:rFonts w:ascii="宋体" w:hAnsi="宋体"/>
          <w:bCs/>
          <w:color w:val="auto"/>
          <w:sz w:val="24"/>
          <w:szCs w:val="30"/>
          <w:highlight w:val="none"/>
          <w:shd w:val="clear" w:color="auto" w:fill="auto"/>
        </w:rPr>
      </w:pPr>
      <w:r>
        <w:rPr>
          <w:rFonts w:ascii="宋体" w:hAnsi="宋体"/>
          <w:bCs/>
          <w:color w:val="auto"/>
          <w:sz w:val="24"/>
          <w:szCs w:val="30"/>
          <w:highlight w:val="none"/>
          <w:shd w:val="clear" w:color="auto" w:fill="auto"/>
        </w:rPr>
        <w:t>本合同一式</w:t>
      </w:r>
      <w:r>
        <w:rPr>
          <w:rFonts w:hint="eastAsia" w:ascii="宋体" w:hAnsi="宋体"/>
          <w:bCs/>
          <w:color w:val="auto"/>
          <w:sz w:val="24"/>
          <w:szCs w:val="30"/>
          <w:highlight w:val="none"/>
          <w:u w:val="single"/>
          <w:shd w:val="clear" w:color="auto" w:fill="auto"/>
        </w:rPr>
        <w:t>八</w:t>
      </w:r>
      <w:r>
        <w:rPr>
          <w:rFonts w:ascii="宋体" w:hAnsi="宋体"/>
          <w:bCs/>
          <w:color w:val="auto"/>
          <w:sz w:val="24"/>
          <w:szCs w:val="30"/>
          <w:highlight w:val="none"/>
          <w:shd w:val="clear" w:color="auto" w:fill="auto"/>
        </w:rPr>
        <w:t>份，均具有同等法律效力，发包人执</w:t>
      </w:r>
      <w:r>
        <w:rPr>
          <w:rFonts w:hint="eastAsia" w:ascii="宋体" w:hAnsi="宋体"/>
          <w:bCs/>
          <w:color w:val="auto"/>
          <w:sz w:val="24"/>
          <w:szCs w:val="30"/>
          <w:highlight w:val="none"/>
          <w:u w:val="single"/>
          <w:shd w:val="clear" w:color="auto" w:fill="auto"/>
        </w:rPr>
        <w:t>四</w:t>
      </w:r>
      <w:r>
        <w:rPr>
          <w:rFonts w:ascii="宋体" w:hAnsi="宋体"/>
          <w:bCs/>
          <w:color w:val="auto"/>
          <w:sz w:val="24"/>
          <w:szCs w:val="30"/>
          <w:highlight w:val="none"/>
          <w:shd w:val="clear" w:color="auto" w:fill="auto"/>
        </w:rPr>
        <w:t>份，承包人执</w:t>
      </w:r>
      <w:r>
        <w:rPr>
          <w:rFonts w:hint="eastAsia" w:ascii="宋体" w:hAnsi="宋体"/>
          <w:bCs/>
          <w:color w:val="auto"/>
          <w:sz w:val="24"/>
          <w:szCs w:val="30"/>
          <w:highlight w:val="none"/>
          <w:u w:val="single"/>
          <w:shd w:val="clear" w:color="auto" w:fill="auto"/>
        </w:rPr>
        <w:t>四</w:t>
      </w:r>
      <w:r>
        <w:rPr>
          <w:rFonts w:ascii="宋体" w:hAnsi="宋体"/>
          <w:bCs/>
          <w:color w:val="auto"/>
          <w:sz w:val="24"/>
          <w:szCs w:val="30"/>
          <w:highlight w:val="none"/>
          <w:shd w:val="clear" w:color="auto" w:fill="auto"/>
        </w:rPr>
        <w:t>份。</w:t>
      </w:r>
    </w:p>
    <w:p>
      <w:pPr>
        <w:spacing w:line="360" w:lineRule="auto"/>
        <w:ind w:left="638" w:leftChars="228"/>
        <w:rPr>
          <w:rFonts w:ascii="宋体" w:hAnsi="宋体"/>
          <w:bCs/>
          <w:color w:val="auto"/>
          <w:sz w:val="24"/>
          <w:szCs w:val="30"/>
          <w:highlight w:val="none"/>
          <w:shd w:val="clear" w:color="auto" w:fill="auto"/>
        </w:rPr>
      </w:pPr>
    </w:p>
    <w:p>
      <w:pPr>
        <w:rPr>
          <w:color w:val="auto"/>
          <w:highlight w:val="none"/>
          <w:shd w:val="clear" w:color="auto" w:fill="auto"/>
        </w:rPr>
      </w:pP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发包人</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(公章)</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承包人</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(公章)</w:t>
      </w:r>
    </w:p>
    <w:p>
      <w:pPr>
        <w:spacing w:line="360" w:lineRule="auto"/>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u w:val="single"/>
          <w:shd w:val="clear" w:color="auto" w:fill="auto"/>
        </w:rPr>
      </w:pPr>
    </w:p>
    <w:p>
      <w:pPr>
        <w:spacing w:line="360" w:lineRule="auto"/>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法定代表人或其委托代理人：         法定代表人或其委托代理人：</w:t>
      </w:r>
    </w:p>
    <w:p>
      <w:pPr>
        <w:spacing w:line="360" w:lineRule="auto"/>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（签字）                          （签字）</w:t>
      </w:r>
    </w:p>
    <w:p>
      <w:pPr>
        <w:pStyle w:val="2"/>
        <w:ind w:left="0" w:leftChars="0"/>
        <w:rPr>
          <w:color w:val="auto"/>
          <w:highlight w:val="none"/>
          <w:shd w:val="clear" w:color="auto" w:fill="auto"/>
        </w:rPr>
      </w:pPr>
    </w:p>
    <w:p>
      <w:pPr>
        <w:spacing w:line="360" w:lineRule="auto"/>
        <w:rPr>
          <w:rFonts w:ascii="宋体" w:hAnsi="宋体"/>
          <w:color w:val="auto"/>
          <w:sz w:val="24"/>
          <w:szCs w:val="30"/>
          <w:highlight w:val="none"/>
          <w:u w:val="single"/>
          <w:shd w:val="clear" w:color="auto" w:fill="auto"/>
        </w:rPr>
      </w:pPr>
    </w:p>
    <w:p>
      <w:pPr>
        <w:tabs>
          <w:tab w:val="left" w:pos="4410"/>
        </w:tabs>
        <w:spacing w:line="360" w:lineRule="auto"/>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组织机构代码：</w:t>
      </w:r>
      <w:r>
        <w:rPr>
          <w:rFonts w:ascii="宋体" w:hAnsi="宋体"/>
          <w:color w:val="auto"/>
          <w:sz w:val="24"/>
          <w:szCs w:val="30"/>
          <w:highlight w:val="none"/>
          <w:shd w:val="clear" w:color="auto" w:fill="auto"/>
        </w:rPr>
        <w:t xml:space="preserve">   </w:t>
      </w:r>
      <w:r>
        <w:rPr>
          <w:rFonts w:hint="eastAsia" w:ascii="宋体" w:hAnsi="宋体"/>
          <w:color w:val="auto"/>
          <w:sz w:val="24"/>
          <w:szCs w:val="30"/>
          <w:highlight w:val="none"/>
          <w:shd w:val="clear" w:color="auto" w:fill="auto"/>
        </w:rPr>
        <w:t xml:space="preserve">              组织机构代码：</w:t>
      </w:r>
      <w:r>
        <w:rPr>
          <w:rFonts w:ascii="宋体" w:hAnsi="宋体"/>
          <w:color w:val="auto"/>
          <w:sz w:val="24"/>
          <w:szCs w:val="30"/>
          <w:highlight w:val="none"/>
          <w:shd w:val="clear" w:color="auto" w:fill="auto"/>
        </w:rPr>
        <w:t xml:space="preserve"> 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地  址：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地  址：</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邮政编码：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邮政编码：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法定代表人：</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法定代表人：</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委托代理人：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委托代理人：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电  话：</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电  话：</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传  真：</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传  真：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电子信箱：</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电子信箱：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开户银行：</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开户银行：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账  号：</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账 号：</w:t>
      </w:r>
    </w:p>
    <w:p>
      <w:pPr>
        <w:pStyle w:val="4"/>
        <w:jc w:val="center"/>
        <w:rPr>
          <w:rFonts w:ascii="宋体" w:hAnsi="宋体"/>
          <w:color w:val="auto"/>
          <w:sz w:val="36"/>
          <w:szCs w:val="44"/>
          <w:highlight w:val="none"/>
          <w:shd w:val="clear" w:color="auto" w:fill="auto"/>
        </w:rPr>
      </w:pPr>
      <w:r>
        <w:rPr>
          <w:rFonts w:ascii="宋体" w:hAnsi="宋体"/>
          <w:color w:val="auto"/>
          <w:sz w:val="24"/>
          <w:highlight w:val="none"/>
          <w:shd w:val="clear" w:color="auto" w:fill="auto"/>
        </w:rPr>
        <w:br w:type="page"/>
      </w:r>
      <w:bookmarkStart w:id="20" w:name="_Toc21261"/>
      <w:r>
        <w:rPr>
          <w:rFonts w:ascii="宋体" w:hAnsi="宋体"/>
          <w:color w:val="auto"/>
          <w:sz w:val="36"/>
          <w:szCs w:val="44"/>
          <w:highlight w:val="none"/>
          <w:shd w:val="clear" w:color="auto" w:fill="auto"/>
        </w:rPr>
        <w:t>第二部分 通用合同条款</w:t>
      </w:r>
      <w:bookmarkEnd w:id="20"/>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21" w:name="_Toc9847"/>
      <w:r>
        <w:rPr>
          <w:rFonts w:hint="eastAsia" w:ascii="宋体" w:hAnsi="宋体" w:eastAsia="宋体" w:cs="宋体"/>
          <w:color w:val="auto"/>
          <w:sz w:val="24"/>
          <w:szCs w:val="32"/>
          <w:highlight w:val="none"/>
          <w:shd w:val="clear" w:color="auto" w:fill="auto"/>
        </w:rPr>
        <w:t>1. 一般约定</w:t>
      </w:r>
      <w:bookmarkEnd w:id="21"/>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2" w:name="_Toc26859"/>
      <w:r>
        <w:rPr>
          <w:b w:val="0"/>
          <w:color w:val="auto"/>
          <w:sz w:val="24"/>
          <w:szCs w:val="32"/>
          <w:highlight w:val="none"/>
          <w:shd w:val="clear" w:color="auto" w:fill="auto"/>
        </w:rPr>
        <w:t>1.1词语定义与解释</w:t>
      </w:r>
      <w:bookmarkEnd w:id="2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合同协议书、通用合同条款、专用合同条款中的下列词语具有本款所赋予的含义：</w:t>
      </w:r>
    </w:p>
    <w:p>
      <w:pPr>
        <w:autoSpaceDE w:val="0"/>
        <w:autoSpaceDN w:val="0"/>
        <w:adjustRightInd w:val="0"/>
        <w:spacing w:line="360" w:lineRule="auto"/>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1.1.1 合同</w:t>
      </w:r>
    </w:p>
    <w:p>
      <w:pPr>
        <w:autoSpaceDE w:val="0"/>
        <w:autoSpaceDN w:val="0"/>
        <w:adjustRightInd w:val="0"/>
        <w:spacing w:line="360" w:lineRule="auto"/>
        <w:ind w:firstLine="480" w:firstLineChars="200"/>
        <w:jc w:val="left"/>
        <w:rPr>
          <w:rFonts w:ascii="宋体" w:hAnsi="宋体"/>
          <w:color w:val="auto"/>
          <w:kern w:val="0"/>
          <w:sz w:val="24"/>
          <w:szCs w:val="30"/>
          <w:highlight w:val="none"/>
          <w:shd w:val="clear" w:color="auto" w:fill="auto"/>
        </w:rPr>
      </w:pPr>
      <w:r>
        <w:rPr>
          <w:rFonts w:ascii="宋体" w:hAnsi="宋体"/>
          <w:color w:val="auto"/>
          <w:kern w:val="0"/>
          <w:sz w:val="24"/>
          <w:szCs w:val="30"/>
          <w:highlight w:val="none"/>
          <w:shd w:val="clear" w:color="auto" w:fill="auto"/>
        </w:rPr>
        <w:t>1.1.1.1 合同：是指根据法律规定和合同当事人约定具有约束力的文件，构成合同的文件包括合同协议书、中标通知书（如果有）、投标函及其附录（如果有）、专用合同条款</w:t>
      </w:r>
      <w:r>
        <w:rPr>
          <w:rFonts w:ascii="宋体" w:hAnsi="宋体"/>
          <w:color w:val="auto"/>
          <w:sz w:val="24"/>
          <w:szCs w:val="30"/>
          <w:highlight w:val="none"/>
          <w:shd w:val="clear" w:color="auto" w:fill="auto"/>
        </w:rPr>
        <w:t>及其附件</w:t>
      </w:r>
      <w:r>
        <w:rPr>
          <w:rFonts w:ascii="宋体" w:hAnsi="宋体"/>
          <w:color w:val="auto"/>
          <w:kern w:val="0"/>
          <w:sz w:val="24"/>
          <w:szCs w:val="30"/>
          <w:highlight w:val="none"/>
          <w:shd w:val="clear" w:color="auto" w:fill="auto"/>
        </w:rPr>
        <w:t>、通用合同条款、技术标准和要求、图纸、已标价工程量清单或预算书以及其他合同文件。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1.1.1.2 合同协议书：是指构成合同的由发包人和承包人共同签署的称为“合同协议书”的书面文件</w:t>
      </w:r>
      <w:r>
        <w:rPr>
          <w:rFonts w:hint="eastAsia"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1.1.1.3 中标通知书：是指构成合同的</w:t>
      </w:r>
      <w:r>
        <w:rPr>
          <w:rFonts w:hint="eastAsia" w:ascii="宋体" w:hAnsi="宋体"/>
          <w:color w:val="auto"/>
          <w:kern w:val="0"/>
          <w:sz w:val="24"/>
          <w:szCs w:val="32"/>
          <w:highlight w:val="none"/>
          <w:shd w:val="clear" w:color="auto" w:fill="auto"/>
        </w:rPr>
        <w:t>由</w:t>
      </w:r>
      <w:r>
        <w:rPr>
          <w:rFonts w:ascii="宋体" w:hAnsi="宋体"/>
          <w:color w:val="auto"/>
          <w:kern w:val="0"/>
          <w:sz w:val="24"/>
          <w:szCs w:val="32"/>
          <w:highlight w:val="none"/>
          <w:shd w:val="clear" w:color="auto" w:fill="auto"/>
        </w:rPr>
        <w:t>发包人通知承包人中标的书面文件。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1.1.1.4 投标函：是指构成合同的由承包人填写并签署的用于投标的称为“投标函”的文件。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1.1.1.5 投标函附录：是指构成合同的附在投标函后的称为“投标函附录”的文件。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1.1.1.6 技术标准和要求：是指构成合同的施工应当遵守的或指导施工的国家、行业或地方的技术标准和要求，以及合同约定的技术标准和要求。</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1.1.1.7 图纸：是指构成合同的图纸，包括由发包人按照合同约定提供或经发包人批准的设计文件、</w:t>
      </w:r>
      <w:r>
        <w:rPr>
          <w:rFonts w:hint="eastAsia" w:ascii="宋体" w:hAnsi="宋体"/>
          <w:color w:val="auto"/>
          <w:kern w:val="0"/>
          <w:sz w:val="24"/>
          <w:szCs w:val="32"/>
          <w:highlight w:val="none"/>
          <w:shd w:val="clear" w:color="auto" w:fill="auto"/>
        </w:rPr>
        <w:t>施工图、</w:t>
      </w:r>
      <w:r>
        <w:rPr>
          <w:rFonts w:ascii="宋体" w:hAnsi="宋体"/>
          <w:color w:val="auto"/>
          <w:kern w:val="0"/>
          <w:sz w:val="24"/>
          <w:szCs w:val="32"/>
          <w:highlight w:val="none"/>
          <w:shd w:val="clear" w:color="auto" w:fill="auto"/>
        </w:rPr>
        <w:t>鸟瞰图及模型等，</w:t>
      </w:r>
      <w:r>
        <w:rPr>
          <w:rFonts w:hint="eastAsia" w:ascii="宋体" w:hAnsi="宋体"/>
          <w:color w:val="auto"/>
          <w:kern w:val="0"/>
          <w:sz w:val="24"/>
          <w:szCs w:val="32"/>
          <w:highlight w:val="none"/>
          <w:shd w:val="clear" w:color="auto" w:fill="auto"/>
        </w:rPr>
        <w:t>以及在合同履行过程中形成的图纸文件。图纸</w:t>
      </w:r>
      <w:r>
        <w:rPr>
          <w:rFonts w:ascii="宋体" w:hAnsi="宋体"/>
          <w:color w:val="auto"/>
          <w:kern w:val="0"/>
          <w:sz w:val="24"/>
          <w:szCs w:val="32"/>
          <w:highlight w:val="none"/>
          <w:shd w:val="clear" w:color="auto" w:fill="auto"/>
        </w:rPr>
        <w:t>应当按照法律规定审查合格。</w:t>
      </w:r>
    </w:p>
    <w:p>
      <w:pPr>
        <w:autoSpaceDE w:val="0"/>
        <w:autoSpaceDN w:val="0"/>
        <w:adjustRightInd w:val="0"/>
        <w:spacing w:line="360" w:lineRule="auto"/>
        <w:ind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1.1.1.9 预算书：是指构成合同的由承包人按照发包人规定的格式和要求编制的工程预算文件。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1.1.2 合同当事人及其他相关方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1.1.2.1 合同当事人：是指发包人和（或）承包人。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1.1.2.2 发包人：是指与承包人签订合同协议书的当事人及取得该当事人资格的合法继承人。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1.1.2.4 监理人：是指在专用合同条款中指明的，受发包人委托按照法律规定进行工程监督管理的法人或其他组织。</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1.1.2.5 设计人：是指在专用合同条款中指明的，受发包人委托负责工程设计并具备相应工程设计资质的法人或其他组织。</w:t>
      </w:r>
    </w:p>
    <w:p>
      <w:pPr>
        <w:spacing w:line="360" w:lineRule="auto"/>
        <w:ind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1.1.2.6 分包人：是指</w:t>
      </w:r>
      <w:r>
        <w:rPr>
          <w:rFonts w:hint="eastAsia" w:ascii="宋体" w:hAnsi="宋体"/>
          <w:color w:val="auto"/>
          <w:kern w:val="0"/>
          <w:sz w:val="24"/>
          <w:szCs w:val="32"/>
          <w:highlight w:val="none"/>
          <w:shd w:val="clear" w:color="auto" w:fill="auto"/>
        </w:rPr>
        <w:t>按照法律规定和</w:t>
      </w:r>
      <w:r>
        <w:rPr>
          <w:rFonts w:ascii="宋体" w:hAnsi="宋体"/>
          <w:color w:val="auto"/>
          <w:kern w:val="0"/>
          <w:sz w:val="24"/>
          <w:szCs w:val="32"/>
          <w:highlight w:val="none"/>
          <w:shd w:val="clear" w:color="auto" w:fill="auto"/>
        </w:rPr>
        <w:t>合同约定，分包</w:t>
      </w:r>
      <w:r>
        <w:rPr>
          <w:rFonts w:hint="eastAsia" w:ascii="宋体" w:hAnsi="宋体"/>
          <w:color w:val="auto"/>
          <w:kern w:val="0"/>
          <w:sz w:val="24"/>
          <w:szCs w:val="32"/>
          <w:highlight w:val="none"/>
          <w:shd w:val="clear" w:color="auto" w:fill="auto"/>
        </w:rPr>
        <w:t>部分</w:t>
      </w:r>
      <w:r>
        <w:rPr>
          <w:rFonts w:ascii="宋体" w:hAnsi="宋体"/>
          <w:color w:val="auto"/>
          <w:kern w:val="0"/>
          <w:sz w:val="24"/>
          <w:szCs w:val="32"/>
          <w:highlight w:val="none"/>
          <w:shd w:val="clear" w:color="auto" w:fill="auto"/>
        </w:rPr>
        <w:t>工程</w:t>
      </w:r>
      <w:r>
        <w:rPr>
          <w:rFonts w:hint="eastAsia" w:ascii="宋体" w:hAnsi="宋体"/>
          <w:color w:val="auto"/>
          <w:kern w:val="0"/>
          <w:sz w:val="24"/>
          <w:szCs w:val="32"/>
          <w:highlight w:val="none"/>
          <w:shd w:val="clear" w:color="auto" w:fill="auto"/>
        </w:rPr>
        <w:t>或工作</w:t>
      </w:r>
      <w:r>
        <w:rPr>
          <w:rFonts w:ascii="宋体" w:hAnsi="宋体"/>
          <w:color w:val="auto"/>
          <w:kern w:val="0"/>
          <w:sz w:val="24"/>
          <w:szCs w:val="32"/>
          <w:highlight w:val="none"/>
          <w:shd w:val="clear" w:color="auto" w:fill="auto"/>
        </w:rPr>
        <w:t>，并与</w:t>
      </w:r>
      <w:r>
        <w:rPr>
          <w:rFonts w:hint="eastAsia" w:ascii="宋体" w:hAnsi="宋体"/>
          <w:color w:val="auto"/>
          <w:kern w:val="0"/>
          <w:sz w:val="24"/>
          <w:szCs w:val="32"/>
          <w:highlight w:val="none"/>
          <w:shd w:val="clear" w:color="auto" w:fill="auto"/>
        </w:rPr>
        <w:t>承包人</w:t>
      </w:r>
      <w:r>
        <w:rPr>
          <w:rFonts w:ascii="宋体" w:hAnsi="宋体"/>
          <w:color w:val="auto"/>
          <w:kern w:val="0"/>
          <w:sz w:val="24"/>
          <w:szCs w:val="32"/>
          <w:highlight w:val="none"/>
          <w:shd w:val="clear" w:color="auto" w:fill="auto"/>
        </w:rPr>
        <w:t>签订分包合同的具有相应资质的法人。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1.1.2.7 发包人代表：是指由发包人任命并派驻施工现场在发包人授权范围内行使发包人权利的人。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1.1.2.8 项目经理：是指由承包人任命并派驻施工现场，在承包人授权范围内负责合同履行，且按照法律规定具有相应资格的</w:t>
      </w:r>
      <w:r>
        <w:rPr>
          <w:rFonts w:hint="eastAsia" w:ascii="宋体" w:hAnsi="宋体"/>
          <w:color w:val="auto"/>
          <w:kern w:val="0"/>
          <w:sz w:val="24"/>
          <w:szCs w:val="32"/>
          <w:highlight w:val="none"/>
          <w:shd w:val="clear" w:color="auto" w:fill="auto"/>
        </w:rPr>
        <w:t>项目负责</w:t>
      </w:r>
      <w:r>
        <w:rPr>
          <w:rFonts w:ascii="宋体" w:hAnsi="宋体"/>
          <w:color w:val="auto"/>
          <w:kern w:val="0"/>
          <w:sz w:val="24"/>
          <w:szCs w:val="32"/>
          <w:highlight w:val="none"/>
          <w:shd w:val="clear" w:color="auto" w:fill="auto"/>
        </w:rPr>
        <w:t>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1.1.2.9 总监理工程师：是指由监理人任命并派驻施工现场进行工程监理的总负责人。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 工程和设备</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1.1.3.1 工程：是指与合同协议书中工程承包范围对应的永久工程和（或）临时工程。</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1.1.3.2 永久工程：是指按合同约定建造并移交给发包人的工程，包括工程设备。</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1.1.3.3 临时工程：是指为完成合同约定的永久工程所修建的各类临时性工程，不包括施工设备。</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1.1.3.4 单位工程：是指在</w:t>
      </w:r>
      <w:r>
        <w:rPr>
          <w:rFonts w:hint="eastAsia" w:ascii="宋体" w:hAnsi="宋体"/>
          <w:color w:val="auto"/>
          <w:kern w:val="0"/>
          <w:sz w:val="24"/>
          <w:szCs w:val="32"/>
          <w:highlight w:val="none"/>
          <w:shd w:val="clear" w:color="auto" w:fill="auto"/>
        </w:rPr>
        <w:t>合同协议书</w:t>
      </w:r>
      <w:r>
        <w:rPr>
          <w:rFonts w:ascii="宋体" w:hAnsi="宋体"/>
          <w:color w:val="auto"/>
          <w:kern w:val="0"/>
          <w:sz w:val="24"/>
          <w:szCs w:val="32"/>
          <w:highlight w:val="none"/>
          <w:shd w:val="clear" w:color="auto" w:fill="auto"/>
        </w:rPr>
        <w:t>中指明的，具备独立施工条件并能形成独立使用功能的永久工程。</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1.1.3.5 工程设备：是指构成永久工程的机电设备、金属结构设备、仪器及其他类似的设备和装置。</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1.1.3.6 施工设备：是指为完成合同约定的各项工作所需的设备、器具和其他物品，但不包括工程设备、临时工程和材料。</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1.1.3.7 施工现场：是指用于工程施工的场所，以及在专用合同条款中</w:t>
      </w:r>
      <w:r>
        <w:rPr>
          <w:rFonts w:hint="eastAsia" w:ascii="宋体" w:hAnsi="宋体"/>
          <w:color w:val="auto"/>
          <w:kern w:val="0"/>
          <w:sz w:val="24"/>
          <w:szCs w:val="32"/>
          <w:highlight w:val="none"/>
          <w:shd w:val="clear" w:color="auto" w:fill="auto"/>
        </w:rPr>
        <w:t>指</w:t>
      </w:r>
      <w:r>
        <w:rPr>
          <w:rFonts w:ascii="宋体" w:hAnsi="宋体"/>
          <w:color w:val="auto"/>
          <w:kern w:val="0"/>
          <w:sz w:val="24"/>
          <w:szCs w:val="32"/>
          <w:highlight w:val="none"/>
          <w:shd w:val="clear" w:color="auto" w:fill="auto"/>
        </w:rPr>
        <w:t>明作为施工场所组成部分的其他场所，包括永久占地和临时占地。</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1.1.3.8临时设施：是指为完成合同约定的各项工作所服务的临时性生产和生活设施。</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1.1.3.9 永久占地：是指专用合同条款中指明为实施工程需永久占用的土地。</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1.1.3.10 临时占地：是指专用合同条款中指明为实施工程需要临时占用的土地。</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 日期和期限</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1.1.4.1 开工日期：包括计划开工日期和实际开工日期。计划开工日期是指合同协议书约定的开工日期；实际开工日期是指监理人按照第7.3.2项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开工通知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约定发出的符合法律规定的开工通知中载明的开工日期。</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1.1.4.2 竣工日期：包括计划竣工日期和实际竣工日期。计划竣工日期是指合同协议书约定的竣工日期</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实际竣工日期按照第13.2.3项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竣工日期</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 xml:space="preserve">的约定确定。 </w:t>
      </w:r>
    </w:p>
    <w:p>
      <w:pPr>
        <w:spacing w:line="360" w:lineRule="auto"/>
        <w:ind w:firstLine="487" w:firstLineChars="203"/>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1.1.4.3 工期：是指在合同协议书约定的承包人完成工程所需的期限，包括按照合同约定所作的</w:t>
      </w:r>
      <w:r>
        <w:rPr>
          <w:rFonts w:hint="eastAsia" w:ascii="宋体" w:hAnsi="宋体"/>
          <w:color w:val="auto"/>
          <w:kern w:val="0"/>
          <w:sz w:val="24"/>
          <w:szCs w:val="32"/>
          <w:highlight w:val="none"/>
          <w:shd w:val="clear" w:color="auto" w:fill="auto"/>
        </w:rPr>
        <w:t>期限</w:t>
      </w:r>
      <w:r>
        <w:rPr>
          <w:rFonts w:ascii="宋体" w:hAnsi="宋体"/>
          <w:color w:val="auto"/>
          <w:kern w:val="0"/>
          <w:sz w:val="24"/>
          <w:szCs w:val="32"/>
          <w:highlight w:val="none"/>
          <w:shd w:val="clear" w:color="auto" w:fill="auto"/>
        </w:rPr>
        <w:t>变更。</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1.1.4.4 缺陷责任期：是指承包人按照合同约定承担缺陷修复义务，且发包人</w:t>
      </w:r>
      <w:r>
        <w:rPr>
          <w:rFonts w:hint="eastAsia" w:ascii="宋体" w:hAnsi="宋体"/>
          <w:color w:val="auto"/>
          <w:kern w:val="0"/>
          <w:sz w:val="24"/>
          <w:szCs w:val="32"/>
          <w:highlight w:val="none"/>
          <w:shd w:val="clear" w:color="auto" w:fill="auto"/>
        </w:rPr>
        <w:t>预</w:t>
      </w:r>
      <w:r>
        <w:rPr>
          <w:rFonts w:ascii="宋体" w:hAnsi="宋体"/>
          <w:color w:val="auto"/>
          <w:kern w:val="0"/>
          <w:sz w:val="24"/>
          <w:szCs w:val="32"/>
          <w:highlight w:val="none"/>
          <w:shd w:val="clear" w:color="auto" w:fill="auto"/>
        </w:rPr>
        <w:t>留质量保证金</w:t>
      </w:r>
      <w:r>
        <w:rPr>
          <w:rFonts w:hint="eastAsia" w:ascii="宋体" w:hAnsi="宋体"/>
          <w:color w:val="auto"/>
          <w:kern w:val="0"/>
          <w:sz w:val="24"/>
          <w:szCs w:val="32"/>
          <w:highlight w:val="none"/>
          <w:shd w:val="clear" w:color="auto" w:fill="auto"/>
        </w:rPr>
        <w:t>（已</w:t>
      </w:r>
      <w:r>
        <w:rPr>
          <w:rFonts w:ascii="宋体" w:hAnsi="宋体"/>
          <w:color w:val="auto"/>
          <w:kern w:val="0"/>
          <w:sz w:val="24"/>
          <w:szCs w:val="32"/>
          <w:highlight w:val="none"/>
          <w:shd w:val="clear" w:color="auto" w:fill="auto"/>
        </w:rPr>
        <w:t>缴纳履约保证金的除外</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的期限，</w:t>
      </w:r>
      <w:r>
        <w:rPr>
          <w:rFonts w:hint="eastAsia" w:ascii="宋体" w:hAnsi="宋体"/>
          <w:color w:val="auto"/>
          <w:kern w:val="0"/>
          <w:sz w:val="24"/>
          <w:szCs w:val="32"/>
          <w:highlight w:val="none"/>
          <w:shd w:val="clear" w:color="auto" w:fill="auto"/>
        </w:rPr>
        <w:t>自</w:t>
      </w:r>
      <w:r>
        <w:rPr>
          <w:rFonts w:ascii="宋体" w:hAnsi="宋体"/>
          <w:color w:val="auto"/>
          <w:kern w:val="0"/>
          <w:sz w:val="24"/>
          <w:szCs w:val="32"/>
          <w:highlight w:val="none"/>
          <w:shd w:val="clear" w:color="auto" w:fill="auto"/>
        </w:rPr>
        <w:t>工程</w:t>
      </w:r>
      <w:r>
        <w:rPr>
          <w:rFonts w:hint="eastAsia" w:ascii="宋体" w:hAnsi="宋体"/>
          <w:color w:val="auto"/>
          <w:kern w:val="0"/>
          <w:sz w:val="24"/>
          <w:szCs w:val="32"/>
          <w:highlight w:val="none"/>
          <w:shd w:val="clear" w:color="auto" w:fill="auto"/>
        </w:rPr>
        <w:t>实际竣工日期</w:t>
      </w:r>
      <w:r>
        <w:rPr>
          <w:rFonts w:ascii="宋体" w:hAnsi="宋体"/>
          <w:color w:val="auto"/>
          <w:kern w:val="0"/>
          <w:sz w:val="24"/>
          <w:szCs w:val="32"/>
          <w:highlight w:val="none"/>
          <w:shd w:val="clear" w:color="auto" w:fill="auto"/>
        </w:rPr>
        <w:t>起计算。</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1.1.4.5 保修期：是指承包人按照合同约定对工程承担保修责任的期限，从工程竣工验收合格之日起计算。</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1.1.4.6 基准日期：招标发包的工程以投标截止日前28天的日期为基准日</w:t>
      </w:r>
      <w:r>
        <w:rPr>
          <w:rFonts w:hint="eastAsia" w:ascii="宋体" w:hAnsi="宋体"/>
          <w:color w:val="auto"/>
          <w:kern w:val="0"/>
          <w:sz w:val="24"/>
          <w:szCs w:val="32"/>
          <w:highlight w:val="none"/>
          <w:shd w:val="clear" w:color="auto" w:fill="auto"/>
        </w:rPr>
        <w:t>期</w:t>
      </w:r>
      <w:r>
        <w:rPr>
          <w:rFonts w:ascii="宋体" w:hAnsi="宋体"/>
          <w:color w:val="auto"/>
          <w:kern w:val="0"/>
          <w:sz w:val="24"/>
          <w:szCs w:val="32"/>
          <w:highlight w:val="none"/>
          <w:shd w:val="clear" w:color="auto" w:fill="auto"/>
        </w:rPr>
        <w:t>，直接发包的工程以合同签订日前28天的日期为基准日</w:t>
      </w:r>
      <w:r>
        <w:rPr>
          <w:rFonts w:hint="eastAsia" w:ascii="宋体" w:hAnsi="宋体"/>
          <w:color w:val="auto"/>
          <w:kern w:val="0"/>
          <w:sz w:val="24"/>
          <w:szCs w:val="32"/>
          <w:highlight w:val="none"/>
          <w:shd w:val="clear" w:color="auto" w:fill="auto"/>
        </w:rPr>
        <w:t>期</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1.1.4.7 天：除特别指明外，均指日历天。合同中按天计算时间的，开始当天不计入，从次日开始计算，期限最后一天的截止时间为当天24:00时。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 合同价格和费用</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1.1.5.1 签约合同价：是指</w:t>
      </w:r>
      <w:r>
        <w:rPr>
          <w:rFonts w:ascii="宋体" w:hAnsi="宋体"/>
          <w:color w:val="auto"/>
          <w:sz w:val="24"/>
          <w:szCs w:val="32"/>
          <w:highlight w:val="none"/>
          <w:shd w:val="clear" w:color="auto" w:fill="auto"/>
        </w:rPr>
        <w:t>发包人和承包人在合同协议书中确定的总金额，包括安全文明施工费、暂估价及暂列金额等。</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1.1.5.2 合同价格：是指发包人用于支付承包人按照合同约定完成承包范围内全部工作的金额，包括合同履行过程中按合同约定</w:t>
      </w:r>
      <w:r>
        <w:rPr>
          <w:rFonts w:hint="eastAsia" w:ascii="宋体" w:hAnsi="宋体"/>
          <w:color w:val="auto"/>
          <w:kern w:val="0"/>
          <w:sz w:val="24"/>
          <w:szCs w:val="32"/>
          <w:highlight w:val="none"/>
          <w:shd w:val="clear" w:color="auto" w:fill="auto"/>
        </w:rPr>
        <w:t>发生的价格变化。</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1.1.5.3 费用：是指为履行合同所发生的或将要发生的所有必需的开支，包括管理费和应分摊的其他费用，但不包括利润。</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1.1.5.4 暂估价：是指发包人在工程量清单或预算书中提供的用于支付必然发生但暂时不能确定价格的材料、工程设备的单价</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专业工程以及</w:t>
      </w:r>
      <w:r>
        <w:rPr>
          <w:rFonts w:hint="eastAsia" w:ascii="宋体" w:hAnsi="宋体"/>
          <w:color w:val="auto"/>
          <w:kern w:val="0"/>
          <w:sz w:val="24"/>
          <w:szCs w:val="32"/>
          <w:highlight w:val="none"/>
          <w:shd w:val="clear" w:color="auto" w:fill="auto"/>
        </w:rPr>
        <w:t>服务工作</w:t>
      </w:r>
      <w:r>
        <w:rPr>
          <w:rFonts w:ascii="宋体" w:hAnsi="宋体"/>
          <w:color w:val="auto"/>
          <w:kern w:val="0"/>
          <w:sz w:val="24"/>
          <w:szCs w:val="32"/>
          <w:highlight w:val="none"/>
          <w:shd w:val="clear" w:color="auto" w:fill="auto"/>
        </w:rPr>
        <w:t>的金额。</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1.1.5.5 暂列金额：是指发包人在工程量清单或预算书中暂定并包括在合同价格中的一笔款项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1.1.5.6 计日工：是指合同履行过程中，承包人完成发包人提出的零星工作或需要采用计日工计价的变更工作时，按合同中约定的单价计价的一种方式。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1.1.5.7 质量保证金：是指按照第15.3款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质量保证金</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约定承包人用于保证其在缺陷责任期内履行缺陷修补义务的担保</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1.1.5.8 总价项目：是指在现行国家、行业以及地方的计量规则中无工程量计算规则，在已标价工程量清单或预算书中以总价或以费率形式计算的项目。</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1.1.6 其他</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1.1.6.1 书面形式：是指合同文件、信函、电报、传真等可以有形地表现所载内容的形式。</w:t>
      </w:r>
    </w:p>
    <w:p>
      <w:pPr>
        <w:pStyle w:val="6"/>
        <w:numPr>
          <w:ilvl w:val="4"/>
          <w:numId w:val="0"/>
        </w:numPr>
        <w:tabs>
          <w:tab w:val="clear" w:pos="1674"/>
        </w:tabs>
        <w:spacing w:before="120" w:after="120" w:line="360" w:lineRule="auto"/>
        <w:rPr>
          <w:rFonts w:cs="宋体"/>
          <w:b w:val="0"/>
          <w:color w:val="auto"/>
          <w:kern w:val="0"/>
          <w:sz w:val="24"/>
          <w:szCs w:val="32"/>
          <w:highlight w:val="none"/>
          <w:shd w:val="clear" w:color="auto" w:fill="auto"/>
          <w:lang w:eastAsia="zh-CN"/>
        </w:rPr>
      </w:pPr>
      <w:bookmarkStart w:id="23" w:name="_Toc25896"/>
      <w:r>
        <w:rPr>
          <w:rFonts w:hint="eastAsia" w:cs="宋体"/>
          <w:b w:val="0"/>
          <w:color w:val="auto"/>
          <w:kern w:val="0"/>
          <w:sz w:val="24"/>
          <w:szCs w:val="32"/>
          <w:highlight w:val="none"/>
          <w:shd w:val="clear" w:color="auto" w:fill="auto"/>
          <w:lang w:eastAsia="zh-CN"/>
        </w:rPr>
        <w:t>1.2语言文字</w:t>
      </w:r>
      <w:bookmarkEnd w:id="23"/>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合同以中国的汉语简体文字编写、解释和说明。合同当事人在专用合同条款中约定使用两种以上语言时，汉语为优先解释和说明合同的语言。</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4" w:name="_Toc30873"/>
      <w:r>
        <w:rPr>
          <w:b w:val="0"/>
          <w:color w:val="auto"/>
          <w:sz w:val="24"/>
          <w:szCs w:val="32"/>
          <w:highlight w:val="none"/>
          <w:shd w:val="clear" w:color="auto" w:fill="auto"/>
        </w:rPr>
        <w:t>1.3法律</w:t>
      </w:r>
      <w:bookmarkEnd w:id="2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合同当事人可以在专用合同条款中约定合同适用的其他规范性文件。</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5" w:name="_Toc27901"/>
      <w:r>
        <w:rPr>
          <w:b w:val="0"/>
          <w:color w:val="auto"/>
          <w:sz w:val="24"/>
          <w:szCs w:val="32"/>
          <w:highlight w:val="none"/>
          <w:shd w:val="clear" w:color="auto" w:fill="auto"/>
        </w:rPr>
        <w:t>1.4 标准和规范</w:t>
      </w:r>
      <w:bookmarkEnd w:id="25"/>
    </w:p>
    <w:p>
      <w:pPr>
        <w:autoSpaceDE w:val="0"/>
        <w:autoSpaceDN w:val="0"/>
        <w:adjustRightInd w:val="0"/>
        <w:spacing w:line="360" w:lineRule="auto"/>
        <w:ind w:firstLine="64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1.4.2 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1.4.3 发包人对工程的技术标准、功能要求高于或严于现行国家、行业或地方标准的，应当在专用合同条款中予以明确。除专用合同条款另有约定外，应视为</w:t>
      </w:r>
      <w:r>
        <w:rPr>
          <w:rFonts w:hint="eastAsia" w:ascii="宋体" w:hAnsi="宋体"/>
          <w:color w:val="auto"/>
          <w:kern w:val="0"/>
          <w:sz w:val="24"/>
          <w:szCs w:val="32"/>
          <w:highlight w:val="none"/>
          <w:shd w:val="clear" w:color="auto" w:fill="auto"/>
        </w:rPr>
        <w:t>承包人</w:t>
      </w:r>
      <w:r>
        <w:rPr>
          <w:rFonts w:ascii="宋体" w:hAnsi="宋体"/>
          <w:color w:val="auto"/>
          <w:kern w:val="0"/>
          <w:sz w:val="24"/>
          <w:szCs w:val="32"/>
          <w:highlight w:val="none"/>
          <w:shd w:val="clear" w:color="auto" w:fill="auto"/>
        </w:rPr>
        <w:t>在签订合同前已充分预见前述技术标准和功能要求的复杂程度，签约合同价中已包含由此产生的费用。</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6" w:name="_Toc28185"/>
      <w:r>
        <w:rPr>
          <w:b w:val="0"/>
          <w:color w:val="auto"/>
          <w:sz w:val="24"/>
          <w:szCs w:val="32"/>
          <w:highlight w:val="none"/>
          <w:shd w:val="clear" w:color="auto" w:fill="auto"/>
        </w:rPr>
        <w:t>1.5 合同文件的优先顺序</w:t>
      </w:r>
      <w:bookmarkEnd w:id="2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组成合同的各项文件应互相解释，互为说明。除专用合同条款另有约定外，解释合同文件的优先顺序如下：</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（1）合同协议书；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（2）中标通知书（如果有）；</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（3）投标函及其附录（如果有）；</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（4）专用合同条款</w:t>
      </w:r>
      <w:r>
        <w:rPr>
          <w:rFonts w:ascii="宋体" w:hAnsi="宋体"/>
          <w:color w:val="auto"/>
          <w:sz w:val="24"/>
          <w:szCs w:val="32"/>
          <w:highlight w:val="none"/>
          <w:shd w:val="clear" w:color="auto" w:fill="auto"/>
        </w:rPr>
        <w:t>及其附件</w:t>
      </w:r>
      <w:r>
        <w:rPr>
          <w:rFonts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（5）通用合同条款；</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（6）技术标准和要求；</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（7）图纸；</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（8）已标价工程量清单或预算书；</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（9）其他合同文件。</w:t>
      </w:r>
    </w:p>
    <w:p>
      <w:pPr>
        <w:spacing w:line="360" w:lineRule="auto"/>
        <w:ind w:firstLine="511" w:firstLineChars="213"/>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上述各项合同文件包括合同当事人就该项合同文件所作出的补充和修改，属于同一类内容的文件，应以最新签署的为准。</w:t>
      </w:r>
    </w:p>
    <w:p>
      <w:pPr>
        <w:spacing w:line="360" w:lineRule="auto"/>
        <w:ind w:firstLine="511" w:firstLineChars="213"/>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在合同订立及履行过程中形成的与合同有关的文件均构成合同文件组成部分，并根据其性质确定优先解释顺序。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7" w:name="_Toc20636"/>
      <w:r>
        <w:rPr>
          <w:b w:val="0"/>
          <w:color w:val="auto"/>
          <w:sz w:val="24"/>
          <w:szCs w:val="32"/>
          <w:highlight w:val="none"/>
          <w:shd w:val="clear" w:color="auto" w:fill="auto"/>
        </w:rPr>
        <w:t>1.6图纸和承包人文件</w:t>
      </w:r>
      <w:bookmarkEnd w:id="27"/>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1.6.1 图纸的提供和交底</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发包人应按照专用合同条款约定的期限、数量和内容向承包人免费提供图纸，并组织承包人、监理人和设计人进行图纸会审和设计交底。发包人至迟不得晚于第7.3.2项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开工通知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载明的开工日期前14天向承包人提供图纸。</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因发包人未按合同约定提供图纸导致承包人费用增加和（或）工期延误的，按照第7.5.1项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因发包人原因导致工期延误</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约定办理。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 图纸的错误</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color w:val="auto"/>
          <w:kern w:val="0"/>
          <w:sz w:val="24"/>
          <w:szCs w:val="32"/>
          <w:highlight w:val="none"/>
          <w:shd w:val="clear" w:color="auto" w:fill="auto"/>
        </w:rPr>
        <w:t>合理时间是指发包人在收到监理人的报送通知后，尽其努力且不懈怠地完成图纸修改补充所需的时间。</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1.6.3 图纸的修改和补充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1.6.4 承包人文件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承包人应按照专用合同条款的约定提供应当由其编制的与工程施工有关的文件，并按照专用合同条款约定的期限、数量和形式提交监理人，并由监理人报送发包人。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1.6.5 图纸和承包人文件的保管</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除专用合同条款另有约定外，承包人应在施工现场另外保存一套完整的图纸和承包人文件，供发包人、监理人及有关人员进行工程检查时使用。</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8" w:name="_Toc13693"/>
      <w:r>
        <w:rPr>
          <w:b w:val="0"/>
          <w:color w:val="auto"/>
          <w:sz w:val="24"/>
          <w:szCs w:val="32"/>
          <w:highlight w:val="none"/>
          <w:shd w:val="clear" w:color="auto" w:fill="auto"/>
        </w:rPr>
        <w:t>1.7联络</w:t>
      </w:r>
      <w:bookmarkEnd w:id="2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1.7.3 发包人和承包人应当及时签收另一方送达至送达地点和指定接收人的来往信函。拒不签收的，由此增加的费用和（或）延误的工期由拒绝接收一方承担。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29" w:name="_Toc26568"/>
      <w:r>
        <w:rPr>
          <w:b w:val="0"/>
          <w:color w:val="auto"/>
          <w:sz w:val="24"/>
          <w:szCs w:val="32"/>
          <w:highlight w:val="none"/>
          <w:shd w:val="clear" w:color="auto" w:fill="auto"/>
        </w:rPr>
        <w:t>1.8严禁贿赂</w:t>
      </w:r>
      <w:bookmarkEnd w:id="2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0" w:name="_Toc23443"/>
      <w:r>
        <w:rPr>
          <w:b w:val="0"/>
          <w:color w:val="auto"/>
          <w:sz w:val="24"/>
          <w:szCs w:val="32"/>
          <w:highlight w:val="none"/>
          <w:shd w:val="clear" w:color="auto" w:fill="auto"/>
        </w:rPr>
        <w:t>1.9化石、文物</w:t>
      </w:r>
      <w:bookmarkEnd w:id="30"/>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发包人、监理人和承包人应按有关政府行政管理部门要求采取妥善的保护措施，由此增加的费用和</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或）延误的工期由发包人承担。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承包人发现文物后不及时报告或隐瞒不报，致使文物丢失或损坏的，应赔偿损失，并承担相应的法律责任。</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1" w:name="_Toc6115"/>
      <w:r>
        <w:rPr>
          <w:b w:val="0"/>
          <w:color w:val="auto"/>
          <w:sz w:val="24"/>
          <w:szCs w:val="32"/>
          <w:highlight w:val="none"/>
          <w:shd w:val="clear" w:color="auto" w:fill="auto"/>
        </w:rPr>
        <w:t>1.10交通运输</w:t>
      </w:r>
      <w:bookmarkEnd w:id="31"/>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1.10.1出入现场的权利</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除专用合同条款另有约定外，发包人应根据施工需要，负责取得出入施工现场所需的</w:t>
      </w:r>
      <w:r>
        <w:rPr>
          <w:rFonts w:hint="eastAsia" w:ascii="宋体" w:hAnsi="宋体"/>
          <w:color w:val="auto"/>
          <w:kern w:val="0"/>
          <w:sz w:val="24"/>
          <w:szCs w:val="32"/>
          <w:highlight w:val="none"/>
          <w:shd w:val="clear" w:color="auto" w:fill="auto"/>
        </w:rPr>
        <w:t>批准手续和</w:t>
      </w:r>
      <w:r>
        <w:rPr>
          <w:rFonts w:ascii="宋体" w:hAnsi="宋体"/>
          <w:color w:val="auto"/>
          <w:kern w:val="0"/>
          <w:sz w:val="24"/>
          <w:szCs w:val="32"/>
          <w:highlight w:val="none"/>
          <w:shd w:val="clear" w:color="auto" w:fill="auto"/>
        </w:rPr>
        <w:t>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1.10.2场外交通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1.10.3场内交通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场外交通和场内交通的边界由合同当事人在专用合同条款中约定。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1.10.4超大件和超重件的运输</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1.10.5道路和桥梁的损坏责任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因承包人运输造成施工场地内外公共道路和桥梁损坏的，由承包人承担修复损坏的全部费用和可能引起的赔偿。</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1.10.6水路和航空运输</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本</w:t>
      </w:r>
      <w:r>
        <w:rPr>
          <w:rFonts w:hint="eastAsia" w:ascii="宋体" w:hAnsi="宋体"/>
          <w:color w:val="auto"/>
          <w:kern w:val="0"/>
          <w:sz w:val="24"/>
          <w:szCs w:val="32"/>
          <w:highlight w:val="none"/>
          <w:shd w:val="clear" w:color="auto" w:fill="auto"/>
        </w:rPr>
        <w:t>款</w:t>
      </w:r>
      <w:r>
        <w:rPr>
          <w:rFonts w:ascii="宋体" w:hAnsi="宋体"/>
          <w:color w:val="auto"/>
          <w:kern w:val="0"/>
          <w:sz w:val="24"/>
          <w:szCs w:val="32"/>
          <w:highlight w:val="none"/>
          <w:shd w:val="clear" w:color="auto" w:fill="auto"/>
        </w:rPr>
        <w:t>前述各</w:t>
      </w:r>
      <w:r>
        <w:rPr>
          <w:rFonts w:hint="eastAsia" w:ascii="宋体" w:hAnsi="宋体"/>
          <w:color w:val="auto"/>
          <w:kern w:val="0"/>
          <w:sz w:val="24"/>
          <w:szCs w:val="32"/>
          <w:highlight w:val="none"/>
          <w:shd w:val="clear" w:color="auto" w:fill="auto"/>
        </w:rPr>
        <w:t>项</w:t>
      </w:r>
      <w:r>
        <w:rPr>
          <w:rFonts w:ascii="宋体" w:hAnsi="宋体"/>
          <w:color w:val="auto"/>
          <w:kern w:val="0"/>
          <w:sz w:val="24"/>
          <w:szCs w:val="32"/>
          <w:highlight w:val="none"/>
          <w:shd w:val="clear" w:color="auto" w:fill="auto"/>
        </w:rPr>
        <w:t>的内容适用于水路运输和航空运输，其中“道路”一词的涵义包括河道、航线、船闸、机场、码头、堤防以及水路或航空运输中其他相似结构物；“车辆”一词的涵义包括船舶和飞机等。</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2" w:name="_Toc13517"/>
      <w:r>
        <w:rPr>
          <w:b w:val="0"/>
          <w:color w:val="auto"/>
          <w:sz w:val="24"/>
          <w:szCs w:val="32"/>
          <w:highlight w:val="none"/>
          <w:shd w:val="clear" w:color="auto" w:fill="auto"/>
        </w:rPr>
        <w:t>1.11知识产权</w:t>
      </w:r>
      <w:bookmarkEnd w:id="32"/>
      <w:r>
        <w:rPr>
          <w:b w:val="0"/>
          <w:color w:val="auto"/>
          <w:sz w:val="24"/>
          <w:szCs w:val="32"/>
          <w:highlight w:val="none"/>
          <w:shd w:val="clear" w:color="auto" w:fill="auto"/>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1.11.4 除专用合同条款另有约定外，承包人在合同签订前和签订时已确定采用的专利、专有技术、技术秘密的使用费已包含在签约合同价中。</w:t>
      </w:r>
    </w:p>
    <w:p>
      <w:pPr>
        <w:numPr>
          <w:ilvl w:val="4"/>
          <w:numId w:val="0"/>
        </w:numPr>
        <w:autoSpaceDE w:val="0"/>
        <w:autoSpaceDN w:val="0"/>
        <w:adjustRightInd w:val="0"/>
        <w:spacing w:before="120" w:after="120" w:line="360" w:lineRule="auto"/>
        <w:jc w:val="left"/>
        <w:rPr>
          <w:rFonts w:ascii="宋体" w:hAnsi="宋体"/>
          <w:color w:val="auto"/>
          <w:kern w:val="0"/>
          <w:sz w:val="24"/>
          <w:szCs w:val="32"/>
          <w:highlight w:val="none"/>
          <w:shd w:val="clear" w:color="auto" w:fill="auto"/>
        </w:rPr>
      </w:pPr>
      <w:bookmarkStart w:id="33" w:name="_Toc23982"/>
      <w:r>
        <w:rPr>
          <w:rFonts w:ascii="宋体" w:hAnsi="宋体"/>
          <w:color w:val="auto"/>
          <w:kern w:val="0"/>
          <w:sz w:val="24"/>
          <w:szCs w:val="32"/>
          <w:highlight w:val="none"/>
          <w:shd w:val="clear" w:color="auto" w:fill="auto"/>
        </w:rPr>
        <w:t>1.12保密</w:t>
      </w:r>
      <w:bookmarkEnd w:id="33"/>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除法律规定或合同另有约定外，未经承包人同意，发包人不得将承包人提供的技术秘密及声明需要保密的资料信息等商业秘密泄露给第三方。</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4" w:name="_Toc17569"/>
      <w:r>
        <w:rPr>
          <w:b w:val="0"/>
          <w:color w:val="auto"/>
          <w:sz w:val="24"/>
          <w:szCs w:val="32"/>
          <w:highlight w:val="none"/>
          <w:shd w:val="clear" w:color="auto" w:fill="auto"/>
        </w:rPr>
        <w:t>1.13工程量清单错误的修正</w:t>
      </w:r>
      <w:bookmarkEnd w:id="3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除专用合同条款另有约定外，</w:t>
      </w:r>
      <w:r>
        <w:rPr>
          <w:rFonts w:ascii="宋体" w:hAnsi="宋体"/>
          <w:color w:val="auto"/>
          <w:kern w:val="0"/>
          <w:sz w:val="24"/>
          <w:szCs w:val="32"/>
          <w:highlight w:val="none"/>
          <w:shd w:val="clear" w:color="auto" w:fill="auto"/>
        </w:rPr>
        <w:t>发包人提供的工程量清单，应被认为是准确的和完整的。出现下列情形之一时，发包人应予以修正，并相应调整合同价格：</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（1）工程量清单存在缺项、漏项的；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（2）工程量清单偏差超出专用合同条款约定的工程量偏差范围的；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（3）未按照国家现行计量规范强制性规定计量的。</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35" w:name="_Toc2482"/>
      <w:r>
        <w:rPr>
          <w:rFonts w:hint="eastAsia" w:ascii="宋体" w:hAnsi="宋体" w:eastAsia="宋体" w:cs="宋体"/>
          <w:color w:val="auto"/>
          <w:sz w:val="24"/>
          <w:szCs w:val="32"/>
          <w:highlight w:val="none"/>
          <w:shd w:val="clear" w:color="auto" w:fill="auto"/>
        </w:rPr>
        <w:t>2. 发包人</w:t>
      </w:r>
      <w:bookmarkEnd w:id="35"/>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6" w:name="_Toc12471"/>
      <w:r>
        <w:rPr>
          <w:b w:val="0"/>
          <w:color w:val="auto"/>
          <w:sz w:val="24"/>
          <w:szCs w:val="32"/>
          <w:highlight w:val="none"/>
          <w:shd w:val="clear" w:color="auto" w:fill="auto"/>
        </w:rPr>
        <w:t>2.1 许可或批准</w:t>
      </w:r>
      <w:bookmarkEnd w:id="3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因发包人原因未能及时办理完毕前述许可、批准或备案，由发包人承担由此增加的费用和（或）延误的工期，并支付承包人合理的利润。</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7" w:name="_Toc27953"/>
      <w:r>
        <w:rPr>
          <w:b w:val="0"/>
          <w:color w:val="auto"/>
          <w:sz w:val="24"/>
          <w:szCs w:val="32"/>
          <w:highlight w:val="none"/>
          <w:shd w:val="clear" w:color="auto" w:fill="auto"/>
        </w:rPr>
        <w:t>2.2 发包人代表</w:t>
      </w:r>
      <w:bookmarkEnd w:id="3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发包人代表不能按照合同约定履行其职责及义务，并导致合同无法继续正常履行的，承包人可以要求发包人撤换发包人代表。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不属于法定必须监理的工程，监理人的职权可以由发包人代表或发包人指定的其他人员行使。</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8" w:name="_Toc9876"/>
      <w:r>
        <w:rPr>
          <w:b w:val="0"/>
          <w:color w:val="auto"/>
          <w:sz w:val="24"/>
          <w:szCs w:val="32"/>
          <w:highlight w:val="none"/>
          <w:shd w:val="clear" w:color="auto" w:fill="auto"/>
        </w:rPr>
        <w:t>2.3 发包人人员</w:t>
      </w:r>
      <w:bookmarkEnd w:id="3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发包人人员包括发包人代表及其他由发包人派驻施工现场的人员。</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39" w:name="_Toc25511"/>
      <w:r>
        <w:rPr>
          <w:b w:val="0"/>
          <w:color w:val="auto"/>
          <w:sz w:val="24"/>
          <w:szCs w:val="32"/>
          <w:highlight w:val="none"/>
          <w:shd w:val="clear" w:color="auto" w:fill="auto"/>
        </w:rPr>
        <w:t>2.4 施工现场、施工条件和基础资料的提供</w:t>
      </w:r>
      <w:bookmarkEnd w:id="39"/>
      <w:r>
        <w:rPr>
          <w:b w:val="0"/>
          <w:color w:val="auto"/>
          <w:sz w:val="24"/>
          <w:szCs w:val="32"/>
          <w:highlight w:val="none"/>
          <w:shd w:val="clear" w:color="auto" w:fill="auto"/>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2.4.1 提供施工现场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除专用合同条款另有约定外，发包人应</w:t>
      </w:r>
      <w:r>
        <w:rPr>
          <w:rFonts w:hint="eastAsia" w:ascii="宋体" w:hAnsi="宋体"/>
          <w:color w:val="auto"/>
          <w:kern w:val="0"/>
          <w:sz w:val="24"/>
          <w:szCs w:val="32"/>
          <w:highlight w:val="none"/>
          <w:shd w:val="clear" w:color="auto" w:fill="auto"/>
        </w:rPr>
        <w:t>最迟于</w:t>
      </w:r>
      <w:r>
        <w:rPr>
          <w:rFonts w:ascii="宋体" w:hAnsi="宋体"/>
          <w:color w:val="auto"/>
          <w:kern w:val="0"/>
          <w:sz w:val="24"/>
          <w:szCs w:val="32"/>
          <w:highlight w:val="none"/>
          <w:shd w:val="clear" w:color="auto" w:fill="auto"/>
        </w:rPr>
        <w:t>开工日期7天前向承包人移交施工现场。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2.4.2 提供施工条件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除专用合同条款另有约定外，发包人应负责提供施工所需要的条件，包括：</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（1）将施工用水、电力、通讯线路等施工所必需的条件接至施工现场内；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（2）保证向承包人提供正常施工所需要的进入施工现场的交通条件；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（3）协调处理施工现场周围地下管线和邻近建筑物、构筑物、古树名木的保护工作，并承担相关费用；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（4）按照专用合同条款约定</w:t>
      </w:r>
      <w:r>
        <w:rPr>
          <w:rFonts w:hint="eastAsia" w:ascii="宋体" w:hAnsi="宋体"/>
          <w:color w:val="auto"/>
          <w:kern w:val="0"/>
          <w:sz w:val="24"/>
          <w:szCs w:val="32"/>
          <w:highlight w:val="none"/>
          <w:shd w:val="clear" w:color="auto" w:fill="auto"/>
        </w:rPr>
        <w:t>应</w:t>
      </w:r>
      <w:r>
        <w:rPr>
          <w:rFonts w:ascii="宋体" w:hAnsi="宋体"/>
          <w:color w:val="auto"/>
          <w:kern w:val="0"/>
          <w:sz w:val="24"/>
          <w:szCs w:val="32"/>
          <w:highlight w:val="none"/>
          <w:shd w:val="clear" w:color="auto" w:fill="auto"/>
        </w:rPr>
        <w:t>提供的其他设施和条件。</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2.4.3 提供基础资料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按照法律规定确需在开工后方能提供的基础资料，发包人应尽其努力及时地在相应工程施工前的合理期限内提供，合理期限应以不影响承包人的正常施工为限。</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2.4.4 逾期提供的责任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因发包人原因未能按合同约定及时向承包人提供施工现场、施工条件、基础资料的，由发包人承担由此增加的费用和（或）延误的工期。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0" w:name="_Toc4013"/>
      <w:r>
        <w:rPr>
          <w:b w:val="0"/>
          <w:color w:val="auto"/>
          <w:sz w:val="24"/>
          <w:szCs w:val="32"/>
          <w:highlight w:val="none"/>
          <w:shd w:val="clear" w:color="auto" w:fill="auto"/>
        </w:rPr>
        <w:t>2.5 资金来源证明及支付担保</w:t>
      </w:r>
      <w:bookmarkEnd w:id="40"/>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1" w:name="_Toc17676"/>
      <w:r>
        <w:rPr>
          <w:b w:val="0"/>
          <w:color w:val="auto"/>
          <w:sz w:val="24"/>
          <w:szCs w:val="32"/>
          <w:highlight w:val="none"/>
          <w:shd w:val="clear" w:color="auto" w:fill="auto"/>
        </w:rPr>
        <w:t>2.6 支付合同价款</w:t>
      </w:r>
      <w:bookmarkEnd w:id="4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发包人应按合同约定向承包人及时支付合同价款。</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2" w:name="_Toc3847"/>
      <w:r>
        <w:rPr>
          <w:b w:val="0"/>
          <w:color w:val="auto"/>
          <w:sz w:val="24"/>
          <w:szCs w:val="32"/>
          <w:highlight w:val="none"/>
          <w:shd w:val="clear" w:color="auto" w:fill="auto"/>
        </w:rPr>
        <w:t>2.7 组织竣工验收</w:t>
      </w:r>
      <w:bookmarkEnd w:id="4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发包人应按合同约定及时组织竣工验收。</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3" w:name="_Toc28544"/>
      <w:r>
        <w:rPr>
          <w:b w:val="0"/>
          <w:color w:val="auto"/>
          <w:sz w:val="24"/>
          <w:szCs w:val="32"/>
          <w:highlight w:val="none"/>
          <w:shd w:val="clear" w:color="auto" w:fill="auto"/>
        </w:rPr>
        <w:t>2.8 现场统一管理协议</w:t>
      </w:r>
      <w:bookmarkEnd w:id="43"/>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发包人应与承包人、由发包人直接发包的专业工程的承包人签订施工现场统一管理协议，明确各方的权利义务。施工现场统一管理协议作为专用合同条款的附件。</w:t>
      </w:r>
    </w:p>
    <w:p>
      <w:pPr>
        <w:pStyle w:val="5"/>
        <w:spacing w:before="120" w:after="120" w:line="360" w:lineRule="auto"/>
        <w:jc w:val="both"/>
        <w:rPr>
          <w:rFonts w:ascii="宋体" w:hAnsi="宋体"/>
          <w:color w:val="auto"/>
          <w:sz w:val="24"/>
          <w:szCs w:val="32"/>
          <w:highlight w:val="none"/>
          <w:shd w:val="clear" w:color="auto" w:fill="auto"/>
        </w:rPr>
      </w:pPr>
      <w:bookmarkStart w:id="44" w:name="_Toc23751"/>
      <w:r>
        <w:rPr>
          <w:rFonts w:hint="eastAsia" w:ascii="宋体" w:hAnsi="宋体" w:eastAsia="宋体" w:cs="宋体"/>
          <w:color w:val="auto"/>
          <w:sz w:val="24"/>
          <w:szCs w:val="32"/>
          <w:highlight w:val="none"/>
          <w:shd w:val="clear" w:color="auto" w:fill="auto"/>
        </w:rPr>
        <w:t>3. 承包人</w:t>
      </w:r>
      <w:bookmarkEnd w:id="44"/>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5" w:name="_Toc19212"/>
      <w:r>
        <w:rPr>
          <w:b w:val="0"/>
          <w:color w:val="auto"/>
          <w:sz w:val="24"/>
          <w:szCs w:val="32"/>
          <w:highlight w:val="none"/>
          <w:shd w:val="clear" w:color="auto" w:fill="auto"/>
        </w:rPr>
        <w:t>3.1 承包人的一般义务</w:t>
      </w:r>
      <w:bookmarkEnd w:id="4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承包人在履行合同过程中应遵守法律和工程建设标准规范，并履行以下义务：</w:t>
      </w:r>
    </w:p>
    <w:p>
      <w:pPr>
        <w:numPr>
          <w:ilvl w:val="0"/>
          <w:numId w:val="2"/>
        </w:num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办理法律规定</w:t>
      </w:r>
      <w:r>
        <w:rPr>
          <w:rFonts w:hint="eastAsia" w:ascii="宋体" w:hAnsi="宋体"/>
          <w:color w:val="auto"/>
          <w:kern w:val="0"/>
          <w:sz w:val="24"/>
          <w:szCs w:val="32"/>
          <w:highlight w:val="none"/>
          <w:shd w:val="clear" w:color="auto" w:fill="auto"/>
        </w:rPr>
        <w:t>应</w:t>
      </w:r>
      <w:r>
        <w:rPr>
          <w:rFonts w:ascii="宋体" w:hAnsi="宋体"/>
          <w:color w:val="auto"/>
          <w:kern w:val="0"/>
          <w:sz w:val="24"/>
          <w:szCs w:val="32"/>
          <w:highlight w:val="none"/>
          <w:shd w:val="clear" w:color="auto" w:fill="auto"/>
        </w:rPr>
        <w:t>由承包人办理的许可和批准，并将</w:t>
      </w:r>
      <w:r>
        <w:rPr>
          <w:rFonts w:hint="eastAsia" w:ascii="宋体" w:hAnsi="宋体"/>
          <w:color w:val="auto"/>
          <w:kern w:val="0"/>
          <w:sz w:val="24"/>
          <w:szCs w:val="32"/>
          <w:highlight w:val="none"/>
          <w:shd w:val="clear" w:color="auto" w:fill="auto"/>
        </w:rPr>
        <w:t>办理</w:t>
      </w:r>
      <w:r>
        <w:rPr>
          <w:rFonts w:ascii="宋体" w:hAnsi="宋体"/>
          <w:color w:val="auto"/>
          <w:kern w:val="0"/>
          <w:sz w:val="24"/>
          <w:szCs w:val="32"/>
          <w:highlight w:val="none"/>
          <w:shd w:val="clear" w:color="auto" w:fill="auto"/>
        </w:rPr>
        <w:t>结果书面报送发包人留存；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（2）按法律规定和合同约定完成工程，并在保修期内承担保修义务；</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（3）按法律规定和合同约定采取施工安全和环境保护措施，办理工伤保险，确保工程及人员、材料、设备和设施的安全；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（6）按照第6.3款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环境保护</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约定负责施工场地及其周边环境与生态的保护工作；</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（7）按第6.1款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安全文明施工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约定采取施工安全措施，确保工程及其人员、材料、设备和设施的安全，防止因工程施工造成的人身伤害和财产损失；</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w:t>
      </w:r>
      <w:r>
        <w:rPr>
          <w:rFonts w:hint="eastAsia" w:ascii="宋体" w:hAnsi="宋体"/>
          <w:color w:val="auto"/>
          <w:kern w:val="0"/>
          <w:sz w:val="24"/>
          <w:szCs w:val="32"/>
          <w:highlight w:val="none"/>
          <w:shd w:val="clear" w:color="auto" w:fill="auto"/>
        </w:rPr>
        <w:t>将</w:t>
      </w:r>
      <w:r>
        <w:rPr>
          <w:rFonts w:ascii="宋体" w:hAnsi="宋体"/>
          <w:color w:val="auto"/>
          <w:kern w:val="0"/>
          <w:sz w:val="24"/>
          <w:szCs w:val="32"/>
          <w:highlight w:val="none"/>
          <w:shd w:val="clear" w:color="auto" w:fill="auto"/>
        </w:rPr>
        <w:t>发包人按合同约定支付的各项价款专用于合同工程，且应及时支付其雇用人员工资，并及时向分包人支付合同价款；</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（10）应履行的其他义务。</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6" w:name="_Toc30565"/>
      <w:r>
        <w:rPr>
          <w:b w:val="0"/>
          <w:color w:val="auto"/>
          <w:sz w:val="24"/>
          <w:szCs w:val="32"/>
          <w:highlight w:val="none"/>
          <w:shd w:val="clear" w:color="auto" w:fill="auto"/>
        </w:rPr>
        <w:t>3.2 项目经理</w:t>
      </w:r>
      <w:bookmarkEnd w:id="4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承包人违反上述约定的，应按照专用合同条款的约定，承担违约责任。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3.2.2 项目经理按合同约定组织工程实施。在紧急情况下</w:t>
      </w:r>
      <w:r>
        <w:rPr>
          <w:rFonts w:hint="eastAsia" w:ascii="宋体" w:hAnsi="宋体"/>
          <w:color w:val="auto"/>
          <w:kern w:val="0"/>
          <w:sz w:val="24"/>
          <w:szCs w:val="32"/>
          <w:highlight w:val="none"/>
          <w:shd w:val="clear" w:color="auto" w:fill="auto"/>
        </w:rPr>
        <w:t>为确保施工安全和人员安全</w:t>
      </w:r>
      <w:r>
        <w:rPr>
          <w:rFonts w:ascii="宋体" w:hAnsi="宋体"/>
          <w:color w:val="auto"/>
          <w:kern w:val="0"/>
          <w:sz w:val="24"/>
          <w:szCs w:val="32"/>
          <w:highlight w:val="none"/>
          <w:shd w:val="clear" w:color="auto" w:fill="auto"/>
        </w:rPr>
        <w:t>，</w:t>
      </w:r>
      <w:r>
        <w:rPr>
          <w:rFonts w:hint="eastAsia" w:ascii="宋体" w:hAnsi="宋体"/>
          <w:color w:val="auto"/>
          <w:kern w:val="0"/>
          <w:sz w:val="24"/>
          <w:szCs w:val="32"/>
          <w:highlight w:val="none"/>
          <w:shd w:val="clear" w:color="auto" w:fill="auto"/>
        </w:rPr>
        <w:t>在</w:t>
      </w:r>
      <w:r>
        <w:rPr>
          <w:rFonts w:ascii="宋体" w:hAnsi="宋体"/>
          <w:color w:val="auto"/>
          <w:kern w:val="0"/>
          <w:sz w:val="24"/>
          <w:szCs w:val="32"/>
          <w:highlight w:val="none"/>
          <w:shd w:val="clear" w:color="auto" w:fill="auto"/>
        </w:rPr>
        <w:t>无法与发包人代表和总监理工程师</w:t>
      </w:r>
      <w:r>
        <w:rPr>
          <w:rFonts w:hint="eastAsia" w:ascii="宋体" w:hAnsi="宋体"/>
          <w:color w:val="auto"/>
          <w:kern w:val="0"/>
          <w:sz w:val="24"/>
          <w:szCs w:val="32"/>
          <w:highlight w:val="none"/>
          <w:shd w:val="clear" w:color="auto" w:fill="auto"/>
        </w:rPr>
        <w:t>及时</w:t>
      </w:r>
      <w:r>
        <w:rPr>
          <w:rFonts w:ascii="宋体" w:hAnsi="宋体"/>
          <w:color w:val="auto"/>
          <w:kern w:val="0"/>
          <w:sz w:val="24"/>
          <w:szCs w:val="32"/>
          <w:highlight w:val="none"/>
          <w:shd w:val="clear" w:color="auto" w:fill="auto"/>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color w:val="auto"/>
          <w:kern w:val="0"/>
          <w:sz w:val="24"/>
          <w:szCs w:val="32"/>
          <w:highlight w:val="none"/>
          <w:shd w:val="clear" w:color="auto" w:fill="auto"/>
        </w:rPr>
        <w:t>继</w:t>
      </w:r>
      <w:r>
        <w:rPr>
          <w:rFonts w:ascii="宋体" w:hAnsi="宋体"/>
          <w:color w:val="auto"/>
          <w:kern w:val="0"/>
          <w:sz w:val="24"/>
          <w:szCs w:val="32"/>
          <w:highlight w:val="none"/>
          <w:shd w:val="clear" w:color="auto" w:fill="auto"/>
        </w:rPr>
        <w:t>任项目经理继续履行第3.2.1项约定的职责。承包人无正当理由拒绝更换项目经理的，应按照专用合同条款的约定承担违约责任。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3.2.5 项目经理因特殊情况授权其下属人员履行其某项工作职责的，该下属人员应具备履行相应职责的能力，并应提前7天将上述人员的姓名和授权范围书面通知监理人，并征得发包人书面同意。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7" w:name="_Toc143"/>
      <w:r>
        <w:rPr>
          <w:b w:val="0"/>
          <w:color w:val="auto"/>
          <w:sz w:val="24"/>
          <w:szCs w:val="32"/>
          <w:highlight w:val="none"/>
          <w:shd w:val="clear" w:color="auto" w:fill="auto"/>
        </w:rPr>
        <w:t>3.3 承包人人员</w:t>
      </w:r>
      <w:bookmarkEnd w:id="4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color w:val="auto"/>
          <w:kern w:val="0"/>
          <w:sz w:val="24"/>
          <w:szCs w:val="32"/>
          <w:highlight w:val="none"/>
          <w:shd w:val="clear" w:color="auto" w:fill="auto"/>
        </w:rPr>
        <w:t>和</w:t>
      </w:r>
      <w:r>
        <w:rPr>
          <w:rFonts w:ascii="宋体" w:hAnsi="宋体"/>
          <w:color w:val="auto"/>
          <w:kern w:val="0"/>
          <w:sz w:val="24"/>
          <w:szCs w:val="32"/>
          <w:highlight w:val="none"/>
          <w:shd w:val="clear" w:color="auto" w:fill="auto"/>
        </w:rPr>
        <w:t>缴纳社会保险的有效证明。</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3.3.2 承包人派驻到施工现场的主要施工管理人员应相对稳定。施工过程中</w:t>
      </w:r>
      <w:r>
        <w:rPr>
          <w:rFonts w:hint="eastAsia" w:ascii="宋体" w:hAnsi="宋体"/>
          <w:color w:val="auto"/>
          <w:kern w:val="0"/>
          <w:sz w:val="24"/>
          <w:szCs w:val="32"/>
          <w:highlight w:val="none"/>
          <w:shd w:val="clear" w:color="auto" w:fill="auto"/>
        </w:rPr>
        <w:t>如有变动</w:t>
      </w:r>
      <w:r>
        <w:rPr>
          <w:rFonts w:ascii="宋体" w:hAnsi="宋体"/>
          <w:color w:val="auto"/>
          <w:kern w:val="0"/>
          <w:sz w:val="24"/>
          <w:szCs w:val="32"/>
          <w:highlight w:val="none"/>
          <w:shd w:val="clear" w:color="auto" w:fill="auto"/>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特殊工种作业人员均应持有相应的资格证明，监理人可以随时检查。</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3.3.3 发包人对于承包人主要施工管理人员</w:t>
      </w:r>
      <w:r>
        <w:rPr>
          <w:rFonts w:hint="eastAsia" w:ascii="宋体" w:hAnsi="宋体"/>
          <w:color w:val="auto"/>
          <w:kern w:val="0"/>
          <w:sz w:val="24"/>
          <w:szCs w:val="32"/>
          <w:highlight w:val="none"/>
          <w:shd w:val="clear" w:color="auto" w:fill="auto"/>
        </w:rPr>
        <w:t>的资格或能力</w:t>
      </w:r>
      <w:r>
        <w:rPr>
          <w:rFonts w:ascii="宋体" w:hAnsi="宋体"/>
          <w:color w:val="auto"/>
          <w:kern w:val="0"/>
          <w:sz w:val="24"/>
          <w:szCs w:val="32"/>
          <w:highlight w:val="none"/>
          <w:shd w:val="clear" w:color="auto" w:fill="auto"/>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3.3.5 承包人擅自更换主要施工管理人员，或前述人员未经监理人或发包人同意擅自离开施工现场的，应按照专用合同条款约定承担违约责任。</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8" w:name="_Toc8034"/>
      <w:r>
        <w:rPr>
          <w:b w:val="0"/>
          <w:color w:val="auto"/>
          <w:sz w:val="24"/>
          <w:szCs w:val="32"/>
          <w:highlight w:val="none"/>
          <w:shd w:val="clear" w:color="auto" w:fill="auto"/>
        </w:rPr>
        <w:t>3.4 承包人现场查勘</w:t>
      </w:r>
      <w:bookmarkEnd w:id="48"/>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承包人应对基于发包人按照第2.4.3项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提供基础资料</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提交的基础资料所做出的解释和推断负责，但因基础资料存在错误、遗漏导致承包人解释或推断失实的，由发包人承担责任。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49" w:name="_Toc9505"/>
      <w:r>
        <w:rPr>
          <w:b w:val="0"/>
          <w:color w:val="auto"/>
          <w:sz w:val="24"/>
          <w:szCs w:val="32"/>
          <w:highlight w:val="none"/>
          <w:shd w:val="clear" w:color="auto" w:fill="auto"/>
        </w:rPr>
        <w:t>3.5 分包</w:t>
      </w:r>
      <w:bookmarkEnd w:id="49"/>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3.5.1 分包的一般约定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承包人不得以劳务分包的名义转包或违法分包工程。</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3.5.2 分包的确定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承包人应按专用合同条款的约定进行分包，确定分包人。已标价工程量清单或预算书中给定暂估价的专业工程，按照第10.7款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暂估价</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3.5.3 分包管理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承包人应向监理人提交分包人的主要施工管理人员表，并对分包人的施工人员进行实名制管理，包括但不限于进出场管理、登记造册以及各种证照的办理。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3.5.4 分包合同价款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（1）除本项第（2）目约定的情况或专用合同条款另有约定外，分包合同价款由承包人与分包人结算，未经承包人同意，发包人不得向分包人支付分包工程价款；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（2）生效法律文书要求发包人向分包人支付分包合同价款的，发包人有权从应付承包人工程款中扣除该部分款项。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3.5.5 分包合同权益的转让</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0" w:name="_Toc31147"/>
      <w:r>
        <w:rPr>
          <w:b w:val="0"/>
          <w:color w:val="auto"/>
          <w:sz w:val="24"/>
          <w:szCs w:val="32"/>
          <w:highlight w:val="none"/>
          <w:shd w:val="clear" w:color="auto" w:fill="auto"/>
        </w:rPr>
        <w:t>3.6 工程照管与成品、半成品保护</w:t>
      </w:r>
      <w:bookmarkEnd w:id="50"/>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（1）除专用合同条款另有约定外，自发包人向承包人移交施工现场之日起，承包人应负责照管工程及工程相关的材料、工程设备，直到颁发工程接收证书之日止。</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w:t>
      </w:r>
      <w:r>
        <w:rPr>
          <w:rFonts w:hint="eastAsia" w:ascii="宋体" w:hAnsi="宋体"/>
          <w:color w:val="auto"/>
          <w:kern w:val="0"/>
          <w:sz w:val="24"/>
          <w:szCs w:val="32"/>
          <w:highlight w:val="none"/>
          <w:shd w:val="clear" w:color="auto" w:fill="auto"/>
        </w:rPr>
        <w:t>2</w:t>
      </w:r>
      <w:r>
        <w:rPr>
          <w:rFonts w:ascii="宋体" w:hAnsi="宋体"/>
          <w:color w:val="auto"/>
          <w:kern w:val="0"/>
          <w:sz w:val="24"/>
          <w:szCs w:val="32"/>
          <w:highlight w:val="none"/>
          <w:shd w:val="clear" w:color="auto" w:fill="auto"/>
        </w:rPr>
        <w:t>）在承包人负责照管期间，因承包人原因造成工程、材料、工程设备损坏的，由承包人负责修复或更换，并承担由此增加的费用和（或）延误的工期。</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w:t>
      </w:r>
      <w:r>
        <w:rPr>
          <w:rFonts w:hint="eastAsia" w:ascii="宋体" w:hAnsi="宋体"/>
          <w:color w:val="auto"/>
          <w:kern w:val="0"/>
          <w:sz w:val="24"/>
          <w:szCs w:val="32"/>
          <w:highlight w:val="none"/>
          <w:shd w:val="clear" w:color="auto" w:fill="auto"/>
        </w:rPr>
        <w:t>3</w:t>
      </w:r>
      <w:r>
        <w:rPr>
          <w:rFonts w:ascii="宋体" w:hAnsi="宋体"/>
          <w:color w:val="auto"/>
          <w:kern w:val="0"/>
          <w:sz w:val="24"/>
          <w:szCs w:val="32"/>
          <w:highlight w:val="none"/>
          <w:shd w:val="clear" w:color="auto" w:fill="auto"/>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1" w:name="_Toc25961"/>
      <w:r>
        <w:rPr>
          <w:b w:val="0"/>
          <w:color w:val="auto"/>
          <w:sz w:val="24"/>
          <w:szCs w:val="32"/>
          <w:highlight w:val="none"/>
          <w:shd w:val="clear" w:color="auto" w:fill="auto"/>
        </w:rPr>
        <w:t>3.7 履约担保</w:t>
      </w:r>
      <w:bookmarkEnd w:id="5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发包人需要承包人提供履约担保的，由合同当事人在专用合同条款中约定履约担保的方式、金额及期限等。</w:t>
      </w:r>
      <w:r>
        <w:rPr>
          <w:rFonts w:ascii="宋体" w:hAnsi="宋体"/>
          <w:color w:val="auto"/>
          <w:kern w:val="0"/>
          <w:sz w:val="24"/>
          <w:szCs w:val="32"/>
          <w:highlight w:val="none"/>
          <w:shd w:val="clear" w:color="auto" w:fill="auto"/>
        </w:rPr>
        <w:t>履约担保可以采用银行保函或担保公司担保等形式，具体由合同当事人在专用合同条款中约定。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因承包人原因导致工期延长的，继续提供履约担保所增加的费用由承包人承担；非因承包人原因导致工期延长的，继续提供履约担保所增加的费用由发包人承担。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2" w:name="_Toc22030"/>
      <w:r>
        <w:rPr>
          <w:b w:val="0"/>
          <w:color w:val="auto"/>
          <w:sz w:val="24"/>
          <w:szCs w:val="32"/>
          <w:highlight w:val="none"/>
          <w:shd w:val="clear" w:color="auto" w:fill="auto"/>
        </w:rPr>
        <w:t>3.8 联合体</w:t>
      </w:r>
      <w:bookmarkEnd w:id="5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3.8.1 联合体各方应共同与发包人签订合同协议书。联合体各方应为履行合同</w:t>
      </w:r>
      <w:r>
        <w:rPr>
          <w:rFonts w:hint="eastAsia" w:ascii="宋体" w:hAnsi="宋体"/>
          <w:color w:val="auto"/>
          <w:kern w:val="0"/>
          <w:sz w:val="24"/>
          <w:szCs w:val="32"/>
          <w:highlight w:val="none"/>
          <w:shd w:val="clear" w:color="auto" w:fill="auto"/>
        </w:rPr>
        <w:t>向发包人</w:t>
      </w:r>
      <w:r>
        <w:rPr>
          <w:rFonts w:ascii="宋体" w:hAnsi="宋体"/>
          <w:color w:val="auto"/>
          <w:kern w:val="0"/>
          <w:sz w:val="24"/>
          <w:szCs w:val="32"/>
          <w:highlight w:val="none"/>
          <w:shd w:val="clear" w:color="auto" w:fill="auto"/>
        </w:rPr>
        <w:t>承担连带责任。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3.8.2 联合体协议经发包人确认后作为合同附件。在履行合同过程中，未经发包人同意，不得修改联合体协议。</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3.8.3 联合体牵头人负责与发包人和监理人联系，并接受指示，负责组织联合体各成员全面履行合同。</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53" w:name="_Toc22709"/>
      <w:r>
        <w:rPr>
          <w:rFonts w:hint="eastAsia" w:ascii="宋体" w:hAnsi="宋体" w:eastAsia="宋体" w:cs="宋体"/>
          <w:color w:val="auto"/>
          <w:sz w:val="24"/>
          <w:szCs w:val="32"/>
          <w:highlight w:val="none"/>
          <w:shd w:val="clear" w:color="auto" w:fill="auto"/>
        </w:rPr>
        <w:t>4. 监理人</w:t>
      </w:r>
      <w:bookmarkEnd w:id="53"/>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4" w:name="_Toc17007"/>
      <w:r>
        <w:rPr>
          <w:b w:val="0"/>
          <w:color w:val="auto"/>
          <w:sz w:val="24"/>
          <w:szCs w:val="32"/>
          <w:highlight w:val="none"/>
          <w:shd w:val="clear" w:color="auto" w:fill="auto"/>
        </w:rPr>
        <w:t>4.1监理人的一般规定</w:t>
      </w:r>
      <w:bookmarkEnd w:id="5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除专用合同条款另有约定外，监理人在施工现场的办公场所、生活场所由承包人提供，所发生的费用由发包人承担。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5" w:name="_Toc8671"/>
      <w:r>
        <w:rPr>
          <w:b w:val="0"/>
          <w:color w:val="auto"/>
          <w:sz w:val="24"/>
          <w:szCs w:val="32"/>
          <w:highlight w:val="none"/>
          <w:shd w:val="clear" w:color="auto" w:fill="auto"/>
        </w:rPr>
        <w:t>4.2监理人员</w:t>
      </w:r>
      <w:bookmarkEnd w:id="5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6" w:name="_Toc6311"/>
      <w:r>
        <w:rPr>
          <w:b w:val="0"/>
          <w:color w:val="auto"/>
          <w:sz w:val="24"/>
          <w:szCs w:val="32"/>
          <w:highlight w:val="none"/>
          <w:shd w:val="clear" w:color="auto" w:fill="auto"/>
        </w:rPr>
        <w:t>4.3监理人的指示</w:t>
      </w:r>
      <w:bookmarkEnd w:id="5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color w:val="auto"/>
          <w:kern w:val="0"/>
          <w:sz w:val="24"/>
          <w:szCs w:val="32"/>
          <w:highlight w:val="none"/>
          <w:shd w:val="clear" w:color="auto" w:fill="auto"/>
        </w:rPr>
        <w:t>相应</w:t>
      </w:r>
      <w:r>
        <w:rPr>
          <w:rFonts w:ascii="宋体" w:hAnsi="宋体"/>
          <w:color w:val="auto"/>
          <w:kern w:val="0"/>
          <w:sz w:val="24"/>
          <w:szCs w:val="32"/>
          <w:highlight w:val="none"/>
          <w:shd w:val="clear" w:color="auto" w:fill="auto"/>
        </w:rPr>
        <w:t>责任。除专用合同条款另有约定外，总监理工程师不应将第4.4款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约定应由总监理工程师作出确定的权力授权或委托给其他监理人员。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监理人对承包人的任何工作、工程或其采用的材料和工程设备未在约定的或合理期限内提出意见的，视为批准，但不免除或减轻承包人对该工作、工程、材料、工程设备等应承担的责任和义务。</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57" w:name="_Toc29756"/>
      <w:r>
        <w:rPr>
          <w:rFonts w:ascii="宋体" w:hAnsi="宋体"/>
          <w:color w:val="auto"/>
          <w:sz w:val="24"/>
          <w:szCs w:val="32"/>
          <w:highlight w:val="none"/>
          <w:shd w:val="clear" w:color="auto" w:fill="auto"/>
        </w:rPr>
        <w:t>4.</w:t>
      </w:r>
      <w:r>
        <w:rPr>
          <w:rFonts w:hint="eastAsia" w:ascii="宋体" w:hAnsi="宋体" w:eastAsia="宋体" w:cs="宋体"/>
          <w:color w:val="auto"/>
          <w:sz w:val="24"/>
          <w:szCs w:val="32"/>
          <w:highlight w:val="none"/>
          <w:shd w:val="clear" w:color="auto" w:fill="auto"/>
        </w:rPr>
        <w:t>4 商定或确定</w:t>
      </w:r>
      <w:bookmarkEnd w:id="5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w:t>
      </w:r>
      <w:r>
        <w:rPr>
          <w:rFonts w:hint="eastAsia" w:ascii="宋体" w:hAnsi="宋体"/>
          <w:color w:val="auto"/>
          <w:kern w:val="0"/>
          <w:sz w:val="24"/>
          <w:szCs w:val="32"/>
          <w:highlight w:val="none"/>
          <w:shd w:val="clear" w:color="auto" w:fill="auto"/>
        </w:rPr>
        <w:t>当事人</w:t>
      </w:r>
      <w:r>
        <w:rPr>
          <w:rFonts w:ascii="宋体" w:hAnsi="宋体"/>
          <w:color w:val="auto"/>
          <w:kern w:val="0"/>
          <w:sz w:val="24"/>
          <w:szCs w:val="32"/>
          <w:highlight w:val="none"/>
          <w:shd w:val="clear" w:color="auto" w:fill="auto"/>
        </w:rPr>
        <w:t>进行</w:t>
      </w:r>
      <w:r>
        <w:rPr>
          <w:rFonts w:hint="eastAsia" w:ascii="宋体" w:hAnsi="宋体"/>
          <w:color w:val="auto"/>
          <w:kern w:val="0"/>
          <w:sz w:val="24"/>
          <w:szCs w:val="32"/>
          <w:highlight w:val="none"/>
          <w:shd w:val="clear" w:color="auto" w:fill="auto"/>
        </w:rPr>
        <w:t>商定</w:t>
      </w:r>
      <w:r>
        <w:rPr>
          <w:rFonts w:ascii="宋体" w:hAnsi="宋体"/>
          <w:color w:val="auto"/>
          <w:kern w:val="0"/>
          <w:sz w:val="24"/>
          <w:szCs w:val="32"/>
          <w:highlight w:val="none"/>
          <w:shd w:val="clear" w:color="auto" w:fill="auto"/>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约定处理。争议解决前，合同当事人暂按总监理工程师的确定执行；争议解决后，争议解决的结果与总监理工程师的确定不一致的，按照争议解决的结果执行，由此造成的损失由责任人承担。</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58" w:name="_Toc25634"/>
      <w:r>
        <w:rPr>
          <w:rFonts w:hint="eastAsia" w:ascii="宋体" w:hAnsi="宋体" w:eastAsia="宋体" w:cs="宋体"/>
          <w:color w:val="auto"/>
          <w:sz w:val="24"/>
          <w:szCs w:val="32"/>
          <w:highlight w:val="none"/>
          <w:shd w:val="clear" w:color="auto" w:fill="auto"/>
        </w:rPr>
        <w:t>5. 工程质量</w:t>
      </w:r>
      <w:bookmarkEnd w:id="58"/>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59" w:name="_Toc1327"/>
      <w:r>
        <w:rPr>
          <w:b w:val="0"/>
          <w:color w:val="auto"/>
          <w:sz w:val="24"/>
          <w:szCs w:val="32"/>
          <w:highlight w:val="none"/>
          <w:shd w:val="clear" w:color="auto" w:fill="auto"/>
        </w:rPr>
        <w:t>5.1质量要求</w:t>
      </w:r>
      <w:bookmarkEnd w:id="5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5.1.2 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5.1.3 因承包人原因造成工程质量未达到合同约定标准的，发包人有权要求承包人返工直至工程质量达到合同约定的标准为止，并由承包人承担由此增加的费用和（或）延误的工期。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0" w:name="_Toc9665"/>
      <w:r>
        <w:rPr>
          <w:b w:val="0"/>
          <w:color w:val="auto"/>
          <w:sz w:val="24"/>
          <w:szCs w:val="32"/>
          <w:highlight w:val="none"/>
          <w:shd w:val="clear" w:color="auto" w:fill="auto"/>
        </w:rPr>
        <w:t>5.2质量保证措施</w:t>
      </w:r>
      <w:bookmarkEnd w:id="60"/>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shd w:val="clear" w:color="auto" w:fill="auto"/>
        </w:rPr>
      </w:pPr>
      <w:bookmarkStart w:id="61" w:name="_Toc30477"/>
      <w:r>
        <w:rPr>
          <w:rFonts w:ascii="宋体" w:hAnsi="宋体"/>
          <w:color w:val="auto"/>
          <w:kern w:val="0"/>
          <w:sz w:val="24"/>
          <w:szCs w:val="32"/>
          <w:highlight w:val="none"/>
          <w:shd w:val="clear" w:color="auto" w:fill="auto"/>
        </w:rPr>
        <w:t>5.2.1 发包人的质量管理</w:t>
      </w:r>
      <w:bookmarkEnd w:id="6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发包人应按照法律规定及合同约定完成与工程质量有关的各项工作。</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5.2.2 承包人的质量管理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承包人按照第7.1款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施工组织设计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承包人应对施工人员进行质量教育和技术培训，定期考核施工人员的劳动技能，严格执行施工规范和操作规程。</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shd w:val="clear" w:color="auto" w:fill="auto"/>
        </w:rPr>
      </w:pPr>
      <w:bookmarkStart w:id="62" w:name="_Toc28562"/>
      <w:r>
        <w:rPr>
          <w:rFonts w:ascii="宋体" w:hAnsi="宋体"/>
          <w:color w:val="auto"/>
          <w:kern w:val="0"/>
          <w:sz w:val="24"/>
          <w:szCs w:val="32"/>
          <w:highlight w:val="none"/>
          <w:shd w:val="clear" w:color="auto" w:fill="auto"/>
        </w:rPr>
        <w:t>5.2.3 监理人的质量检查和检验</w:t>
      </w:r>
      <w:bookmarkEnd w:id="6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3" w:name="_Toc28795"/>
      <w:r>
        <w:rPr>
          <w:b w:val="0"/>
          <w:color w:val="auto"/>
          <w:sz w:val="24"/>
          <w:szCs w:val="32"/>
          <w:highlight w:val="none"/>
          <w:shd w:val="clear" w:color="auto" w:fill="auto"/>
        </w:rPr>
        <w:t>5.3 隐蔽工程检查</w:t>
      </w:r>
      <w:bookmarkEnd w:id="63"/>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5.3.1承包人自检</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承包人应当对工程隐蔽部位进行自检，并经自检确认是否具备覆盖条件。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5.3.2检查程序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除专用合同条款另有约定外，工程隐蔽部位经承包人自检确认具备覆盖条件的，承包人应在</w:t>
      </w:r>
      <w:r>
        <w:rPr>
          <w:rFonts w:hint="eastAsia" w:ascii="宋体" w:hAnsi="宋体"/>
          <w:color w:val="auto"/>
          <w:kern w:val="0"/>
          <w:sz w:val="24"/>
          <w:szCs w:val="32"/>
          <w:highlight w:val="none"/>
          <w:shd w:val="clear" w:color="auto" w:fill="auto"/>
        </w:rPr>
        <w:t>共同</w:t>
      </w:r>
      <w:r>
        <w:rPr>
          <w:rFonts w:ascii="宋体" w:hAnsi="宋体"/>
          <w:color w:val="auto"/>
          <w:kern w:val="0"/>
          <w:sz w:val="24"/>
          <w:szCs w:val="32"/>
          <w:highlight w:val="none"/>
          <w:shd w:val="clear" w:color="auto" w:fill="auto"/>
        </w:rPr>
        <w:t>检查前48小时书面通知监理人检查，通知中应载明隐蔽检查的内容、时间和地点，并应附有自检记录和必要的检查资料。</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重新检查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的约定重新检查。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5.3.3 重新检查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5.3.4 承包人私自覆盖</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承包人未通知监理人到场检查，私自将工程隐蔽部位覆盖的，监理人有权指示承包人钻孔探测或揭开检查，无论工程隐蔽部位质量是否合格，由此增加的费用和（或）延误的工期均由承包人承担。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4" w:name="_Toc24393"/>
      <w:r>
        <w:rPr>
          <w:b w:val="0"/>
          <w:color w:val="auto"/>
          <w:sz w:val="24"/>
          <w:szCs w:val="32"/>
          <w:highlight w:val="none"/>
          <w:shd w:val="clear" w:color="auto" w:fill="auto"/>
        </w:rPr>
        <w:t>5.4不合格工程的处理</w:t>
      </w:r>
      <w:bookmarkEnd w:id="64"/>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拒绝接收全部或部分工程</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 xml:space="preserve">约定执行。 </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5.4.2 因发包人原因造成工程不合格的，由此增加的费用和（或）延误的工期由发包人承担，并支付承包人合理的利润。</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5" w:name="_Toc27504"/>
      <w:r>
        <w:rPr>
          <w:b w:val="0"/>
          <w:color w:val="auto"/>
          <w:sz w:val="24"/>
          <w:szCs w:val="32"/>
          <w:highlight w:val="none"/>
          <w:shd w:val="clear" w:color="auto" w:fill="auto"/>
        </w:rPr>
        <w:t>5.5 质量争议检测</w:t>
      </w:r>
      <w:bookmarkEnd w:id="6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合同当事人均有责任的，由双方根据其责任分别承担。合同当事人无法达成一致的，按照第4.4款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66" w:name="_Toc30130"/>
      <w:r>
        <w:rPr>
          <w:rFonts w:hint="eastAsia" w:ascii="宋体" w:hAnsi="宋体" w:eastAsia="宋体" w:cs="宋体"/>
          <w:color w:val="auto"/>
          <w:sz w:val="24"/>
          <w:szCs w:val="32"/>
          <w:highlight w:val="none"/>
          <w:shd w:val="clear" w:color="auto" w:fill="auto"/>
        </w:rPr>
        <w:t>6. 安全文明施工与环境保护</w:t>
      </w:r>
      <w:bookmarkEnd w:id="66"/>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7" w:name="_Toc24953"/>
      <w:r>
        <w:rPr>
          <w:b w:val="0"/>
          <w:color w:val="auto"/>
          <w:sz w:val="24"/>
          <w:szCs w:val="32"/>
          <w:highlight w:val="none"/>
          <w:shd w:val="clear" w:color="auto" w:fill="auto"/>
        </w:rPr>
        <w:t>6.1安全文明施工</w:t>
      </w:r>
      <w:bookmarkEnd w:id="67"/>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6.1.1安全生产要求</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在施工过程中，如遇到突发的地质变动、事先未知的地下施工障碍等影响施工安全的紧急情况，</w:t>
      </w:r>
      <w:r>
        <w:rPr>
          <w:rFonts w:hint="eastAsia" w:ascii="宋体" w:hAnsi="宋体"/>
          <w:color w:val="auto"/>
          <w:sz w:val="24"/>
          <w:szCs w:val="32"/>
          <w:highlight w:val="none"/>
          <w:shd w:val="clear" w:color="auto" w:fill="auto"/>
        </w:rPr>
        <w:t>承包人应及时报告监理人和发包人，</w:t>
      </w:r>
      <w:r>
        <w:rPr>
          <w:rFonts w:ascii="宋体" w:hAnsi="宋体"/>
          <w:color w:val="auto"/>
          <w:sz w:val="24"/>
          <w:szCs w:val="32"/>
          <w:highlight w:val="none"/>
          <w:shd w:val="clear" w:color="auto" w:fill="auto"/>
        </w:rPr>
        <w:t>发包人应当及时下令停工并报</w:t>
      </w:r>
      <w:r>
        <w:rPr>
          <w:rFonts w:ascii="宋体" w:hAnsi="宋体"/>
          <w:color w:val="auto"/>
          <w:kern w:val="0"/>
          <w:sz w:val="24"/>
          <w:szCs w:val="32"/>
          <w:highlight w:val="none"/>
          <w:shd w:val="clear" w:color="auto" w:fill="auto"/>
        </w:rPr>
        <w:t>政府有关行政管理部门</w:t>
      </w:r>
      <w:r>
        <w:rPr>
          <w:rFonts w:ascii="宋体" w:hAnsi="宋体"/>
          <w:color w:val="auto"/>
          <w:sz w:val="24"/>
          <w:szCs w:val="32"/>
          <w:highlight w:val="none"/>
          <w:shd w:val="clear" w:color="auto" w:fill="auto"/>
        </w:rPr>
        <w:t>采取应急措施。</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因安全生产需要暂停施工的，按照第7.8款</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暂停施工</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的约定执行。</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6.1.2 安全生产保证措施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承包人应当按照有关</w:t>
      </w:r>
      <w:r>
        <w:rPr>
          <w:rFonts w:ascii="宋体" w:hAnsi="宋体"/>
          <w:color w:val="auto"/>
          <w:kern w:val="0"/>
          <w:sz w:val="24"/>
          <w:szCs w:val="32"/>
          <w:highlight w:val="none"/>
          <w:shd w:val="clear" w:color="auto" w:fill="auto"/>
        </w:rPr>
        <w:t>规定编制安全技术措施或者专项施工方案，</w:t>
      </w:r>
      <w:r>
        <w:rPr>
          <w:rFonts w:ascii="宋体" w:hAnsi="宋体"/>
          <w:color w:val="auto"/>
          <w:sz w:val="24"/>
          <w:szCs w:val="32"/>
          <w:highlight w:val="none"/>
          <w:shd w:val="clear" w:color="auto" w:fill="auto"/>
        </w:rPr>
        <w:t>建立安全生产责任制度、治安保卫制度及安全生产教育培训制度，并</w:t>
      </w:r>
      <w:r>
        <w:rPr>
          <w:rFonts w:ascii="宋体" w:hAnsi="宋体"/>
          <w:color w:val="auto"/>
          <w:kern w:val="0"/>
          <w:sz w:val="24"/>
          <w:szCs w:val="32"/>
          <w:highlight w:val="none"/>
          <w:shd w:val="clear" w:color="auto" w:fill="auto"/>
        </w:rPr>
        <w:t>按安全生产法律规定及合同约定履行安全职责，</w:t>
      </w:r>
      <w:r>
        <w:rPr>
          <w:rFonts w:hint="eastAsia" w:ascii="宋体" w:hAnsi="宋体"/>
          <w:color w:val="auto"/>
          <w:kern w:val="0"/>
          <w:sz w:val="24"/>
          <w:szCs w:val="32"/>
          <w:highlight w:val="none"/>
          <w:shd w:val="clear" w:color="auto" w:fill="auto"/>
        </w:rPr>
        <w:t>如实</w:t>
      </w:r>
      <w:r>
        <w:rPr>
          <w:rFonts w:ascii="宋体" w:hAnsi="宋体"/>
          <w:color w:val="auto"/>
          <w:sz w:val="24"/>
          <w:szCs w:val="32"/>
          <w:highlight w:val="none"/>
          <w:shd w:val="clear" w:color="auto" w:fill="auto"/>
        </w:rPr>
        <w:t>编制工程安全生产的有关记录，</w:t>
      </w:r>
      <w:r>
        <w:rPr>
          <w:rFonts w:ascii="宋体" w:hAnsi="宋体"/>
          <w:color w:val="auto"/>
          <w:kern w:val="0"/>
          <w:sz w:val="24"/>
          <w:szCs w:val="32"/>
          <w:highlight w:val="none"/>
          <w:shd w:val="clear" w:color="auto" w:fill="auto"/>
        </w:rPr>
        <w:t>接受发包人、监理人及政府安全监督部门的检查与监督。</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6.1.3特别安全生产事项</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需单独编制危险性较大分部分项专项工程施工方案的，及要求进行专家论证的超过一定规模的危险性较大的分部分项工程，承包人应及时编制和组织论证。</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6.1.4 治安保卫</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发包人和承包人除应协助现场治安管理机构或联防组织维护施工场地的社会治安外，还应做好包括生活区在内的各自管辖区的治安保卫工作。</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color w:val="auto"/>
          <w:sz w:val="24"/>
          <w:szCs w:val="32"/>
          <w:highlight w:val="none"/>
          <w:shd w:val="clear" w:color="auto" w:fill="auto"/>
        </w:rPr>
        <w:t>和</w:t>
      </w:r>
      <w:r>
        <w:rPr>
          <w:rFonts w:ascii="宋体" w:hAnsi="宋体"/>
          <w:color w:val="auto"/>
          <w:sz w:val="24"/>
          <w:szCs w:val="32"/>
          <w:highlight w:val="none"/>
          <w:shd w:val="clear" w:color="auto" w:fill="auto"/>
        </w:rPr>
        <w:t>财产损失。</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6.1.5 文明施工</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承包人在工程施工期间，应当采取措施保持施工现场平整，物料堆放整齐。工程所在地有关政府行政管理部门有特殊要求的，按照其要求执行。</w:t>
      </w:r>
      <w:r>
        <w:rPr>
          <w:rFonts w:hint="eastAsia" w:ascii="宋体" w:hAnsi="宋体"/>
          <w:color w:val="auto"/>
          <w:kern w:val="0"/>
          <w:sz w:val="24"/>
          <w:szCs w:val="32"/>
          <w:highlight w:val="none"/>
          <w:shd w:val="clear" w:color="auto" w:fill="auto"/>
        </w:rPr>
        <w:t>合同当事人对文明施工有其他要求的，可以在专用合同条款中明确。</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6.1.6 安全文明施工费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6.1.7 紧急情况</w:t>
      </w:r>
      <w:r>
        <w:rPr>
          <w:rFonts w:hint="eastAsia" w:ascii="宋体" w:hAnsi="宋体"/>
          <w:color w:val="auto"/>
          <w:kern w:val="0"/>
          <w:sz w:val="24"/>
          <w:szCs w:val="32"/>
          <w:highlight w:val="none"/>
          <w:shd w:val="clear" w:color="auto" w:fill="auto"/>
        </w:rPr>
        <w:t>处理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6.1.8 事故处理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6.1.9 安全生产责任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6.1.9.1 发包人的安全责任</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发包人应负责赔偿以下各种情况造成</w:t>
      </w:r>
      <w:r>
        <w:rPr>
          <w:rFonts w:hint="eastAsia" w:ascii="宋体" w:hAnsi="宋体"/>
          <w:color w:val="auto"/>
          <w:sz w:val="24"/>
          <w:szCs w:val="32"/>
          <w:highlight w:val="none"/>
          <w:shd w:val="clear" w:color="auto" w:fill="auto"/>
        </w:rPr>
        <w:t>的</w:t>
      </w:r>
      <w:r>
        <w:rPr>
          <w:rFonts w:ascii="宋体" w:hAnsi="宋体"/>
          <w:color w:val="auto"/>
          <w:sz w:val="24"/>
          <w:szCs w:val="32"/>
          <w:highlight w:val="none"/>
          <w:shd w:val="clear" w:color="auto" w:fill="auto"/>
        </w:rPr>
        <w:t>损失：</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（1）工程或工程的任何部分对土地的占用所造成的第三者财产损失；</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（2）由于发包人原因在施工场地及其毗邻地带造成的第三者人身伤亡和财产损失</w:t>
      </w:r>
      <w:r>
        <w:rPr>
          <w:rFonts w:hint="eastAsia"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（3）由于发包人原因对承包人、监理人造成的人员人身伤亡和财产损失；</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（4）由于发包人原因造成的发包人自身人员的人身伤害以及财产损失。</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6.1.9.2 承包人的安全责任</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由于承包人原因在施工场地内及其毗邻地带造成的</w:t>
      </w:r>
      <w:r>
        <w:rPr>
          <w:rFonts w:hint="eastAsia" w:ascii="宋体" w:hAnsi="宋体"/>
          <w:color w:val="auto"/>
          <w:sz w:val="24"/>
          <w:szCs w:val="32"/>
          <w:highlight w:val="none"/>
          <w:shd w:val="clear" w:color="auto" w:fill="auto"/>
        </w:rPr>
        <w:t>发包人、监理人以及</w:t>
      </w:r>
      <w:r>
        <w:rPr>
          <w:rFonts w:ascii="宋体" w:hAnsi="宋体"/>
          <w:color w:val="auto"/>
          <w:sz w:val="24"/>
          <w:szCs w:val="32"/>
          <w:highlight w:val="none"/>
          <w:shd w:val="clear" w:color="auto" w:fill="auto"/>
        </w:rPr>
        <w:t>第三者人员伤亡和财产损失，由承包人负责赔偿。</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8" w:name="_Toc31338"/>
      <w:r>
        <w:rPr>
          <w:b w:val="0"/>
          <w:color w:val="auto"/>
          <w:sz w:val="24"/>
          <w:szCs w:val="32"/>
          <w:highlight w:val="none"/>
          <w:shd w:val="clear" w:color="auto" w:fill="auto"/>
        </w:rPr>
        <w:t>6.2 职业健康</w:t>
      </w:r>
      <w:bookmarkEnd w:id="6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6.2.1 劳动保护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w:t>
      </w:r>
      <w:r>
        <w:rPr>
          <w:rFonts w:hint="eastAsia" w:ascii="宋体" w:hAnsi="宋体"/>
          <w:color w:val="auto"/>
          <w:kern w:val="0"/>
          <w:sz w:val="24"/>
          <w:szCs w:val="32"/>
          <w:highlight w:val="none"/>
          <w:shd w:val="clear" w:color="auto" w:fill="auto"/>
        </w:rPr>
        <w:t>法律</w:t>
      </w:r>
      <w:r>
        <w:rPr>
          <w:rFonts w:ascii="宋体" w:hAnsi="宋体"/>
          <w:color w:val="auto"/>
          <w:kern w:val="0"/>
          <w:sz w:val="24"/>
          <w:szCs w:val="32"/>
          <w:highlight w:val="none"/>
          <w:shd w:val="clear" w:color="auto" w:fill="auto"/>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6.2.2 生活条件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69" w:name="_Toc26360"/>
      <w:r>
        <w:rPr>
          <w:b w:val="0"/>
          <w:color w:val="auto"/>
          <w:sz w:val="24"/>
          <w:szCs w:val="32"/>
          <w:highlight w:val="none"/>
          <w:shd w:val="clear" w:color="auto" w:fill="auto"/>
        </w:rPr>
        <w:t>6.3 环境保护</w:t>
      </w:r>
      <w:bookmarkEnd w:id="6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承包人应当承担因其原因引起的环境污染侵权损害赔偿责任，因上述环境污染引起纠纷而导致暂停施工的，由此增加的费用和（或）延误的工期由承包人承担。</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70" w:name="_Toc22174"/>
      <w:r>
        <w:rPr>
          <w:rFonts w:hint="eastAsia" w:ascii="宋体" w:hAnsi="宋体" w:eastAsia="宋体" w:cs="宋体"/>
          <w:color w:val="auto"/>
          <w:sz w:val="24"/>
          <w:szCs w:val="32"/>
          <w:highlight w:val="none"/>
          <w:shd w:val="clear" w:color="auto" w:fill="auto"/>
        </w:rPr>
        <w:t>7. 工期和进度</w:t>
      </w:r>
      <w:bookmarkEnd w:id="70"/>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1" w:name="_Toc5485"/>
      <w:r>
        <w:rPr>
          <w:b w:val="0"/>
          <w:color w:val="auto"/>
          <w:sz w:val="24"/>
          <w:szCs w:val="32"/>
          <w:highlight w:val="none"/>
          <w:shd w:val="clear" w:color="auto" w:fill="auto"/>
        </w:rPr>
        <w:t>7.1施工组织设计</w:t>
      </w:r>
      <w:bookmarkEnd w:id="7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7.1.1</w:t>
      </w:r>
      <w:r>
        <w:rPr>
          <w:rFonts w:ascii="宋体" w:hAnsi="宋体"/>
          <w:color w:val="auto"/>
          <w:kern w:val="0"/>
          <w:sz w:val="24"/>
          <w:szCs w:val="32"/>
          <w:highlight w:val="none"/>
          <w:shd w:val="clear" w:color="auto" w:fill="auto"/>
        </w:rPr>
        <w:t>施工组织设计的内容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施工组织设计应包含以下内容：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（1）施工方案；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（2）施工现场平面布置图；</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（3）施工进度计划和保证措施；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（4）劳动力及材料供应计划；</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（5）施工机械设备的选用；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（6）质量保证体系及措施；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（7）安全生产、文明施工措施；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（8）环境保护、成本控制措施</w:t>
      </w:r>
      <w:r>
        <w:rPr>
          <w:rFonts w:hint="eastAsia"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（9）合同当事人约定的其他内容</w:t>
      </w:r>
      <w:r>
        <w:rPr>
          <w:rFonts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7.1.2</w:t>
      </w:r>
      <w:r>
        <w:rPr>
          <w:rFonts w:ascii="宋体" w:hAnsi="宋体"/>
          <w:color w:val="auto"/>
          <w:kern w:val="0"/>
          <w:sz w:val="24"/>
          <w:szCs w:val="32"/>
          <w:highlight w:val="none"/>
          <w:shd w:val="clear" w:color="auto" w:fill="auto"/>
        </w:rPr>
        <w:t>施工组织设计的提交和修改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除专用合同条款另有约定外，承包人应在合同签订后14天内，但至迟不得晚于第7.3.2项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开工通知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载明的开工日期前7天，向监理人提交详细的施工组织设计，并由监理人报送发包人。</w:t>
      </w:r>
      <w:r>
        <w:rPr>
          <w:rFonts w:hint="eastAsia" w:ascii="宋体" w:hAnsi="宋体"/>
          <w:color w:val="auto"/>
          <w:kern w:val="0"/>
          <w:sz w:val="24"/>
          <w:szCs w:val="32"/>
          <w:highlight w:val="none"/>
          <w:shd w:val="clear" w:color="auto" w:fill="auto"/>
        </w:rPr>
        <w:t>除专用合同条款另有约定外，发包人和监理人应在监理人收到施工组织设计后7天内确认或提出修改意见</w:t>
      </w:r>
      <w:r>
        <w:rPr>
          <w:rFonts w:ascii="宋体" w:hAnsi="宋体"/>
          <w:color w:val="auto"/>
          <w:kern w:val="0"/>
          <w:sz w:val="24"/>
          <w:szCs w:val="32"/>
          <w:highlight w:val="none"/>
          <w:shd w:val="clear" w:color="auto" w:fill="auto"/>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施工进度计划的编制和修改按照第7.2款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施工进度计划</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2" w:name="_Toc26286"/>
      <w:r>
        <w:rPr>
          <w:b w:val="0"/>
          <w:color w:val="auto"/>
          <w:sz w:val="24"/>
          <w:szCs w:val="32"/>
          <w:highlight w:val="none"/>
          <w:shd w:val="clear" w:color="auto" w:fill="auto"/>
        </w:rPr>
        <w:t>7.2 施工进度计划</w:t>
      </w:r>
      <w:bookmarkEnd w:id="7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7.2.1 施工进度计划的编制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承包人应按照第7.1款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施工组织设计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7.2.2 施工进度计划的修订</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3" w:name="_Toc25875"/>
      <w:r>
        <w:rPr>
          <w:b w:val="0"/>
          <w:color w:val="auto"/>
          <w:sz w:val="24"/>
          <w:szCs w:val="32"/>
          <w:highlight w:val="none"/>
          <w:shd w:val="clear" w:color="auto" w:fill="auto"/>
        </w:rPr>
        <w:t>7.3 开工</w:t>
      </w:r>
      <w:bookmarkEnd w:id="73"/>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7.3.1 开工准备</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除专用合同条款另有约定外，承包人应按照第7.1款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施工组织设计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除专用合同条款另有约定外，合同当事人应按约定完成开工准备工作。</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7.3.2 开工通知</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4" w:name="_Toc474"/>
      <w:r>
        <w:rPr>
          <w:b w:val="0"/>
          <w:color w:val="auto"/>
          <w:sz w:val="24"/>
          <w:szCs w:val="32"/>
          <w:highlight w:val="none"/>
          <w:shd w:val="clear" w:color="auto" w:fill="auto"/>
        </w:rPr>
        <w:t>7.4测量放线</w:t>
      </w:r>
      <w:bookmarkEnd w:id="7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7.4.1 除专用合同条款另有约定外，发包人应在至迟不得晚于第7.3.2项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开工通知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施工过程中对施工现场内水准点等测量标志物的保护工作由承包人负责。</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5" w:name="_Toc22612"/>
      <w:r>
        <w:rPr>
          <w:b w:val="0"/>
          <w:color w:val="auto"/>
          <w:sz w:val="24"/>
          <w:szCs w:val="32"/>
          <w:highlight w:val="none"/>
          <w:shd w:val="clear" w:color="auto" w:fill="auto"/>
        </w:rPr>
        <w:t>7.5工期延误</w:t>
      </w:r>
      <w:bookmarkEnd w:id="75"/>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7.5.1 因发包人原因导致工期延误</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在合同履行过程中，因下列情况导致工期延误和（或）费用增加的，由发包人承担由此延误的工期和（或）增加的费用，且发包人应支付承包人合理的利润： </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（1）发包人未能按合同约定提供图纸或所提供图纸不符合合同约定的；</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（2）发包人未能按合同约定提供施工现场、施工条件、基础资料、许可、批准等开工条件的；</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（3）发包人提供的测量基准点、基准线和水准点及其书面资料存在错误或疏漏的；</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（4）发包人未能在计划开工日期之日起7天内同意下达开工通知的；</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（5）发包人未能按合同约定日期支付工程预付款、进度款或竣工结算款的；</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（6）监理人未按合同约定发出指示、批准等文件的；</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（7）专用合同条款中约定的其他情形。</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施工进度计划的修订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7.5.2 因承包人原因导致工期延误</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6" w:name="_Toc12390"/>
      <w:r>
        <w:rPr>
          <w:b w:val="0"/>
          <w:color w:val="auto"/>
          <w:sz w:val="24"/>
          <w:szCs w:val="32"/>
          <w:highlight w:val="none"/>
          <w:shd w:val="clear" w:color="auto" w:fill="auto"/>
        </w:rPr>
        <w:t>7.6 不利物质条件</w:t>
      </w:r>
      <w:bookmarkEnd w:id="7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约定执行。承包人因采取合理措施而增加的费用和（或）延误的工期由发包人承担。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7" w:name="_Toc12255"/>
      <w:r>
        <w:rPr>
          <w:b w:val="0"/>
          <w:color w:val="auto"/>
          <w:sz w:val="24"/>
          <w:szCs w:val="32"/>
          <w:highlight w:val="none"/>
          <w:shd w:val="clear" w:color="auto" w:fill="auto"/>
        </w:rPr>
        <w:t>7.7异常恶劣的气候条件</w:t>
      </w:r>
      <w:bookmarkEnd w:id="7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承包人应采取克服异常恶劣的气候条件的合理措施继续施工，并及时通知发包人和监理人。监理人经发包人同意后应当及时发出指示，指示构成变更的，按第10条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约定办理。承包人因采取合理措施而增加的费用和（或）延误的工期由发包人承担。</w:t>
      </w:r>
    </w:p>
    <w:p>
      <w:pPr>
        <w:autoSpaceDE w:val="0"/>
        <w:autoSpaceDN w:val="0"/>
        <w:adjustRightInd w:val="0"/>
        <w:spacing w:line="360" w:lineRule="auto"/>
        <w:jc w:val="left"/>
        <w:outlineLvl w:val="0"/>
        <w:rPr>
          <w:rFonts w:ascii="宋体" w:hAnsi="宋体"/>
          <w:bCs/>
          <w:color w:val="auto"/>
          <w:sz w:val="24"/>
          <w:szCs w:val="32"/>
          <w:highlight w:val="none"/>
          <w:shd w:val="clear" w:color="auto" w:fill="auto"/>
        </w:rPr>
      </w:pPr>
      <w:bookmarkStart w:id="78" w:name="_Toc3034"/>
      <w:r>
        <w:rPr>
          <w:rFonts w:ascii="宋体" w:hAnsi="宋体"/>
          <w:bCs/>
          <w:color w:val="auto"/>
          <w:sz w:val="24"/>
          <w:szCs w:val="32"/>
          <w:highlight w:val="none"/>
          <w:shd w:val="clear" w:color="auto" w:fill="auto"/>
        </w:rPr>
        <w:t>7.8暂停施工</w:t>
      </w:r>
      <w:bookmarkEnd w:id="78"/>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7.8.1发包人原因引起的暂停施工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因发包人原因引起暂停施工的，监理人经发包人同意后，应及时下达暂停施工指示。情况紧急且监理人未及时下达暂停施工指示的，按照第7.8.4项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紧急情况下的暂停施工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因发包人原因引起的暂停施工，发包人应承担由此增加的费用和（或）延误的工期，并支付承包人合理的利润。</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7.8.2 承包人原因引起的暂停施工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因承包人原因引起的暂停施工，承包人应承担由此增加的费用和（或）延误的工期，且承包人在收到监理人复工指示后</w:t>
      </w:r>
      <w:r>
        <w:rPr>
          <w:rFonts w:hint="eastAsia" w:ascii="宋体" w:hAnsi="宋体"/>
          <w:color w:val="auto"/>
          <w:kern w:val="0"/>
          <w:sz w:val="24"/>
          <w:szCs w:val="32"/>
          <w:highlight w:val="none"/>
          <w:shd w:val="clear" w:color="auto" w:fill="auto"/>
        </w:rPr>
        <w:t>84</w:t>
      </w:r>
      <w:r>
        <w:rPr>
          <w:rFonts w:ascii="宋体" w:hAnsi="宋体"/>
          <w:color w:val="auto"/>
          <w:kern w:val="0"/>
          <w:sz w:val="24"/>
          <w:szCs w:val="32"/>
          <w:highlight w:val="none"/>
          <w:shd w:val="clear" w:color="auto" w:fill="auto"/>
        </w:rPr>
        <w:t>天内仍未复工的，视为第16.2.1项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承包人违约的情形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第（7）目约定的承包人无法继续履行合同的情形。</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7.8.3 指示暂停施工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监理人认为有必要时，并经发包人批准后，可向承包人作出暂停施工的指示，承包人应按监理人指示暂停施工。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7.8.4 紧急情况下的暂停施工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约定处理。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7.8.5 暂停施工后的复工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承包人无故拖延和拒绝复工的，承包人承担由此增加的费用和（或）延误的工期；因发包人原因无法按时复工的，按照第7.5.1项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因发包人原因导致工期延误</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约定办理。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7.8.6 暂停施工持续56天以上</w:t>
      </w:r>
    </w:p>
    <w:p>
      <w:pPr>
        <w:spacing w:line="360" w:lineRule="auto"/>
        <w:ind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监理人发出暂停施工指示后56天内未向承包人发出复工通知，除该项停工属于第7.8.2项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承包人原因引起的暂停施工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及第17条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不可抗力</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变更的范围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第（2）项的可取消工作。</w:t>
      </w:r>
    </w:p>
    <w:p>
      <w:pPr>
        <w:spacing w:line="360" w:lineRule="auto"/>
        <w:ind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暂停施工持续</w:t>
      </w:r>
      <w:r>
        <w:rPr>
          <w:rFonts w:hint="eastAsia" w:ascii="宋体" w:hAnsi="宋体"/>
          <w:color w:val="auto"/>
          <w:kern w:val="0"/>
          <w:sz w:val="24"/>
          <w:szCs w:val="32"/>
          <w:highlight w:val="none"/>
          <w:shd w:val="clear" w:color="auto" w:fill="auto"/>
        </w:rPr>
        <w:t>84</w:t>
      </w:r>
      <w:r>
        <w:rPr>
          <w:rFonts w:ascii="宋体" w:hAnsi="宋体"/>
          <w:color w:val="auto"/>
          <w:kern w:val="0"/>
          <w:sz w:val="24"/>
          <w:szCs w:val="32"/>
          <w:highlight w:val="none"/>
          <w:shd w:val="clear" w:color="auto" w:fill="auto"/>
        </w:rPr>
        <w:t>天以上不复工的，且不属于第7.8.2项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承包人原因引起的暂停施工</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及第17条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不可抗力</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约定的情形，并影响到整个工程以及合同目的实现的，承包人有权提出价格调整要求，或者解除合同。解除合同的，按照第16.1.3项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因发包人违约解除合同</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spacing w:line="360" w:lineRule="auto"/>
        <w:ind w:left="16"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7.8.7 暂停施工期间的工程照管</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暂停施工期间，承包人应负责妥善照管工程并提供安全保障，由此增加的费用由责任方承担。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7.8.8 暂停施工的措施</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暂停施工期间，发包人和承包人均应采取必要的措施确保工程质量及安全，防止因暂停施工扩大损失。</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79" w:name="_Toc21602"/>
      <w:r>
        <w:rPr>
          <w:b w:val="0"/>
          <w:color w:val="auto"/>
          <w:sz w:val="24"/>
          <w:szCs w:val="32"/>
          <w:highlight w:val="none"/>
          <w:shd w:val="clear" w:color="auto" w:fill="auto"/>
        </w:rPr>
        <w:t>7.9提前竣工</w:t>
      </w:r>
      <w:bookmarkEnd w:id="79"/>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color w:val="auto"/>
          <w:kern w:val="0"/>
          <w:sz w:val="24"/>
          <w:szCs w:val="32"/>
          <w:highlight w:val="none"/>
          <w:shd w:val="clear" w:color="auto" w:fill="auto"/>
        </w:rPr>
        <w:t>承包人认为提前竣工指示无法执行的，应向监理人和发包人提出书面异议，发包人和监理人应在收到异议后7天内予以答复。任何情况下，发包人不得压缩合理工期。</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7.9.2 发包人要求承包人提前竣工，或承包人提出提前竣工的建议能够给发包人带来效益的，合同当事人可以在专用合同条款中约定提前竣工的奖励。</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80" w:name="_Toc25163"/>
      <w:r>
        <w:rPr>
          <w:rFonts w:hint="eastAsia" w:ascii="宋体" w:hAnsi="宋体" w:eastAsia="宋体" w:cs="宋体"/>
          <w:color w:val="auto"/>
          <w:sz w:val="24"/>
          <w:szCs w:val="32"/>
          <w:highlight w:val="none"/>
          <w:shd w:val="clear" w:color="auto" w:fill="auto"/>
        </w:rPr>
        <w:t>8. 材料与设备</w:t>
      </w:r>
      <w:bookmarkEnd w:id="80"/>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1" w:name="_Toc19263"/>
      <w:r>
        <w:rPr>
          <w:b w:val="0"/>
          <w:color w:val="auto"/>
          <w:sz w:val="24"/>
          <w:szCs w:val="32"/>
          <w:highlight w:val="none"/>
          <w:shd w:val="clear" w:color="auto" w:fill="auto"/>
        </w:rPr>
        <w:t>8.1发包人供应材料与工程设备</w:t>
      </w:r>
      <w:bookmarkEnd w:id="8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承包人应提前30天通过监理人以书面形式通知发包人供应材料与工程设备进场。承包人按照第7.2.2项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施工进度计划的修订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约定修订施工进度计划时，需同时提交经修订后的发包人供应材料与工程设备的进场计划。</w:t>
      </w:r>
    </w:p>
    <w:p>
      <w:pPr>
        <w:pStyle w:val="6"/>
        <w:numPr>
          <w:ilvl w:val="4"/>
          <w:numId w:val="0"/>
        </w:numPr>
        <w:tabs>
          <w:tab w:val="clear" w:pos="1674"/>
        </w:tabs>
        <w:spacing w:before="120" w:after="120" w:line="360" w:lineRule="auto"/>
        <w:rPr>
          <w:color w:val="auto"/>
          <w:sz w:val="24"/>
          <w:szCs w:val="32"/>
          <w:highlight w:val="none"/>
          <w:shd w:val="clear" w:color="auto" w:fill="auto"/>
        </w:rPr>
      </w:pPr>
      <w:bookmarkStart w:id="82" w:name="_Toc15560"/>
      <w:r>
        <w:rPr>
          <w:b w:val="0"/>
          <w:color w:val="auto"/>
          <w:sz w:val="24"/>
          <w:szCs w:val="32"/>
          <w:highlight w:val="none"/>
          <w:shd w:val="clear" w:color="auto" w:fill="auto"/>
        </w:rPr>
        <w:t>8.2承包人采购材料与工程设备</w:t>
      </w:r>
      <w:bookmarkEnd w:id="8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color w:val="auto"/>
          <w:kern w:val="0"/>
          <w:sz w:val="24"/>
          <w:szCs w:val="32"/>
          <w:highlight w:val="none"/>
          <w:shd w:val="clear" w:color="auto" w:fill="auto"/>
        </w:rPr>
        <w:t>相应责任</w:t>
      </w:r>
      <w:r>
        <w:rPr>
          <w:rFonts w:ascii="宋体" w:hAnsi="宋体"/>
          <w:color w:val="auto"/>
          <w:kern w:val="0"/>
          <w:sz w:val="24"/>
          <w:szCs w:val="32"/>
          <w:highlight w:val="none"/>
          <w:shd w:val="clear" w:color="auto" w:fill="auto"/>
        </w:rPr>
        <w:t>。</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3" w:name="_Toc30127"/>
      <w:r>
        <w:rPr>
          <w:b w:val="0"/>
          <w:color w:val="auto"/>
          <w:sz w:val="24"/>
          <w:szCs w:val="32"/>
          <w:highlight w:val="none"/>
          <w:shd w:val="clear" w:color="auto" w:fill="auto"/>
        </w:rPr>
        <w:t>8.3材料与工程设备的接收与拒收</w:t>
      </w:r>
      <w:bookmarkEnd w:id="83"/>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发包人提供的材料和工程设备的规格、数量或质量不符合合同约定的，或因发包人原因导致交货日期延误或交货地点变更等情况的，按照第16.1款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发包人违约</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约定办理。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autoSpaceDE w:val="0"/>
        <w:autoSpaceDN w:val="0"/>
        <w:adjustRightInd w:val="0"/>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4" w:name="_Toc10853"/>
      <w:r>
        <w:rPr>
          <w:b w:val="0"/>
          <w:color w:val="auto"/>
          <w:sz w:val="24"/>
          <w:szCs w:val="32"/>
          <w:highlight w:val="none"/>
          <w:shd w:val="clear" w:color="auto" w:fill="auto"/>
        </w:rPr>
        <w:t>8.4材料与工程设备的保管与使用</w:t>
      </w:r>
      <w:bookmarkEnd w:id="8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8.4.1 发包人供应</w:t>
      </w:r>
      <w:r>
        <w:rPr>
          <w:rFonts w:ascii="宋体" w:hAnsi="宋体"/>
          <w:color w:val="auto"/>
          <w:sz w:val="24"/>
          <w:szCs w:val="32"/>
          <w:highlight w:val="none"/>
          <w:shd w:val="clear" w:color="auto" w:fill="auto"/>
        </w:rPr>
        <w:t>材料与</w:t>
      </w:r>
      <w:r>
        <w:rPr>
          <w:rFonts w:ascii="宋体" w:hAnsi="宋体"/>
          <w:color w:val="auto"/>
          <w:kern w:val="0"/>
          <w:sz w:val="24"/>
          <w:szCs w:val="32"/>
          <w:highlight w:val="none"/>
          <w:shd w:val="clear" w:color="auto" w:fill="auto"/>
        </w:rPr>
        <w:t>工程</w:t>
      </w:r>
      <w:r>
        <w:rPr>
          <w:rFonts w:ascii="宋体" w:hAnsi="宋体"/>
          <w:color w:val="auto"/>
          <w:sz w:val="24"/>
          <w:szCs w:val="32"/>
          <w:highlight w:val="none"/>
          <w:shd w:val="clear" w:color="auto" w:fill="auto"/>
        </w:rPr>
        <w:t>设备的保管与使用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发包人供应的材料和工程设备使用前，由承包人负责检验，检验费用由发包人承担，不合格的不得使用。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8.4.2 承包人采购</w:t>
      </w:r>
      <w:r>
        <w:rPr>
          <w:rFonts w:ascii="宋体" w:hAnsi="宋体"/>
          <w:color w:val="auto"/>
          <w:sz w:val="24"/>
          <w:szCs w:val="32"/>
          <w:highlight w:val="none"/>
          <w:shd w:val="clear" w:color="auto" w:fill="auto"/>
        </w:rPr>
        <w:t>材料与</w:t>
      </w:r>
      <w:r>
        <w:rPr>
          <w:rFonts w:ascii="宋体" w:hAnsi="宋体"/>
          <w:color w:val="auto"/>
          <w:kern w:val="0"/>
          <w:sz w:val="24"/>
          <w:szCs w:val="32"/>
          <w:highlight w:val="none"/>
          <w:shd w:val="clear" w:color="auto" w:fill="auto"/>
        </w:rPr>
        <w:t>工程</w:t>
      </w:r>
      <w:r>
        <w:rPr>
          <w:rFonts w:ascii="宋体" w:hAnsi="宋体"/>
          <w:color w:val="auto"/>
          <w:sz w:val="24"/>
          <w:szCs w:val="32"/>
          <w:highlight w:val="none"/>
          <w:shd w:val="clear" w:color="auto" w:fill="auto"/>
        </w:rPr>
        <w:t>设备的保管与使用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发包人或监理人发现承包人使用不符合设计或有关标准要求的材料和工程设备时，有权要求承包人进行修复、拆除或重新采购，由此增加的费用和（或）延误的工期，由承包人承担。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5" w:name="_Toc5679"/>
      <w:r>
        <w:rPr>
          <w:b w:val="0"/>
          <w:color w:val="auto"/>
          <w:sz w:val="24"/>
          <w:szCs w:val="32"/>
          <w:highlight w:val="none"/>
          <w:shd w:val="clear" w:color="auto" w:fill="auto"/>
        </w:rPr>
        <w:t>8.5禁止使用不合格的材料和工程设备</w:t>
      </w:r>
      <w:bookmarkEnd w:id="8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8.5.3 发包人提供的材料或工程设备不符合合同要求的，承包人有权拒绝，并可要求发包人更换，由此增加的费用和（或）延误的工期由发包人承担</w:t>
      </w:r>
      <w:r>
        <w:rPr>
          <w:rFonts w:hint="eastAsia" w:ascii="宋体" w:hAnsi="宋体"/>
          <w:color w:val="auto"/>
          <w:kern w:val="0"/>
          <w:sz w:val="24"/>
          <w:szCs w:val="32"/>
          <w:highlight w:val="none"/>
          <w:shd w:val="clear" w:color="auto" w:fill="auto"/>
        </w:rPr>
        <w:t>，并支付承包人合理的利润</w:t>
      </w:r>
      <w:r>
        <w:rPr>
          <w:rFonts w:ascii="宋体" w:hAnsi="宋体"/>
          <w:color w:val="auto"/>
          <w:kern w:val="0"/>
          <w:sz w:val="24"/>
          <w:szCs w:val="32"/>
          <w:highlight w:val="none"/>
          <w:shd w:val="clear" w:color="auto" w:fill="auto"/>
        </w:rPr>
        <w:t>。</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6" w:name="_Toc31873"/>
      <w:r>
        <w:rPr>
          <w:b w:val="0"/>
          <w:color w:val="auto"/>
          <w:sz w:val="24"/>
          <w:szCs w:val="32"/>
          <w:highlight w:val="none"/>
          <w:shd w:val="clear" w:color="auto" w:fill="auto"/>
        </w:rPr>
        <w:t>8.6 样品</w:t>
      </w:r>
      <w:bookmarkEnd w:id="8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8.6.1</w:t>
      </w:r>
      <w:r>
        <w:rPr>
          <w:rFonts w:ascii="宋体" w:hAnsi="宋体"/>
          <w:color w:val="auto"/>
          <w:kern w:val="0"/>
          <w:sz w:val="24"/>
          <w:szCs w:val="32"/>
          <w:highlight w:val="none"/>
          <w:shd w:val="clear" w:color="auto" w:fill="auto"/>
        </w:rPr>
        <w:tab/>
      </w:r>
      <w:r>
        <w:rPr>
          <w:rFonts w:ascii="宋体" w:hAnsi="宋体"/>
          <w:color w:val="auto"/>
          <w:kern w:val="0"/>
          <w:sz w:val="24"/>
          <w:szCs w:val="32"/>
          <w:highlight w:val="none"/>
          <w:shd w:val="clear" w:color="auto" w:fill="auto"/>
        </w:rPr>
        <w:t>样品的报送</w:t>
      </w:r>
      <w:r>
        <w:rPr>
          <w:rFonts w:hint="eastAsia" w:ascii="宋体" w:hAnsi="宋体"/>
          <w:color w:val="auto"/>
          <w:kern w:val="0"/>
          <w:sz w:val="24"/>
          <w:szCs w:val="32"/>
          <w:highlight w:val="none"/>
          <w:shd w:val="clear" w:color="auto" w:fill="auto"/>
        </w:rPr>
        <w:t>与封存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（3）经发包人和监理人审批确认的样品</w:t>
      </w:r>
      <w:r>
        <w:rPr>
          <w:rFonts w:hint="eastAsia" w:ascii="宋体" w:hAnsi="宋体"/>
          <w:color w:val="auto"/>
          <w:kern w:val="0"/>
          <w:sz w:val="24"/>
          <w:szCs w:val="32"/>
          <w:highlight w:val="none"/>
          <w:shd w:val="clear" w:color="auto" w:fill="auto"/>
        </w:rPr>
        <w:t>应按约定的方法封样，封存的样品</w:t>
      </w:r>
      <w:r>
        <w:rPr>
          <w:rFonts w:ascii="宋体" w:hAnsi="宋体"/>
          <w:color w:val="auto"/>
          <w:kern w:val="0"/>
          <w:sz w:val="24"/>
          <w:szCs w:val="32"/>
          <w:highlight w:val="none"/>
          <w:shd w:val="clear" w:color="auto" w:fill="auto"/>
        </w:rPr>
        <w:t>作为检验工程相关部分的标准之一。承包人在施工过程中不得使用与样品不符的材料或工程设备。</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（4）发包人和监理人对样品的审批确认仅为确认相关材料或工程设备的特征或用途，不得被理解为对合同的修改或改变，也并不减轻或免除承包人任何的责任和义务。</w:t>
      </w:r>
      <w:r>
        <w:rPr>
          <w:rFonts w:hint="eastAsia" w:ascii="宋体" w:hAnsi="宋体"/>
          <w:color w:val="auto"/>
          <w:kern w:val="0"/>
          <w:sz w:val="24"/>
          <w:szCs w:val="32"/>
          <w:highlight w:val="none"/>
          <w:shd w:val="clear" w:color="auto" w:fill="auto"/>
        </w:rPr>
        <w:t>如果封存的样品修改或改变了合同约定，合同当事人应当以书面协议予以确认。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8.6.2 样品的保管</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经批准的样品应由监理人负责封存于现场，承包人应在现场为保存样品提供适当和固定的场所并保持适当和良好的存储环境条件。</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7" w:name="_Toc13870"/>
      <w:r>
        <w:rPr>
          <w:b w:val="0"/>
          <w:color w:val="auto"/>
          <w:sz w:val="24"/>
          <w:szCs w:val="32"/>
          <w:highlight w:val="none"/>
          <w:shd w:val="clear" w:color="auto" w:fill="auto"/>
        </w:rPr>
        <w:t>8.7材料与工程设备的替代</w:t>
      </w:r>
      <w:bookmarkEnd w:id="8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8.7.1 出现下列情况需要使用替代材料和工程设备的，承包人应按照第8.7.2项约定的程序执行：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（1）基准日</w:t>
      </w:r>
      <w:r>
        <w:rPr>
          <w:rFonts w:hint="eastAsia" w:ascii="宋体" w:hAnsi="宋体"/>
          <w:color w:val="auto"/>
          <w:kern w:val="0"/>
          <w:sz w:val="24"/>
          <w:szCs w:val="32"/>
          <w:highlight w:val="none"/>
          <w:shd w:val="clear" w:color="auto" w:fill="auto"/>
        </w:rPr>
        <w:t>期</w:t>
      </w:r>
      <w:r>
        <w:rPr>
          <w:rFonts w:ascii="宋体" w:hAnsi="宋体"/>
          <w:color w:val="auto"/>
          <w:kern w:val="0"/>
          <w:sz w:val="24"/>
          <w:szCs w:val="32"/>
          <w:highlight w:val="none"/>
          <w:shd w:val="clear" w:color="auto" w:fill="auto"/>
        </w:rPr>
        <w:t>后生效的法律规定禁止使用的；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（2）发包人要求使用替代品的；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（3）因其他原因必须使用替代品的。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8.7.2 承包人应在使用替代材料和工程设备28天前书面通知监理人，并附下列文件：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（1）被替代的材料和工程设备的名称、数量、规格、型号、品牌、性能、价格及其他相关资料；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（2）替代品的名称、数量、规格、型号、品牌、性能、价格及其他相关资料；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（3）替代品与被替代产品之间的差异以及使用替代品可能对工程产生的影响；</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（4）替代品与被替代产品的价格差异；</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（5）使用替代品的理由和原因说明；</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（6）监理人要求的其他文件。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8.7.3 发包人认可使用替代材料和工程设备的，替代材料和工程设备的价格，按照已标价工程量清单或预算书相同项目的价格认定；无相同项目的，参考相似项目价格认定；</w:t>
      </w:r>
      <w:r>
        <w:rPr>
          <w:rFonts w:hint="eastAsia" w:ascii="宋体" w:hAnsi="宋体"/>
          <w:color w:val="auto"/>
          <w:kern w:val="0"/>
          <w:sz w:val="24"/>
          <w:szCs w:val="32"/>
          <w:highlight w:val="none"/>
          <w:shd w:val="clear" w:color="auto" w:fill="auto"/>
        </w:rPr>
        <w:t>既无</w:t>
      </w:r>
      <w:r>
        <w:rPr>
          <w:rFonts w:ascii="宋体" w:hAnsi="宋体"/>
          <w:color w:val="auto"/>
          <w:kern w:val="0"/>
          <w:sz w:val="24"/>
          <w:szCs w:val="32"/>
          <w:highlight w:val="none"/>
          <w:shd w:val="clear" w:color="auto" w:fill="auto"/>
        </w:rPr>
        <w:t>相同项目</w:t>
      </w:r>
      <w:r>
        <w:rPr>
          <w:rFonts w:hint="eastAsia" w:ascii="宋体" w:hAnsi="宋体"/>
          <w:color w:val="auto"/>
          <w:kern w:val="0"/>
          <w:sz w:val="24"/>
          <w:szCs w:val="32"/>
          <w:highlight w:val="none"/>
          <w:shd w:val="clear" w:color="auto" w:fill="auto"/>
        </w:rPr>
        <w:t>也</w:t>
      </w:r>
      <w:r>
        <w:rPr>
          <w:rFonts w:ascii="宋体" w:hAnsi="宋体"/>
          <w:color w:val="auto"/>
          <w:kern w:val="0"/>
          <w:sz w:val="24"/>
          <w:szCs w:val="32"/>
          <w:highlight w:val="none"/>
          <w:shd w:val="clear" w:color="auto" w:fill="auto"/>
        </w:rPr>
        <w:t>无相似项目的，</w:t>
      </w:r>
      <w:r>
        <w:rPr>
          <w:rFonts w:hint="eastAsia" w:ascii="宋体" w:hAnsi="宋体"/>
          <w:color w:val="auto"/>
          <w:kern w:val="0"/>
          <w:sz w:val="24"/>
          <w:szCs w:val="32"/>
          <w:highlight w:val="none"/>
          <w:shd w:val="clear" w:color="auto" w:fill="auto"/>
        </w:rPr>
        <w:t>按照合理的成本与利润构成的原则，</w:t>
      </w:r>
      <w:r>
        <w:rPr>
          <w:rFonts w:ascii="宋体" w:hAnsi="宋体"/>
          <w:color w:val="auto"/>
          <w:kern w:val="0"/>
          <w:sz w:val="24"/>
          <w:szCs w:val="32"/>
          <w:highlight w:val="none"/>
          <w:shd w:val="clear" w:color="auto" w:fill="auto"/>
        </w:rPr>
        <w:t>由合同当事人按照第4.4款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确定价格。</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8" w:name="_Toc17964"/>
      <w:r>
        <w:rPr>
          <w:b w:val="0"/>
          <w:color w:val="auto"/>
          <w:sz w:val="24"/>
          <w:szCs w:val="32"/>
          <w:highlight w:val="none"/>
          <w:shd w:val="clear" w:color="auto" w:fill="auto"/>
        </w:rPr>
        <w:t>8.8施工设备和临时设施</w:t>
      </w:r>
      <w:bookmarkEnd w:id="8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8.8.1 承包人提供的施工设备和临时设施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8.8.2发包人提供的施工设备和临时设施</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发包人提供的施工设备或临时设施在专用合同条款中约定。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8.8.3要求承包人增加或更换施工设备</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承包人使用的施工设备不能满足合同进度计划和（或）质量要求时，监理人有权要求承包人增加或更换施工设备，承包人应及时增加或更换，由此增加的费用和（或）延误的工期由承包人承担。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89" w:name="_Toc5716"/>
      <w:r>
        <w:rPr>
          <w:b w:val="0"/>
          <w:color w:val="auto"/>
          <w:sz w:val="24"/>
          <w:szCs w:val="32"/>
          <w:highlight w:val="none"/>
          <w:shd w:val="clear" w:color="auto" w:fill="auto"/>
        </w:rPr>
        <w:t>8.9材料与设备专用</w:t>
      </w:r>
      <w:r>
        <w:rPr>
          <w:rFonts w:hint="eastAsia"/>
          <w:b w:val="0"/>
          <w:color w:val="auto"/>
          <w:sz w:val="24"/>
          <w:szCs w:val="32"/>
          <w:highlight w:val="none"/>
          <w:shd w:val="clear" w:color="auto" w:fill="auto"/>
        </w:rPr>
        <w:t>要求</w:t>
      </w:r>
      <w:bookmarkEnd w:id="89"/>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90" w:name="_Toc16353"/>
      <w:r>
        <w:rPr>
          <w:rFonts w:ascii="宋体" w:hAnsi="宋体"/>
          <w:color w:val="auto"/>
          <w:sz w:val="24"/>
          <w:szCs w:val="32"/>
          <w:highlight w:val="none"/>
          <w:shd w:val="clear" w:color="auto" w:fill="auto"/>
        </w:rPr>
        <w:t>9</w:t>
      </w:r>
      <w:r>
        <w:rPr>
          <w:rFonts w:hint="eastAsia" w:ascii="宋体" w:hAnsi="宋体" w:eastAsia="宋体" w:cs="宋体"/>
          <w:color w:val="auto"/>
          <w:sz w:val="24"/>
          <w:szCs w:val="32"/>
          <w:highlight w:val="none"/>
          <w:shd w:val="clear" w:color="auto" w:fill="auto"/>
        </w:rPr>
        <w:t>. 试验与检验</w:t>
      </w:r>
      <w:bookmarkEnd w:id="90"/>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1" w:name="_Toc26078"/>
      <w:r>
        <w:rPr>
          <w:b w:val="0"/>
          <w:color w:val="auto"/>
          <w:sz w:val="24"/>
          <w:szCs w:val="32"/>
          <w:highlight w:val="none"/>
          <w:shd w:val="clear" w:color="auto" w:fill="auto"/>
        </w:rPr>
        <w:t>9.1试验设备与试验人员</w:t>
      </w:r>
      <w:bookmarkEnd w:id="91"/>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9.1.2 承包人应按专用合同条款的约定提供试验设备、取样装置、试验场所和试验条件，并向监理人提交相应进场计划表。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承包人配置的试验设备要符合相应试验规程的要求并经过具有资质的检测单位检测，且在正式使用该试验设备前，需要经过监理人与承包人共同校定。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9.1.3 承包人应向监理人提交试验人员的名单及其岗位、资格等证明资料，试验人员必须能够熟练进行相应的检测试验，承包人对试验人员的试验程序和试验结果的正确性负责。</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2" w:name="_Toc31214"/>
      <w:r>
        <w:rPr>
          <w:b w:val="0"/>
          <w:color w:val="auto"/>
          <w:sz w:val="24"/>
          <w:szCs w:val="32"/>
          <w:highlight w:val="none"/>
          <w:shd w:val="clear" w:color="auto" w:fill="auto"/>
        </w:rPr>
        <w:t>9.2取样</w:t>
      </w:r>
      <w:bookmarkEnd w:id="92"/>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试验属于自检性质的，承包人可以单独取样。试验属于监理人抽检性质的，可由监理人取样，也可由承包人的试验人员在监理人的监督下取样。</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3" w:name="_Toc8663"/>
      <w:r>
        <w:rPr>
          <w:b w:val="0"/>
          <w:color w:val="auto"/>
          <w:sz w:val="24"/>
          <w:szCs w:val="32"/>
          <w:highlight w:val="none"/>
          <w:shd w:val="clear" w:color="auto" w:fill="auto"/>
        </w:rPr>
        <w:t>9.3材料、工程设备和工程的试验和检验</w:t>
      </w:r>
      <w:bookmarkEnd w:id="93"/>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4" w:name="_Toc23360"/>
      <w:r>
        <w:rPr>
          <w:b w:val="0"/>
          <w:color w:val="auto"/>
          <w:sz w:val="24"/>
          <w:szCs w:val="32"/>
          <w:highlight w:val="none"/>
          <w:shd w:val="clear" w:color="auto" w:fill="auto"/>
        </w:rPr>
        <w:t>9.4现场工艺试验</w:t>
      </w:r>
      <w:bookmarkEnd w:id="94"/>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承包人应按合同约定或监理人指示进行现场工艺试验。对大型的现场工艺试验，监理人认为必要时，承包人应根据监理人提出的工艺试验要求，编制工艺试验措施计划，报送监理人审查。</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95" w:name="_Toc17220"/>
      <w:r>
        <w:rPr>
          <w:rFonts w:hint="eastAsia" w:ascii="宋体" w:hAnsi="宋体" w:eastAsia="宋体" w:cs="宋体"/>
          <w:color w:val="auto"/>
          <w:sz w:val="24"/>
          <w:szCs w:val="32"/>
          <w:highlight w:val="none"/>
          <w:shd w:val="clear" w:color="auto" w:fill="auto"/>
        </w:rPr>
        <w:t>10. 变更</w:t>
      </w:r>
      <w:bookmarkEnd w:id="95"/>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6" w:name="_Toc6000"/>
      <w:r>
        <w:rPr>
          <w:b w:val="0"/>
          <w:color w:val="auto"/>
          <w:sz w:val="24"/>
          <w:szCs w:val="32"/>
          <w:highlight w:val="none"/>
          <w:shd w:val="clear" w:color="auto" w:fill="auto"/>
        </w:rPr>
        <w:t>10.1变更的范围</w:t>
      </w:r>
      <w:bookmarkEnd w:id="9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除专用合同条款另有约定外，合同履行过程中发生以下情形的，应按照本条约定进行变更：</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（1）增加或减少合同中任何工作，或追加额外的工作；</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（2）取消合同中任何工作，但转由他人实施的工作除外；</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（3）改变合同中任何工作的质量标准或其他特性；</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（4）改变工程的基线、标高、位置和尺寸；</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（5）改变工程的时间安排或实施顺序。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7" w:name="_Toc23412"/>
      <w:r>
        <w:rPr>
          <w:b w:val="0"/>
          <w:color w:val="auto"/>
          <w:sz w:val="24"/>
          <w:szCs w:val="32"/>
          <w:highlight w:val="none"/>
          <w:shd w:val="clear" w:color="auto" w:fill="auto"/>
        </w:rPr>
        <w:t>10.2变更权</w:t>
      </w:r>
      <w:bookmarkEnd w:id="9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涉及设计变更的，应由设计人提供变更后的图纸和说明。如变更超过原设计标准或批准的建设规模时，发包人应及时办理规划、设计变更</w:t>
      </w:r>
      <w:r>
        <w:rPr>
          <w:rFonts w:hint="eastAsia" w:ascii="宋体" w:hAnsi="宋体"/>
          <w:color w:val="auto"/>
          <w:kern w:val="0"/>
          <w:sz w:val="24"/>
          <w:szCs w:val="32"/>
          <w:highlight w:val="none"/>
          <w:shd w:val="clear" w:color="auto" w:fill="auto"/>
        </w:rPr>
        <w:t>等</w:t>
      </w:r>
      <w:r>
        <w:rPr>
          <w:rFonts w:ascii="宋体" w:hAnsi="宋体"/>
          <w:color w:val="auto"/>
          <w:kern w:val="0"/>
          <w:sz w:val="24"/>
          <w:szCs w:val="32"/>
          <w:highlight w:val="none"/>
          <w:shd w:val="clear" w:color="auto" w:fill="auto"/>
        </w:rPr>
        <w:t>审批手续。</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8" w:name="_Toc24124"/>
      <w:r>
        <w:rPr>
          <w:b w:val="0"/>
          <w:color w:val="auto"/>
          <w:sz w:val="24"/>
          <w:szCs w:val="32"/>
          <w:highlight w:val="none"/>
          <w:shd w:val="clear" w:color="auto" w:fill="auto"/>
        </w:rPr>
        <w:t>10.3变更程序</w:t>
      </w:r>
      <w:bookmarkEnd w:id="9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10</w:t>
      </w:r>
      <w:r>
        <w:rPr>
          <w:rFonts w:ascii="宋体" w:hAnsi="宋体"/>
          <w:color w:val="auto"/>
          <w:kern w:val="0"/>
          <w:sz w:val="24"/>
          <w:szCs w:val="32"/>
          <w:highlight w:val="none"/>
          <w:shd w:val="clear" w:color="auto" w:fill="auto"/>
        </w:rPr>
        <w:t>.3.1 发包人提出变更</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发包人提出变更的，应通过监理人向承包人发出变更指示，变更指示应说明计划变更的工程范围和变更的内容。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10</w:t>
      </w:r>
      <w:r>
        <w:rPr>
          <w:rFonts w:ascii="宋体" w:hAnsi="宋体"/>
          <w:color w:val="auto"/>
          <w:kern w:val="0"/>
          <w:sz w:val="24"/>
          <w:szCs w:val="32"/>
          <w:highlight w:val="none"/>
          <w:shd w:val="clear" w:color="auto" w:fill="auto"/>
        </w:rPr>
        <w:t>.3.2 监理人提出变更建议</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10.3.3 变更执行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承包人收到监理人下达的变更指示后，</w:t>
      </w:r>
      <w:r>
        <w:rPr>
          <w:rFonts w:hint="eastAsia" w:ascii="宋体" w:hAnsi="宋体"/>
          <w:color w:val="auto"/>
          <w:kern w:val="0"/>
          <w:sz w:val="24"/>
          <w:szCs w:val="32"/>
          <w:highlight w:val="none"/>
          <w:shd w:val="clear" w:color="auto" w:fill="auto"/>
        </w:rPr>
        <w:t>认为不能执行，应立即</w:t>
      </w:r>
      <w:r>
        <w:rPr>
          <w:rFonts w:ascii="宋体" w:hAnsi="宋体"/>
          <w:color w:val="auto"/>
          <w:kern w:val="0"/>
          <w:sz w:val="24"/>
          <w:szCs w:val="32"/>
          <w:highlight w:val="none"/>
          <w:shd w:val="clear" w:color="auto" w:fill="auto"/>
        </w:rPr>
        <w:t>提出不能执行该变更指示的理由。承包人</w:t>
      </w:r>
      <w:r>
        <w:rPr>
          <w:rFonts w:hint="eastAsia" w:ascii="宋体" w:hAnsi="宋体"/>
          <w:color w:val="auto"/>
          <w:kern w:val="0"/>
          <w:sz w:val="24"/>
          <w:szCs w:val="32"/>
          <w:highlight w:val="none"/>
          <w:shd w:val="clear" w:color="auto" w:fill="auto"/>
        </w:rPr>
        <w:t>认为可以</w:t>
      </w:r>
      <w:r>
        <w:rPr>
          <w:rFonts w:ascii="宋体" w:hAnsi="宋体"/>
          <w:color w:val="auto"/>
          <w:kern w:val="0"/>
          <w:sz w:val="24"/>
          <w:szCs w:val="32"/>
          <w:highlight w:val="none"/>
          <w:shd w:val="clear" w:color="auto" w:fill="auto"/>
        </w:rPr>
        <w:t>执行变更的，</w:t>
      </w:r>
      <w:r>
        <w:rPr>
          <w:rFonts w:hint="eastAsia" w:ascii="宋体" w:hAnsi="宋体"/>
          <w:color w:val="auto"/>
          <w:kern w:val="0"/>
          <w:sz w:val="24"/>
          <w:szCs w:val="32"/>
          <w:highlight w:val="none"/>
          <w:shd w:val="clear" w:color="auto" w:fill="auto"/>
        </w:rPr>
        <w:t>应当书面说明实施该变更指示对合同价格和工期的影响，且合同当事人应当按照第10.4款〔变更估价〕约定确定变更估价</w:t>
      </w:r>
      <w:r>
        <w:rPr>
          <w:rFonts w:ascii="宋体" w:hAnsi="宋体"/>
          <w:color w:val="auto"/>
          <w:kern w:val="0"/>
          <w:sz w:val="24"/>
          <w:szCs w:val="32"/>
          <w:highlight w:val="none"/>
          <w:shd w:val="clear" w:color="auto" w:fill="auto"/>
        </w:rPr>
        <w:t>。</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99" w:name="_Toc30744"/>
      <w:r>
        <w:rPr>
          <w:b w:val="0"/>
          <w:color w:val="auto"/>
          <w:sz w:val="24"/>
          <w:szCs w:val="32"/>
          <w:highlight w:val="none"/>
          <w:shd w:val="clear" w:color="auto" w:fill="auto"/>
        </w:rPr>
        <w:t>10.4变更估价</w:t>
      </w:r>
      <w:bookmarkEnd w:id="9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10.4.1 变更估价原则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除专用合同条款另有约定外，变更估价按照本款约定处理：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（1）已标价工程量清单或预算书有相同项目的，按照相同项目单价认定；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（2）已标价工程量清单或预算书中无相同项目，但有类似项目的，参照类似项目的单价认定；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确定变更工作的单价。</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10.4.2 变更估价程序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承包人应在收到变更指示后14天内，向监理人提交变更估价申请。监理人应在收到承包人提交的变更估价申请后7天内审查完毕并报送发包人，监理人对变更估价申请有异议</w:t>
      </w:r>
      <w:r>
        <w:rPr>
          <w:rFonts w:ascii="宋体" w:hAnsi="宋体"/>
          <w:color w:val="auto"/>
          <w:kern w:val="0"/>
          <w:sz w:val="24"/>
          <w:szCs w:val="32"/>
          <w:highlight w:val="none"/>
          <w:shd w:val="clear" w:color="auto" w:fill="auto"/>
        </w:rPr>
        <w:t>，通知承包人</w:t>
      </w:r>
      <w:r>
        <w:rPr>
          <w:rFonts w:hint="eastAsia" w:ascii="宋体" w:hAnsi="宋体"/>
          <w:color w:val="auto"/>
          <w:kern w:val="0"/>
          <w:sz w:val="24"/>
          <w:szCs w:val="32"/>
          <w:highlight w:val="none"/>
          <w:shd w:val="clear" w:color="auto" w:fill="auto"/>
        </w:rPr>
        <w:t>修</w:t>
      </w:r>
      <w:r>
        <w:rPr>
          <w:rFonts w:ascii="宋体" w:hAnsi="宋体"/>
          <w:color w:val="auto"/>
          <w:kern w:val="0"/>
          <w:sz w:val="24"/>
          <w:szCs w:val="32"/>
          <w:highlight w:val="none"/>
          <w:shd w:val="clear" w:color="auto" w:fill="auto"/>
        </w:rPr>
        <w:t>改</w:t>
      </w:r>
      <w:r>
        <w:rPr>
          <w:rFonts w:hint="eastAsia" w:ascii="宋体" w:hAnsi="宋体"/>
          <w:color w:val="auto"/>
          <w:kern w:val="0"/>
          <w:sz w:val="24"/>
          <w:szCs w:val="32"/>
          <w:highlight w:val="none"/>
          <w:shd w:val="clear" w:color="auto" w:fill="auto"/>
        </w:rPr>
        <w:t>后重新提交</w:t>
      </w:r>
      <w:r>
        <w:rPr>
          <w:rFonts w:ascii="宋体" w:hAnsi="宋体"/>
          <w:color w:val="auto"/>
          <w:kern w:val="0"/>
          <w:sz w:val="24"/>
          <w:szCs w:val="32"/>
          <w:highlight w:val="none"/>
          <w:shd w:val="clear" w:color="auto" w:fill="auto"/>
        </w:rPr>
        <w:t>。发包人应在</w:t>
      </w:r>
      <w:r>
        <w:rPr>
          <w:rFonts w:hint="eastAsia" w:ascii="宋体" w:hAnsi="宋体"/>
          <w:color w:val="auto"/>
          <w:kern w:val="0"/>
          <w:sz w:val="24"/>
          <w:szCs w:val="32"/>
          <w:highlight w:val="none"/>
          <w:shd w:val="clear" w:color="auto" w:fill="auto"/>
        </w:rPr>
        <w:t>承包人提交变更估价申请</w:t>
      </w:r>
      <w:r>
        <w:rPr>
          <w:rFonts w:ascii="宋体" w:hAnsi="宋体"/>
          <w:color w:val="auto"/>
          <w:kern w:val="0"/>
          <w:sz w:val="24"/>
          <w:szCs w:val="32"/>
          <w:highlight w:val="none"/>
          <w:shd w:val="clear" w:color="auto" w:fill="auto"/>
        </w:rPr>
        <w:t>后</w:t>
      </w:r>
      <w:r>
        <w:rPr>
          <w:rFonts w:hint="eastAsia" w:ascii="宋体" w:hAnsi="宋体"/>
          <w:color w:val="auto"/>
          <w:kern w:val="0"/>
          <w:sz w:val="24"/>
          <w:szCs w:val="32"/>
          <w:highlight w:val="none"/>
          <w:shd w:val="clear" w:color="auto" w:fill="auto"/>
        </w:rPr>
        <w:t>14</w:t>
      </w:r>
      <w:r>
        <w:rPr>
          <w:rFonts w:ascii="宋体" w:hAnsi="宋体"/>
          <w:color w:val="auto"/>
          <w:kern w:val="0"/>
          <w:sz w:val="24"/>
          <w:szCs w:val="32"/>
          <w:highlight w:val="none"/>
          <w:shd w:val="clear" w:color="auto" w:fill="auto"/>
        </w:rPr>
        <w:t>天内审批完毕。</w:t>
      </w:r>
      <w:r>
        <w:rPr>
          <w:rFonts w:hint="eastAsia" w:ascii="宋体" w:hAnsi="宋体"/>
          <w:color w:val="auto"/>
          <w:kern w:val="0"/>
          <w:sz w:val="24"/>
          <w:szCs w:val="32"/>
          <w:highlight w:val="none"/>
          <w:shd w:val="clear" w:color="auto" w:fill="auto"/>
        </w:rPr>
        <w:t>发包人逾期未完成审批或未提出异议的，视为认可承包人提交的变更估价申请。</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因变更引起的价格调整应计入最近一期的进度款中支付。</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0" w:name="_Toc22488"/>
      <w:r>
        <w:rPr>
          <w:b w:val="0"/>
          <w:color w:val="auto"/>
          <w:sz w:val="24"/>
          <w:szCs w:val="32"/>
          <w:highlight w:val="none"/>
          <w:shd w:val="clear" w:color="auto" w:fill="auto"/>
        </w:rPr>
        <w:t>10.5承包人的合理化建议</w:t>
      </w:r>
      <w:bookmarkEnd w:id="100"/>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变更估价</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约定执行。发包人不同意变更的，监理人应书面通知承包人。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合理化建议降低了合同价格或者提高了工程经济效益的，发包人可对承包人给予奖励，奖励的方法和金额在专用合同条款中约定。</w:t>
      </w:r>
    </w:p>
    <w:p>
      <w:pPr>
        <w:pStyle w:val="6"/>
        <w:numPr>
          <w:ilvl w:val="4"/>
          <w:numId w:val="0"/>
        </w:numPr>
        <w:tabs>
          <w:tab w:val="clear" w:pos="1674"/>
        </w:tabs>
        <w:spacing w:before="120" w:after="120" w:line="360" w:lineRule="auto"/>
        <w:rPr>
          <w:color w:val="auto"/>
          <w:sz w:val="24"/>
          <w:szCs w:val="32"/>
          <w:highlight w:val="none"/>
          <w:shd w:val="clear" w:color="auto" w:fill="auto"/>
        </w:rPr>
      </w:pPr>
      <w:bookmarkStart w:id="101" w:name="_Toc13518"/>
      <w:r>
        <w:rPr>
          <w:b w:val="0"/>
          <w:color w:val="auto"/>
          <w:sz w:val="24"/>
          <w:szCs w:val="32"/>
          <w:highlight w:val="none"/>
          <w:shd w:val="clear" w:color="auto" w:fill="auto"/>
        </w:rPr>
        <w:t>10.6变更引起的工期调整</w:t>
      </w:r>
      <w:bookmarkEnd w:id="101"/>
      <w:r>
        <w:rPr>
          <w:b w:val="0"/>
          <w:color w:val="auto"/>
          <w:sz w:val="24"/>
          <w:szCs w:val="32"/>
          <w:highlight w:val="none"/>
          <w:shd w:val="clear" w:color="auto" w:fill="auto"/>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因变更引起工期变化的，合同当事人均可要求调整合同工期，由合同当事人按照第4.4款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并参考工程所在地的工期定额标准确定增减工期天数。</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2" w:name="_Toc23737"/>
      <w:r>
        <w:rPr>
          <w:b w:val="0"/>
          <w:color w:val="auto"/>
          <w:sz w:val="24"/>
          <w:szCs w:val="32"/>
          <w:highlight w:val="none"/>
          <w:shd w:val="clear" w:color="auto" w:fill="auto"/>
        </w:rPr>
        <w:t>10.7暂估价</w:t>
      </w:r>
      <w:bookmarkEnd w:id="10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暂估价专业分包工程、</w:t>
      </w:r>
      <w:r>
        <w:rPr>
          <w:rFonts w:hint="eastAsia" w:ascii="宋体" w:hAnsi="宋体"/>
          <w:color w:val="auto"/>
          <w:kern w:val="0"/>
          <w:sz w:val="24"/>
          <w:szCs w:val="32"/>
          <w:highlight w:val="none"/>
          <w:shd w:val="clear" w:color="auto" w:fill="auto"/>
        </w:rPr>
        <w:t>服务、</w:t>
      </w:r>
      <w:r>
        <w:rPr>
          <w:rFonts w:ascii="宋体" w:hAnsi="宋体"/>
          <w:color w:val="auto"/>
          <w:kern w:val="0"/>
          <w:sz w:val="24"/>
          <w:szCs w:val="32"/>
          <w:highlight w:val="none"/>
          <w:shd w:val="clear" w:color="auto" w:fill="auto"/>
        </w:rPr>
        <w:t>材料和工程设备的明细由合同当事人在专用合同条款中约定。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10.7.1</w:t>
      </w:r>
      <w:r>
        <w:rPr>
          <w:rFonts w:ascii="宋体" w:hAnsi="宋体"/>
          <w:color w:val="auto"/>
          <w:kern w:val="0"/>
          <w:sz w:val="24"/>
          <w:szCs w:val="32"/>
          <w:highlight w:val="none"/>
          <w:shd w:val="clear" w:color="auto" w:fill="auto"/>
        </w:rPr>
        <w:t xml:space="preserve"> 依法必须招标的暂估价项目</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对于依法必须招标的暂估价项目，采取以下第1种方式确定</w:t>
      </w:r>
      <w:r>
        <w:rPr>
          <w:rFonts w:hint="eastAsia" w:ascii="宋体" w:hAnsi="宋体"/>
          <w:color w:val="auto"/>
          <w:kern w:val="0"/>
          <w:sz w:val="24"/>
          <w:szCs w:val="32"/>
          <w:highlight w:val="none"/>
          <w:shd w:val="clear" w:color="auto" w:fill="auto"/>
        </w:rPr>
        <w:t>。合同当事人也可以在</w:t>
      </w:r>
      <w:r>
        <w:rPr>
          <w:rFonts w:ascii="宋体" w:hAnsi="宋体"/>
          <w:color w:val="auto"/>
          <w:kern w:val="0"/>
          <w:sz w:val="24"/>
          <w:szCs w:val="32"/>
          <w:highlight w:val="none"/>
          <w:shd w:val="clear" w:color="auto" w:fill="auto"/>
        </w:rPr>
        <w:t>专用合同条款</w:t>
      </w:r>
      <w:r>
        <w:rPr>
          <w:rFonts w:hint="eastAsia" w:ascii="宋体" w:hAnsi="宋体"/>
          <w:color w:val="auto"/>
          <w:kern w:val="0"/>
          <w:sz w:val="24"/>
          <w:szCs w:val="32"/>
          <w:highlight w:val="none"/>
          <w:shd w:val="clear" w:color="auto" w:fill="auto"/>
        </w:rPr>
        <w:t>中选择其他招标方式。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第1种方式：对于依法必须招标的暂估价项目，由承包人招标，对该暂估价项目的确认和批准按照以下约定执行：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color w:val="auto"/>
          <w:kern w:val="0"/>
          <w:sz w:val="24"/>
          <w:szCs w:val="32"/>
          <w:highlight w:val="none"/>
          <w:shd w:val="clear" w:color="auto" w:fill="auto"/>
        </w:rPr>
        <w:t>并按照法律规定参加评标</w:t>
      </w:r>
      <w:r>
        <w:rPr>
          <w:rFonts w:ascii="宋体" w:hAnsi="宋体"/>
          <w:color w:val="auto"/>
          <w:kern w:val="0"/>
          <w:sz w:val="24"/>
          <w:szCs w:val="32"/>
          <w:highlight w:val="none"/>
          <w:shd w:val="clear" w:color="auto" w:fill="auto"/>
        </w:rPr>
        <w:t>；</w:t>
      </w:r>
    </w:p>
    <w:p>
      <w:pPr>
        <w:spacing w:line="360" w:lineRule="auto"/>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10.7.2</w:t>
      </w:r>
      <w:r>
        <w:rPr>
          <w:rFonts w:ascii="宋体" w:hAnsi="宋体"/>
          <w:color w:val="auto"/>
          <w:kern w:val="0"/>
          <w:sz w:val="24"/>
          <w:szCs w:val="32"/>
          <w:highlight w:val="none"/>
          <w:shd w:val="clear" w:color="auto" w:fill="auto"/>
        </w:rPr>
        <w:t>不属于依法必须招标的暂估价项目</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除专用合同条款另有约定外，对于不属于依法必须招标的暂估价项目，采取以下第1种方式确定：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第1种方式：对于不属于依法必须招标的暂估价项目，按本项约定确认和批准：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（2）发包人认为承包人确定的供应商、分包人无法满足工程质量或合同要求的，发包人可以要求承包人重新确定暂估价项目的供应商、分包人;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（3）承包人应当在签订暂估价合同后7天内，将暂估价合同副本报送发包人留存。</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第2种方式：承包人按照第10.7.1项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依法必须招标的暂估价项目</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约定的第1种方式确定暂估价项目。</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第3种方式：</w:t>
      </w:r>
      <w:r>
        <w:rPr>
          <w:rFonts w:ascii="宋体" w:hAnsi="宋体"/>
          <w:color w:val="auto"/>
          <w:kern w:val="0"/>
          <w:sz w:val="24"/>
          <w:szCs w:val="32"/>
          <w:highlight w:val="none"/>
          <w:shd w:val="clear" w:color="auto" w:fill="auto"/>
        </w:rPr>
        <w:t>承包人直接实施的暂估价项目</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承包人具备实施暂估价项目的资格和条件的，经发包人和承包人协商一致后，可由承包人自行实施暂估价项目，合同当事人可以在专用合同条款约定具体事项。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3" w:name="_Toc20031"/>
      <w:r>
        <w:rPr>
          <w:b w:val="0"/>
          <w:color w:val="auto"/>
          <w:sz w:val="24"/>
          <w:szCs w:val="32"/>
          <w:highlight w:val="none"/>
          <w:shd w:val="clear" w:color="auto" w:fill="auto"/>
        </w:rPr>
        <w:t>10.8暂列金额</w:t>
      </w:r>
      <w:bookmarkEnd w:id="103"/>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暂列金额应按照发包人的要求使用，发包人的要求应通过监理人发出。</w:t>
      </w:r>
      <w:r>
        <w:rPr>
          <w:rFonts w:hint="eastAsia" w:ascii="宋体" w:hAnsi="宋体"/>
          <w:color w:val="auto"/>
          <w:kern w:val="0"/>
          <w:sz w:val="24"/>
          <w:szCs w:val="32"/>
          <w:highlight w:val="none"/>
          <w:shd w:val="clear" w:color="auto" w:fill="auto"/>
        </w:rPr>
        <w:t>合同当事人可以在专用合同条款中协商确定有关事项。</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4" w:name="_Toc3274"/>
      <w:r>
        <w:rPr>
          <w:b w:val="0"/>
          <w:color w:val="auto"/>
          <w:sz w:val="24"/>
          <w:szCs w:val="32"/>
          <w:highlight w:val="none"/>
          <w:shd w:val="clear" w:color="auto" w:fill="auto"/>
        </w:rPr>
        <w:t>10.9计日工</w:t>
      </w:r>
      <w:bookmarkEnd w:id="104"/>
      <w:r>
        <w:rPr>
          <w:b w:val="0"/>
          <w:color w:val="auto"/>
          <w:sz w:val="24"/>
          <w:szCs w:val="32"/>
          <w:highlight w:val="none"/>
          <w:shd w:val="clear" w:color="auto" w:fill="auto"/>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需要采用计日工方式的，经发包人同意后</w:t>
      </w:r>
      <w:r>
        <w:rPr>
          <w:rFonts w:ascii="宋体" w:hAnsi="宋体"/>
          <w:color w:val="auto"/>
          <w:kern w:val="0"/>
          <w:sz w:val="24"/>
          <w:szCs w:val="32"/>
          <w:highlight w:val="none"/>
          <w:shd w:val="clear" w:color="auto" w:fill="auto"/>
        </w:rPr>
        <w:t>，由监理人通知承包人以计日工计价方式实施</w:t>
      </w:r>
      <w:r>
        <w:rPr>
          <w:rFonts w:hint="eastAsia" w:ascii="宋体" w:hAnsi="宋体"/>
          <w:color w:val="auto"/>
          <w:kern w:val="0"/>
          <w:sz w:val="24"/>
          <w:szCs w:val="32"/>
          <w:highlight w:val="none"/>
          <w:shd w:val="clear" w:color="auto" w:fill="auto"/>
        </w:rPr>
        <w:t>相应</w:t>
      </w:r>
      <w:r>
        <w:rPr>
          <w:rFonts w:ascii="宋体" w:hAnsi="宋体"/>
          <w:color w:val="auto"/>
          <w:kern w:val="0"/>
          <w:sz w:val="24"/>
          <w:szCs w:val="32"/>
          <w:highlight w:val="none"/>
          <w:shd w:val="clear" w:color="auto" w:fill="auto"/>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确定</w:t>
      </w:r>
      <w:r>
        <w:rPr>
          <w:rFonts w:hint="eastAsia" w:ascii="宋体" w:hAnsi="宋体"/>
          <w:color w:val="auto"/>
          <w:kern w:val="0"/>
          <w:sz w:val="24"/>
          <w:szCs w:val="32"/>
          <w:highlight w:val="none"/>
          <w:shd w:val="clear" w:color="auto" w:fill="auto"/>
        </w:rPr>
        <w:t>计日工</w:t>
      </w:r>
      <w:r>
        <w:rPr>
          <w:rFonts w:ascii="宋体" w:hAnsi="宋体"/>
          <w:color w:val="auto"/>
          <w:kern w:val="0"/>
          <w:sz w:val="24"/>
          <w:szCs w:val="32"/>
          <w:highlight w:val="none"/>
          <w:shd w:val="clear" w:color="auto" w:fill="auto"/>
        </w:rPr>
        <w:t>的单价。</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采用计日工计价的任何一项工作，承包人应在该项工作实施过程中，每天提交以下报表和有关凭证报送监理人审查：</w:t>
      </w:r>
    </w:p>
    <w:p>
      <w:pPr>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（1）工作名称、内容和数量；</w:t>
      </w:r>
    </w:p>
    <w:p>
      <w:pPr>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（2）投入该工作的所有人员的姓名、专业、工种、级别和耗用工时；</w:t>
      </w:r>
    </w:p>
    <w:p>
      <w:pPr>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（3）投入该工作的材料类别和数量；</w:t>
      </w:r>
    </w:p>
    <w:p>
      <w:pPr>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（4）投入该工作的施工设备型号、台数和耗用台时；</w:t>
      </w:r>
    </w:p>
    <w:p>
      <w:pPr>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（5）其他有关资料和凭证。</w:t>
      </w:r>
    </w:p>
    <w:p>
      <w:pPr>
        <w:spacing w:line="360" w:lineRule="auto"/>
        <w:ind w:firstLine="360" w:firstLineChars="15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计日工由承包人汇总后，列入最近一期进度付款申请单，由监理人审查并经发包人批准后列入进度付款。</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05" w:name="_Toc27398"/>
      <w:r>
        <w:rPr>
          <w:rFonts w:hint="eastAsia" w:ascii="宋体" w:hAnsi="宋体" w:eastAsia="宋体" w:cs="宋体"/>
          <w:color w:val="auto"/>
          <w:sz w:val="24"/>
          <w:szCs w:val="32"/>
          <w:highlight w:val="none"/>
          <w:shd w:val="clear" w:color="auto" w:fill="auto"/>
        </w:rPr>
        <w:t>11. 价格调整</w:t>
      </w:r>
      <w:bookmarkEnd w:id="105"/>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6" w:name="_Toc18727"/>
      <w:r>
        <w:rPr>
          <w:b w:val="0"/>
          <w:color w:val="auto"/>
          <w:sz w:val="24"/>
          <w:szCs w:val="32"/>
          <w:highlight w:val="none"/>
          <w:shd w:val="clear" w:color="auto" w:fill="auto"/>
        </w:rPr>
        <w:t>11.1市场价格波动引起的调整</w:t>
      </w:r>
      <w:bookmarkEnd w:id="106"/>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第1种方式：采用价格指数</w:t>
      </w:r>
      <w:r>
        <w:rPr>
          <w:rFonts w:hint="eastAsia" w:ascii="宋体" w:hAnsi="宋体"/>
          <w:color w:val="auto"/>
          <w:sz w:val="24"/>
          <w:szCs w:val="32"/>
          <w:highlight w:val="none"/>
          <w:shd w:val="clear" w:color="auto" w:fill="auto"/>
        </w:rPr>
        <w:t>进行价格</w:t>
      </w:r>
      <w:r>
        <w:rPr>
          <w:rFonts w:ascii="宋体" w:hAnsi="宋体"/>
          <w:color w:val="auto"/>
          <w:sz w:val="24"/>
          <w:szCs w:val="32"/>
          <w:highlight w:val="none"/>
          <w:shd w:val="clear" w:color="auto" w:fill="auto"/>
        </w:rPr>
        <w:t>调整。</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（1）价格调整公式</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hint="eastAsia" w:ascii="宋体" w:hAnsi="宋体"/>
          <w:color w:val="auto"/>
          <w:position w:val="-30"/>
          <w:sz w:val="24"/>
          <w:szCs w:val="32"/>
          <w:highlight w:val="none"/>
          <w:shd w:val="clear" w:color="auto" w:fill="auto"/>
        </w:rPr>
        <w:object>
          <v:shape id="_x0000_i1025" o:spt="75" type="#_x0000_t75" style="height:44.25pt;width:360pt;" o:ole="t" filled="f" o:preferrelative="t" stroked="f" coordsize="21600,21600">
            <v:path/>
            <v:fill on="f" focussize="0,0"/>
            <v:stroke on="f" joinstyle="miter"/>
            <v:imagedata r:id="rId10" o:title=""/>
            <o:lock v:ext="edit" aspectratio="t"/>
            <w10:wrap type="none"/>
            <w10:anchorlock/>
          </v:shape>
          <o:OLEObject Type="Embed" ProgID="Equations" ShapeID="_x0000_i1025" DrawAspect="Content" ObjectID="_1468075725" r:id="rId9">
            <o:LockedField>false</o:LockedField>
          </o:OLEObject>
        </w:object>
      </w:r>
    </w:p>
    <w:p>
      <w:pPr>
        <w:tabs>
          <w:tab w:val="left" w:pos="0"/>
          <w:tab w:val="left" w:pos="360"/>
          <w:tab w:val="left" w:pos="540"/>
        </w:tabs>
        <w:spacing w:line="360" w:lineRule="auto"/>
        <w:ind w:firstLine="64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公式中：ΔP——需调整的价格差额；</w:t>
      </w:r>
    </w:p>
    <w:p>
      <w:pPr>
        <w:tabs>
          <w:tab w:val="left" w:pos="0"/>
          <w:tab w:val="left" w:pos="360"/>
          <w:tab w:val="left" w:pos="540"/>
        </w:tabs>
        <w:spacing w:line="360" w:lineRule="auto"/>
        <w:ind w:firstLine="1440" w:firstLineChars="600"/>
        <w:rPr>
          <w:rFonts w:ascii="宋体" w:hAnsi="宋体"/>
          <w:color w:val="auto"/>
          <w:sz w:val="24"/>
          <w:szCs w:val="32"/>
          <w:highlight w:val="none"/>
          <w:shd w:val="clear" w:color="auto" w:fill="auto"/>
        </w:rPr>
      </w:pPr>
      <w:r>
        <w:rPr>
          <w:rFonts w:ascii="宋体" w:hAnsi="宋体"/>
          <w:color w:val="auto"/>
          <w:position w:val="-6"/>
          <w:sz w:val="24"/>
          <w:szCs w:val="32"/>
          <w:highlight w:val="none"/>
          <w:shd w:val="clear" w:color="auto" w:fill="auto"/>
        </w:rPr>
        <w:object>
          <v:shape id="_x0000_i1026" o:spt="75" type="#_x0000_t75" style="height:18pt;width:18pt;" o:ole="t" filled="f" o:preferrelative="t" stroked="f" coordsize="21600,21600">
            <v:path/>
            <v:fill on="f" focussize="0,0"/>
            <v:stroke on="f" joinstyle="miter"/>
            <v:imagedata r:id="rId12" o:title=""/>
            <o:lock v:ext="edit" aspectratio="t"/>
            <w10:wrap type="none"/>
            <w10:anchorlock/>
          </v:shape>
          <o:OLEObject Type="Embed" ProgID="Equations" ShapeID="_x0000_i1026" DrawAspect="Content" ObjectID="_1468075726" r:id="rId11">
            <o:LockedField>false</o:LockedField>
          </o:OLEObject>
        </w:object>
      </w:r>
      <w:r>
        <w:rPr>
          <w:rFonts w:ascii="宋体" w:hAnsi="宋体"/>
          <w:color w:val="auto"/>
          <w:sz w:val="24"/>
          <w:szCs w:val="32"/>
          <w:highlight w:val="none"/>
          <w:shd w:val="clear" w:color="auto" w:fill="auto"/>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A——定值权重（即不调部分的权重）；</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position w:val="-10"/>
          <w:sz w:val="24"/>
          <w:szCs w:val="32"/>
          <w:highlight w:val="none"/>
          <w:shd w:val="clear" w:color="auto" w:fill="auto"/>
        </w:rPr>
        <w:object>
          <v:shape id="_x0000_i1027" o:spt="75" type="#_x0000_t75" style="height:21.75pt;width:101.25pt;" o:ole="t" filled="f" o:preferrelative="t" stroked="f" coordsize="21600,21600">
            <v:path/>
            <v:fill on="f" focussize="0,0"/>
            <v:stroke on="f" joinstyle="miter"/>
            <v:imagedata r:id="rId14" o:title=""/>
            <o:lock v:ext="edit" aspectratio="t"/>
            <w10:wrap type="none"/>
            <w10:anchorlock/>
          </v:shape>
          <o:OLEObject Type="Embed" ProgID="Equations" ShapeID="_x0000_i1027" DrawAspect="Content" ObjectID="_1468075727" r:id="rId13">
            <o:LockedField>false</o:LockedField>
          </o:OLEObject>
        </w:object>
      </w:r>
      <w:r>
        <w:rPr>
          <w:rFonts w:ascii="宋体" w:hAnsi="宋体"/>
          <w:color w:val="auto"/>
          <w:sz w:val="24"/>
          <w:szCs w:val="32"/>
          <w:highlight w:val="none"/>
          <w:shd w:val="clear" w:color="auto" w:fill="auto"/>
        </w:rPr>
        <w:t>——各可调因子的变值权重（即可调部分的权重），为各可调因子在签约合同价中所占的比例；</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position w:val="-10"/>
          <w:sz w:val="24"/>
          <w:szCs w:val="32"/>
          <w:highlight w:val="none"/>
          <w:shd w:val="clear" w:color="auto" w:fill="auto"/>
        </w:rPr>
        <w:object>
          <v:shape id="_x0000_i1028" o:spt="75" type="#_x0000_t75" style="height:20.25pt;width:102pt;" o:ole="t" filled="f" o:preferrelative="t" stroked="f" coordsize="21600,21600">
            <v:path/>
            <v:fill on="f" focussize="0,0"/>
            <v:stroke on="f" joinstyle="miter"/>
            <v:imagedata r:id="rId16" o:title=""/>
            <o:lock v:ext="edit" aspectratio="t"/>
            <w10:wrap type="none"/>
            <w10:anchorlock/>
          </v:shape>
          <o:OLEObject Type="Embed" ProgID="Equations" ShapeID="_x0000_i1028" DrawAspect="Content" ObjectID="_1468075728" r:id="rId15">
            <o:LockedField>false</o:LockedField>
          </o:OLEObject>
        </w:object>
      </w:r>
      <w:r>
        <w:rPr>
          <w:rFonts w:ascii="宋体" w:hAnsi="宋体"/>
          <w:color w:val="auto"/>
          <w:sz w:val="24"/>
          <w:szCs w:val="32"/>
          <w:highlight w:val="none"/>
          <w:shd w:val="clear" w:color="auto" w:fill="auto"/>
        </w:rPr>
        <w:t>——各可调因子的现行价格指数，指约定的付款证书相关周期最后一天的前42天的各可调因子的价格指数；</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position w:val="-10"/>
          <w:sz w:val="24"/>
          <w:szCs w:val="32"/>
          <w:highlight w:val="none"/>
          <w:shd w:val="clear" w:color="auto" w:fill="auto"/>
        </w:rPr>
        <w:object>
          <v:shape id="_x0000_i1029" o:spt="75" type="#_x0000_t75" style="height:19.5pt;width:108.75pt;" o:ole="t" filled="f" o:preferrelative="t" stroked="f" coordsize="21600,21600">
            <v:path/>
            <v:fill on="f" focussize="0,0"/>
            <v:stroke on="f" joinstyle="miter"/>
            <v:imagedata r:id="rId18" o:title=""/>
            <o:lock v:ext="edit" aspectratio="t"/>
            <w10:wrap type="none"/>
            <w10:anchorlock/>
          </v:shape>
          <o:OLEObject Type="Embed" ProgID="Equations" ShapeID="_x0000_i1029" DrawAspect="Content" ObjectID="_1468075729" r:id="rId17">
            <o:LockedField>false</o:LockedField>
          </o:OLEObject>
        </w:object>
      </w:r>
      <w:r>
        <w:rPr>
          <w:rFonts w:ascii="宋体" w:hAnsi="宋体"/>
          <w:color w:val="auto"/>
          <w:sz w:val="24"/>
          <w:szCs w:val="32"/>
          <w:highlight w:val="none"/>
          <w:shd w:val="clear" w:color="auto" w:fill="auto"/>
        </w:rPr>
        <w:t>——各可调因子的基本价格指数，指基准日期的各可调因子的价格指数。</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（2）暂时确定调整差额</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（3）权重的调整</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因变更导致合同约定的权重不合理时，按照第4.4款</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商定或确定</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执行。</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（4）因承包人原因工期延误后的价格调整</w:t>
      </w:r>
    </w:p>
    <w:p>
      <w:pPr>
        <w:tabs>
          <w:tab w:val="left" w:pos="0"/>
          <w:tab w:val="left" w:pos="360"/>
          <w:tab w:val="left" w:pos="540"/>
        </w:tabs>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第2种方式：采用造价信息</w:t>
      </w:r>
      <w:r>
        <w:rPr>
          <w:rFonts w:hint="eastAsia" w:ascii="宋体" w:hAnsi="宋体"/>
          <w:color w:val="auto"/>
          <w:sz w:val="24"/>
          <w:szCs w:val="32"/>
          <w:highlight w:val="none"/>
          <w:shd w:val="clear" w:color="auto" w:fill="auto"/>
        </w:rPr>
        <w:t>进行价格</w:t>
      </w:r>
      <w:r>
        <w:rPr>
          <w:rFonts w:ascii="宋体" w:hAnsi="宋体"/>
          <w:color w:val="auto"/>
          <w:sz w:val="24"/>
          <w:szCs w:val="32"/>
          <w:highlight w:val="none"/>
          <w:shd w:val="clear" w:color="auto" w:fill="auto"/>
        </w:rPr>
        <w:t>调整。</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color w:val="auto"/>
          <w:sz w:val="24"/>
          <w:szCs w:val="32"/>
          <w:highlight w:val="none"/>
          <w:shd w:val="clear" w:color="auto" w:fill="auto"/>
        </w:rPr>
        <w:t>量</w:t>
      </w:r>
      <w:r>
        <w:rPr>
          <w:rFonts w:ascii="宋体" w:hAnsi="宋体"/>
          <w:color w:val="auto"/>
          <w:sz w:val="24"/>
          <w:szCs w:val="32"/>
          <w:highlight w:val="none"/>
          <w:shd w:val="clear" w:color="auto" w:fill="auto"/>
        </w:rPr>
        <w:t>应由发包人审批，发包人确认需调整的材料单价及数量，作为调整合同价格的依据。</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（2）材料、工程设备价格变化的价款调整按照发包人提供的基准价格，按以下风险范围规定执行:</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s="宋体"/>
          <w:color w:val="auto"/>
          <w:sz w:val="24"/>
          <w:szCs w:val="32"/>
          <w:highlight w:val="none"/>
          <w:shd w:val="clear" w:color="auto" w:fill="auto"/>
        </w:rPr>
        <w:t>①</w:t>
      </w:r>
      <w:r>
        <w:rPr>
          <w:rFonts w:ascii="宋体" w:hAnsi="宋体"/>
          <w:color w:val="auto"/>
          <w:sz w:val="24"/>
          <w:szCs w:val="32"/>
          <w:highlight w:val="none"/>
          <w:shd w:val="clear" w:color="auto" w:fill="auto"/>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s="宋体"/>
          <w:color w:val="auto"/>
          <w:sz w:val="24"/>
          <w:szCs w:val="32"/>
          <w:highlight w:val="none"/>
          <w:shd w:val="clear" w:color="auto" w:fill="auto"/>
        </w:rPr>
        <w:t>②</w:t>
      </w:r>
      <w:r>
        <w:rPr>
          <w:rFonts w:ascii="宋体" w:hAnsi="宋体"/>
          <w:color w:val="auto"/>
          <w:sz w:val="24"/>
          <w:szCs w:val="32"/>
          <w:highlight w:val="none"/>
          <w:shd w:val="clear" w:color="auto" w:fill="auto"/>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s="宋体"/>
          <w:color w:val="auto"/>
          <w:sz w:val="24"/>
          <w:szCs w:val="32"/>
          <w:highlight w:val="none"/>
          <w:shd w:val="clear" w:color="auto" w:fill="auto"/>
        </w:rPr>
        <w:t>③</w:t>
      </w:r>
      <w:r>
        <w:rPr>
          <w:rFonts w:ascii="宋体" w:hAnsi="宋体"/>
          <w:color w:val="auto"/>
          <w:sz w:val="24"/>
          <w:szCs w:val="32"/>
          <w:highlight w:val="none"/>
          <w:shd w:val="clear" w:color="auto" w:fill="auto"/>
        </w:rPr>
        <w:t>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s="宋体"/>
          <w:color w:val="auto"/>
          <w:sz w:val="24"/>
          <w:szCs w:val="32"/>
          <w:highlight w:val="none"/>
          <w:shd w:val="clear" w:color="auto" w:fill="auto"/>
        </w:rPr>
        <w:t>④</w:t>
      </w:r>
      <w:r>
        <w:rPr>
          <w:rFonts w:ascii="宋体" w:hAnsi="宋体"/>
          <w:color w:val="auto"/>
          <w:sz w:val="24"/>
          <w:szCs w:val="32"/>
          <w:highlight w:val="none"/>
          <w:shd w:val="clear" w:color="auto" w:fill="auto"/>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（3）施工机械台班单价或施工机械使用费发生变化超过省级或行业建设主管部门或其授权的工程造价管理机构规定的范围时，按规定调整合同价格。</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第3种方式：专用合同条款约定的其他方式。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7" w:name="_Toc12537"/>
      <w:r>
        <w:rPr>
          <w:b w:val="0"/>
          <w:color w:val="auto"/>
          <w:sz w:val="24"/>
          <w:szCs w:val="32"/>
          <w:highlight w:val="none"/>
          <w:shd w:val="clear" w:color="auto" w:fill="auto"/>
        </w:rPr>
        <w:t>11.2法律变化引起的调整</w:t>
      </w:r>
      <w:bookmarkEnd w:id="107"/>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基准日</w:t>
      </w:r>
      <w:r>
        <w:rPr>
          <w:rFonts w:hint="eastAsia" w:ascii="宋体" w:hAnsi="宋体"/>
          <w:color w:val="auto"/>
          <w:sz w:val="24"/>
          <w:szCs w:val="32"/>
          <w:highlight w:val="none"/>
          <w:shd w:val="clear" w:color="auto" w:fill="auto"/>
        </w:rPr>
        <w:t>期</w:t>
      </w:r>
      <w:r>
        <w:rPr>
          <w:rFonts w:ascii="宋体" w:hAnsi="宋体"/>
          <w:color w:val="auto"/>
          <w:sz w:val="24"/>
          <w:szCs w:val="32"/>
          <w:highlight w:val="none"/>
          <w:shd w:val="clear" w:color="auto" w:fill="auto"/>
        </w:rPr>
        <w:t>后，法律变化</w:t>
      </w:r>
      <w:r>
        <w:rPr>
          <w:rFonts w:hint="eastAsia" w:ascii="宋体" w:hAnsi="宋体"/>
          <w:color w:val="auto"/>
          <w:sz w:val="24"/>
          <w:szCs w:val="32"/>
          <w:highlight w:val="none"/>
          <w:shd w:val="clear" w:color="auto" w:fill="auto"/>
        </w:rPr>
        <w:t>导致承包人在合同履行过程中所需要的费用发生除第11.1款〔市场价格波动引起的调整〕约定以外的增加时，由发包人承担由此增加的费用；减少时，应从合同价格中予以扣减。</w:t>
      </w:r>
      <w:r>
        <w:rPr>
          <w:rFonts w:ascii="宋体" w:hAnsi="宋体"/>
          <w:color w:val="auto"/>
          <w:sz w:val="24"/>
          <w:szCs w:val="32"/>
          <w:highlight w:val="none"/>
          <w:shd w:val="clear" w:color="auto" w:fill="auto"/>
        </w:rPr>
        <w:t>基准日</w:t>
      </w:r>
      <w:r>
        <w:rPr>
          <w:rFonts w:hint="eastAsia" w:ascii="宋体" w:hAnsi="宋体"/>
          <w:color w:val="auto"/>
          <w:sz w:val="24"/>
          <w:szCs w:val="32"/>
          <w:highlight w:val="none"/>
          <w:shd w:val="clear" w:color="auto" w:fill="auto"/>
        </w:rPr>
        <w:t>期</w:t>
      </w:r>
      <w:r>
        <w:rPr>
          <w:rFonts w:ascii="宋体" w:hAnsi="宋体"/>
          <w:color w:val="auto"/>
          <w:sz w:val="24"/>
          <w:szCs w:val="32"/>
          <w:highlight w:val="none"/>
          <w:shd w:val="clear" w:color="auto" w:fill="auto"/>
        </w:rPr>
        <w:t>后，</w:t>
      </w:r>
      <w:r>
        <w:rPr>
          <w:rFonts w:hint="eastAsia" w:ascii="宋体" w:hAnsi="宋体"/>
          <w:color w:val="auto"/>
          <w:sz w:val="24"/>
          <w:szCs w:val="32"/>
          <w:highlight w:val="none"/>
          <w:shd w:val="clear" w:color="auto" w:fill="auto"/>
        </w:rPr>
        <w:t>因</w:t>
      </w:r>
      <w:r>
        <w:rPr>
          <w:rFonts w:ascii="宋体" w:hAnsi="宋体"/>
          <w:color w:val="auto"/>
          <w:sz w:val="24"/>
          <w:szCs w:val="32"/>
          <w:highlight w:val="none"/>
          <w:shd w:val="clear" w:color="auto" w:fill="auto"/>
        </w:rPr>
        <w:t>法律变化</w:t>
      </w:r>
      <w:r>
        <w:rPr>
          <w:rFonts w:hint="eastAsia" w:ascii="宋体" w:hAnsi="宋体"/>
          <w:color w:val="auto"/>
          <w:sz w:val="24"/>
          <w:szCs w:val="32"/>
          <w:highlight w:val="none"/>
          <w:shd w:val="clear" w:color="auto" w:fill="auto"/>
        </w:rPr>
        <w:t>造成工期延误时，工期应予以顺延。</w:t>
      </w:r>
    </w:p>
    <w:p>
      <w:pPr>
        <w:spacing w:line="360" w:lineRule="auto"/>
        <w:ind w:firstLine="480" w:firstLineChars="200"/>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因法律变化引起的合同价格和工期调整，合同当事人无法达成一致的，由总监理工程师按第4.4款〔商定或确定〕的约定处理。</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因承包人原因造成工期延误，在工期延误期间出现法律变化的，由此增加的费用和（或）延误的工期由承包人承担。</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08" w:name="_Toc27858"/>
      <w:r>
        <w:rPr>
          <w:rFonts w:ascii="宋体" w:hAnsi="宋体"/>
          <w:color w:val="auto"/>
          <w:sz w:val="24"/>
          <w:szCs w:val="32"/>
          <w:highlight w:val="none"/>
          <w:shd w:val="clear" w:color="auto" w:fill="auto"/>
        </w:rPr>
        <w:t>12.</w:t>
      </w:r>
      <w:r>
        <w:rPr>
          <w:rFonts w:hint="eastAsia" w:ascii="宋体" w:hAnsi="宋体" w:eastAsia="宋体" w:cs="宋体"/>
          <w:color w:val="auto"/>
          <w:sz w:val="24"/>
          <w:szCs w:val="32"/>
          <w:highlight w:val="none"/>
          <w:shd w:val="clear" w:color="auto" w:fill="auto"/>
        </w:rPr>
        <w:t xml:space="preserve"> 合同价格、计量与支付</w:t>
      </w:r>
      <w:bookmarkEnd w:id="108"/>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09" w:name="_Toc12683"/>
      <w:r>
        <w:rPr>
          <w:b w:val="0"/>
          <w:color w:val="auto"/>
          <w:sz w:val="24"/>
          <w:szCs w:val="32"/>
          <w:highlight w:val="none"/>
          <w:shd w:val="clear" w:color="auto" w:fill="auto"/>
        </w:rPr>
        <w:t>12.1 合同价格形式</w:t>
      </w:r>
      <w:bookmarkEnd w:id="10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发包人和承包人应在合同协议书中</w:t>
      </w:r>
      <w:r>
        <w:rPr>
          <w:rFonts w:hint="eastAsia" w:ascii="宋体" w:hAnsi="宋体"/>
          <w:color w:val="auto"/>
          <w:kern w:val="0"/>
          <w:sz w:val="24"/>
          <w:szCs w:val="32"/>
          <w:highlight w:val="none"/>
          <w:shd w:val="clear" w:color="auto" w:fill="auto"/>
        </w:rPr>
        <w:t>选择</w:t>
      </w:r>
      <w:r>
        <w:rPr>
          <w:rFonts w:ascii="宋体" w:hAnsi="宋体"/>
          <w:color w:val="auto"/>
          <w:kern w:val="0"/>
          <w:sz w:val="24"/>
          <w:szCs w:val="32"/>
          <w:highlight w:val="none"/>
          <w:shd w:val="clear" w:color="auto" w:fill="auto"/>
        </w:rPr>
        <w:t xml:space="preserve">下列一种合同价格形式：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单价合同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单价合同是指合同当事人约定以工程量清单及其综合单价进行合同价格计算、调整和确认的建设工程施工合同，</w:t>
      </w:r>
      <w:r>
        <w:rPr>
          <w:rFonts w:ascii="宋体" w:hAnsi="宋体"/>
          <w:color w:val="auto"/>
          <w:sz w:val="24"/>
          <w:szCs w:val="32"/>
          <w:highlight w:val="none"/>
          <w:shd w:val="clear" w:color="auto" w:fill="auto"/>
        </w:rPr>
        <w:t>在约定的范围内合同单价不作调整</w:t>
      </w:r>
      <w:r>
        <w:rPr>
          <w:rFonts w:ascii="宋体" w:hAnsi="宋体"/>
          <w:color w:val="auto"/>
          <w:kern w:val="0"/>
          <w:sz w:val="24"/>
          <w:szCs w:val="32"/>
          <w:highlight w:val="none"/>
          <w:shd w:val="clear" w:color="auto" w:fill="auto"/>
        </w:rPr>
        <w:t>。合同当事人应在专用合同条款中约定综合单价包含的风险范围和风险费用的计算方法</w:t>
      </w:r>
      <w:r>
        <w:rPr>
          <w:rFonts w:ascii="宋体" w:hAnsi="宋体"/>
          <w:color w:val="auto"/>
          <w:sz w:val="24"/>
          <w:szCs w:val="32"/>
          <w:highlight w:val="none"/>
          <w:shd w:val="clear" w:color="auto" w:fill="auto"/>
        </w:rPr>
        <w:t>，</w:t>
      </w:r>
      <w:r>
        <w:rPr>
          <w:rFonts w:ascii="宋体" w:hAnsi="宋体"/>
          <w:color w:val="auto"/>
          <w:kern w:val="0"/>
          <w:sz w:val="24"/>
          <w:szCs w:val="32"/>
          <w:highlight w:val="none"/>
          <w:shd w:val="clear" w:color="auto" w:fill="auto"/>
        </w:rPr>
        <w:t>并约定风险范围以外的合同价格的调整方法，其中因市场价格波动引起的调整按第11.1款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市场价格波动引起的调整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约定执行。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总价合同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总价合同是指合同当事人约定以施工图、已标价工程量清单或预算书及有关条件进行合同价格计算、调整和确认的建设工程施工合同，</w:t>
      </w:r>
      <w:r>
        <w:rPr>
          <w:rFonts w:ascii="宋体" w:hAnsi="宋体"/>
          <w:color w:val="auto"/>
          <w:sz w:val="24"/>
          <w:szCs w:val="32"/>
          <w:highlight w:val="none"/>
          <w:shd w:val="clear" w:color="auto" w:fill="auto"/>
        </w:rPr>
        <w:t>在约定的范围内合同总价不作调整</w:t>
      </w:r>
      <w:r>
        <w:rPr>
          <w:rFonts w:ascii="宋体" w:hAnsi="宋体"/>
          <w:color w:val="auto"/>
          <w:kern w:val="0"/>
          <w:sz w:val="24"/>
          <w:szCs w:val="32"/>
          <w:highlight w:val="none"/>
          <w:shd w:val="clear" w:color="auto" w:fill="auto"/>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市场价格波动引起的调整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、因法律变化引起的调整按第11.2款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法律变化引起的调整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约定执行。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其它价格形式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合同当事人可在专用合同条款中约定其他合同价格形式。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10" w:name="_Toc17412"/>
      <w:r>
        <w:rPr>
          <w:b w:val="0"/>
          <w:color w:val="auto"/>
          <w:sz w:val="24"/>
          <w:szCs w:val="32"/>
          <w:highlight w:val="none"/>
          <w:shd w:val="clear" w:color="auto" w:fill="auto"/>
        </w:rPr>
        <w:t>12.2预付款</w:t>
      </w:r>
      <w:bookmarkEnd w:id="110"/>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12.2.</w:t>
      </w:r>
      <w:r>
        <w:rPr>
          <w:rFonts w:ascii="宋体" w:hAnsi="宋体"/>
          <w:color w:val="auto"/>
          <w:kern w:val="0"/>
          <w:sz w:val="24"/>
          <w:szCs w:val="32"/>
          <w:highlight w:val="none"/>
          <w:shd w:val="clear" w:color="auto" w:fill="auto"/>
        </w:rPr>
        <w:t>1预付款的支付</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除专用合同条款另有约定外，预付款在进度付款中同比例扣回。在颁发工程接收证书前，提前解除合同的，尚未扣完的预付款应与合同价款一并结算。</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发包人逾期支付预付款超过7天的，承包人有权向发包人发出要求预付的催告通知，发包人收到通知后7天内仍未支付的，承包人有权暂停施工，并按第16.1.1项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执行。</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12.2.2 预付款担保</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发包人要求承包人提供预付款担保的</w:t>
      </w:r>
      <w:r>
        <w:rPr>
          <w:rFonts w:ascii="宋体" w:hAnsi="宋体"/>
          <w:color w:val="auto"/>
          <w:kern w:val="0"/>
          <w:sz w:val="24"/>
          <w:szCs w:val="32"/>
          <w:highlight w:val="none"/>
          <w:shd w:val="clear" w:color="auto" w:fill="auto"/>
        </w:rPr>
        <w:t>，承包人应在发包人支付预付款7天前提供预付款担保</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专用合同条款另有约定</w:t>
      </w:r>
      <w:r>
        <w:rPr>
          <w:rFonts w:hint="eastAsia" w:ascii="宋体" w:hAnsi="宋体"/>
          <w:color w:val="auto"/>
          <w:kern w:val="0"/>
          <w:sz w:val="24"/>
          <w:szCs w:val="32"/>
          <w:highlight w:val="none"/>
          <w:shd w:val="clear" w:color="auto" w:fill="auto"/>
        </w:rPr>
        <w:t>除</w:t>
      </w:r>
      <w:r>
        <w:rPr>
          <w:rFonts w:ascii="宋体" w:hAnsi="宋体"/>
          <w:color w:val="auto"/>
          <w:kern w:val="0"/>
          <w:sz w:val="24"/>
          <w:szCs w:val="32"/>
          <w:highlight w:val="none"/>
          <w:shd w:val="clear" w:color="auto" w:fill="auto"/>
        </w:rPr>
        <w:t>外。预付款担保可采用银行保函、担保公司担保等形式，具体由合同当事人在专用合同条款中约定。在预付款完全扣回之前，承包人应保证预付款担保持续有效。</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发包人在工程款中逐期扣回预付款后，预付款担保额度应相应减少，但剩余的预付款担保金额不得低于未被扣回的预付款金额。</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11" w:name="_Toc20060"/>
      <w:r>
        <w:rPr>
          <w:b w:val="0"/>
          <w:color w:val="auto"/>
          <w:sz w:val="24"/>
          <w:szCs w:val="32"/>
          <w:highlight w:val="none"/>
          <w:shd w:val="clear" w:color="auto" w:fill="auto"/>
        </w:rPr>
        <w:t>12.3计量</w:t>
      </w:r>
      <w:bookmarkEnd w:id="111"/>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12.3.1 计量原则</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工程量计量按照合同约定的工程量计算规则、图纸及变更指示</w:t>
      </w:r>
      <w:r>
        <w:rPr>
          <w:rFonts w:hint="eastAsia" w:ascii="宋体" w:hAnsi="宋体"/>
          <w:color w:val="auto"/>
          <w:kern w:val="0"/>
          <w:sz w:val="24"/>
          <w:szCs w:val="32"/>
          <w:highlight w:val="none"/>
          <w:shd w:val="clear" w:color="auto" w:fill="auto"/>
        </w:rPr>
        <w:t>等</w:t>
      </w:r>
      <w:r>
        <w:rPr>
          <w:rFonts w:ascii="宋体" w:hAnsi="宋体"/>
          <w:color w:val="auto"/>
          <w:kern w:val="0"/>
          <w:sz w:val="24"/>
          <w:szCs w:val="32"/>
          <w:highlight w:val="none"/>
          <w:shd w:val="clear" w:color="auto" w:fill="auto"/>
        </w:rPr>
        <w:t>进行计量。工程量计算规则应以相关的国家标准、行业标准</w:t>
      </w:r>
      <w:r>
        <w:rPr>
          <w:rFonts w:hint="eastAsia" w:ascii="宋体" w:hAnsi="宋体"/>
          <w:color w:val="auto"/>
          <w:kern w:val="0"/>
          <w:sz w:val="24"/>
          <w:szCs w:val="32"/>
          <w:highlight w:val="none"/>
          <w:shd w:val="clear" w:color="auto" w:fill="auto"/>
        </w:rPr>
        <w:t>等</w:t>
      </w:r>
      <w:r>
        <w:rPr>
          <w:rFonts w:ascii="宋体" w:hAnsi="宋体"/>
          <w:color w:val="auto"/>
          <w:kern w:val="0"/>
          <w:sz w:val="24"/>
          <w:szCs w:val="32"/>
          <w:highlight w:val="none"/>
          <w:shd w:val="clear" w:color="auto" w:fill="auto"/>
        </w:rPr>
        <w:t>为依据，由合同当事人在专用合同条款中约定。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12.3.2 计量周期</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除专用合同条款另有约定外，工程量的计量按月进行。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12.3.3 单价合同的计量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除专用合同条款另有约定外，单价合同的计量按照本项约定执行：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（3）监理人未在收到承包人提交的工程量报表后的7天内完成审核的，承包人报送的工程量报告中的工程量视为承包人实际完成的工程量，据此计算工程价款。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12.3.4 总价合同的计量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除专用合同条款另有约定外，按</w:t>
      </w:r>
      <w:r>
        <w:rPr>
          <w:rFonts w:hint="eastAsia" w:ascii="宋体" w:hAnsi="宋体"/>
          <w:color w:val="auto"/>
          <w:kern w:val="0"/>
          <w:sz w:val="24"/>
          <w:szCs w:val="32"/>
          <w:highlight w:val="none"/>
          <w:shd w:val="clear" w:color="auto" w:fill="auto"/>
        </w:rPr>
        <w:t>月计量支付</w:t>
      </w:r>
      <w:r>
        <w:rPr>
          <w:rFonts w:ascii="宋体" w:hAnsi="宋体"/>
          <w:color w:val="auto"/>
          <w:kern w:val="0"/>
          <w:sz w:val="24"/>
          <w:szCs w:val="32"/>
          <w:highlight w:val="none"/>
          <w:shd w:val="clear" w:color="auto" w:fill="auto"/>
        </w:rPr>
        <w:t>的总价合同，按照本项约定执行：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（3）监理人未在收到承包人提交的工程量报表后的7天内完成复核的，承包人提交的工程量报告中的工程量视为承包人实际完成的工程量。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12.3.5 总价合同采用支付分解表计量支付的，可以按照第12.3.4项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总价合同的计量</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约定进行计量，但合同价款按照支付分解表进行支付。</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12.3.6 其他价格形式合同的计量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合同当事人可在专用合同条款中约定其他价格形式合同的计量方式和程序。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12" w:name="_Toc32514"/>
      <w:r>
        <w:rPr>
          <w:b w:val="0"/>
          <w:color w:val="auto"/>
          <w:sz w:val="24"/>
          <w:szCs w:val="32"/>
          <w:highlight w:val="none"/>
          <w:shd w:val="clear" w:color="auto" w:fill="auto"/>
        </w:rPr>
        <w:t>12.4工程进度款支付</w:t>
      </w:r>
      <w:bookmarkEnd w:id="112"/>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shd w:val="clear" w:color="auto" w:fill="auto"/>
        </w:rPr>
      </w:pPr>
      <w:bookmarkStart w:id="113" w:name="_Toc32564"/>
      <w:r>
        <w:rPr>
          <w:rFonts w:ascii="宋体" w:hAnsi="宋体"/>
          <w:color w:val="auto"/>
          <w:sz w:val="24"/>
          <w:szCs w:val="32"/>
          <w:highlight w:val="none"/>
          <w:shd w:val="clear" w:color="auto" w:fill="auto"/>
        </w:rPr>
        <w:t>12.4</w:t>
      </w:r>
      <w:r>
        <w:rPr>
          <w:rFonts w:ascii="宋体" w:hAnsi="宋体"/>
          <w:color w:val="auto"/>
          <w:kern w:val="0"/>
          <w:sz w:val="24"/>
          <w:szCs w:val="32"/>
          <w:highlight w:val="none"/>
          <w:shd w:val="clear" w:color="auto" w:fill="auto"/>
        </w:rPr>
        <w:t>.1 付款周期</w:t>
      </w:r>
      <w:bookmarkEnd w:id="113"/>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除专用合同条款另有约定外，付款周期应按照第12.3.2</w:t>
      </w:r>
      <w:r>
        <w:rPr>
          <w:rFonts w:hint="eastAsia" w:ascii="宋体" w:hAnsi="宋体"/>
          <w:color w:val="auto"/>
          <w:kern w:val="0"/>
          <w:sz w:val="24"/>
          <w:szCs w:val="32"/>
          <w:highlight w:val="none"/>
          <w:shd w:val="clear" w:color="auto" w:fill="auto"/>
        </w:rPr>
        <w:t>项〔</w:t>
      </w:r>
      <w:r>
        <w:rPr>
          <w:rFonts w:ascii="宋体" w:hAnsi="宋体"/>
          <w:color w:val="auto"/>
          <w:kern w:val="0"/>
          <w:sz w:val="24"/>
          <w:szCs w:val="32"/>
          <w:highlight w:val="none"/>
          <w:shd w:val="clear" w:color="auto" w:fill="auto"/>
        </w:rPr>
        <w:t>计量周期</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的约定与计量周期保持一致。</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12.4</w:t>
      </w:r>
      <w:r>
        <w:rPr>
          <w:rFonts w:ascii="宋体" w:hAnsi="宋体"/>
          <w:color w:val="auto"/>
          <w:kern w:val="0"/>
          <w:sz w:val="24"/>
          <w:szCs w:val="32"/>
          <w:highlight w:val="none"/>
          <w:shd w:val="clear" w:color="auto" w:fill="auto"/>
        </w:rPr>
        <w:t>.2 进度付款申请单的编制</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除专用合同条款另有约定外，进度付款申请单应包括下列内容：</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（1）截至本次付款周期已完成工作对应的金额；</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（2）根据第10条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应增加和扣减的变更金额；</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（3）根据第12.2款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预付款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约定应支付的预付款和扣减的返还预付款；</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（4）根据第15.3款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质量保证金</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约定应扣减的质量保证金；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（5）根据第19条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索赔</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应增加和扣减的索赔金额；</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（6）对已签发的进度款支付证书中出现错误的修正，应在本次进度付款中支付或扣除的金额；</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（7）根据合同约定应增加和扣减的其他金额。</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shd w:val="clear" w:color="auto" w:fill="auto"/>
        </w:rPr>
      </w:pPr>
      <w:bookmarkStart w:id="114" w:name="_Toc1185"/>
      <w:r>
        <w:rPr>
          <w:rFonts w:ascii="宋体" w:hAnsi="宋体"/>
          <w:color w:val="auto"/>
          <w:kern w:val="0"/>
          <w:sz w:val="24"/>
          <w:szCs w:val="32"/>
          <w:highlight w:val="none"/>
          <w:shd w:val="clear" w:color="auto" w:fill="auto"/>
        </w:rPr>
        <w:t>12.4.3 进度付款申请单的提交</w:t>
      </w:r>
      <w:bookmarkEnd w:id="11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（1）单价合同进度付款申请单的提交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单价合同的进度付款申请单，按照第12.3.3项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单价合同的计量</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（2）总价合同进度付款申请单的提交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总价合同按</w:t>
      </w:r>
      <w:r>
        <w:rPr>
          <w:rFonts w:hint="eastAsia" w:ascii="宋体" w:hAnsi="宋体"/>
          <w:color w:val="auto"/>
          <w:kern w:val="0"/>
          <w:sz w:val="24"/>
          <w:szCs w:val="32"/>
          <w:highlight w:val="none"/>
          <w:shd w:val="clear" w:color="auto" w:fill="auto"/>
        </w:rPr>
        <w:t>月计量支付的</w:t>
      </w:r>
      <w:r>
        <w:rPr>
          <w:rFonts w:ascii="宋体" w:hAnsi="宋体"/>
          <w:color w:val="auto"/>
          <w:kern w:val="0"/>
          <w:sz w:val="24"/>
          <w:szCs w:val="32"/>
          <w:highlight w:val="none"/>
          <w:shd w:val="clear" w:color="auto" w:fill="auto"/>
        </w:rPr>
        <w:t>，承包人按照第12.3.4项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总价合同的计量</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约定的时间按月向监理人提交进度付款申请单，并附上已完成工程量报表和有关资料。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总价合同按支付分解表支付的，承包人应按照第12.4.6项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支付分解表</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及第12.4.2项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进度付款申请单的编制</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的约定向监理人提交进度付款申请单。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（3）其他价格形式合同的进度付款申请单的提交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合同当事人可在专用合同条款中约定其他价格形式合同的进度付款申请单的编制和提交程序。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12.4</w:t>
      </w:r>
      <w:r>
        <w:rPr>
          <w:rFonts w:ascii="宋体" w:hAnsi="宋体"/>
          <w:color w:val="auto"/>
          <w:kern w:val="0"/>
          <w:sz w:val="24"/>
          <w:szCs w:val="32"/>
          <w:highlight w:val="none"/>
          <w:shd w:val="clear" w:color="auto" w:fill="auto"/>
        </w:rPr>
        <w:t>.4 进度款审核和支付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且未提出异议的，视为已签发进度款支付证书。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的约定处理。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（3）发包人签发进度款支付证书或临时进度款支付证书，不表明发包人已同意、批准或接受了承包人完成的相应部分的工作。</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12.4.5 进度付款的修正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12.4.6 支付分解表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支付分解表的编制要求</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（1）支付分解表中所列的每期付款金额，应为第12.4.2项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进度付款申请单的编制</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第（1）</w:t>
      </w:r>
      <w:r>
        <w:rPr>
          <w:rFonts w:hint="eastAsia" w:ascii="宋体" w:hAnsi="宋体"/>
          <w:color w:val="auto"/>
          <w:kern w:val="0"/>
          <w:sz w:val="24"/>
          <w:szCs w:val="32"/>
          <w:highlight w:val="none"/>
          <w:shd w:val="clear" w:color="auto" w:fill="auto"/>
        </w:rPr>
        <w:t>目</w:t>
      </w:r>
      <w:r>
        <w:rPr>
          <w:rFonts w:ascii="宋体" w:hAnsi="宋体"/>
          <w:color w:val="auto"/>
          <w:kern w:val="0"/>
          <w:sz w:val="24"/>
          <w:szCs w:val="32"/>
          <w:highlight w:val="none"/>
          <w:shd w:val="clear" w:color="auto" w:fill="auto"/>
        </w:rPr>
        <w:t>的估算金额；</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（2）实际进度与施工进度计划不一致的，合同当事人可按照第4.4款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修改支付分解表；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（3）不采用支付分解表的，承包人应向发包人和监理人提交按季度编制的支付估算分解表，用于支付参考。</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总价合同支付分解表的编制与审批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（1）除专用合同条款另有约定外，承包人应根据第7.2款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施工进度计划</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（3）发包人逾期未完成支付分解表</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的，也未及时要求承包人进行修正和提供补充资料的，则承包人提交的支付分解表视为已经获得发包人批准。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单价合同的总价项目支付分解表的编制与审批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15" w:name="_Toc27905"/>
      <w:r>
        <w:rPr>
          <w:b w:val="0"/>
          <w:color w:val="auto"/>
          <w:sz w:val="24"/>
          <w:szCs w:val="32"/>
          <w:highlight w:val="none"/>
          <w:shd w:val="clear" w:color="auto" w:fill="auto"/>
        </w:rPr>
        <w:t>12.5支付账户</w:t>
      </w:r>
      <w:bookmarkEnd w:id="115"/>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发包人应将合同价款支付至合同协议书中约定的承包人账户。</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16" w:name="_Toc27100"/>
      <w:r>
        <w:rPr>
          <w:rFonts w:hint="eastAsia" w:ascii="宋体" w:hAnsi="宋体" w:eastAsia="宋体" w:cs="宋体"/>
          <w:color w:val="auto"/>
          <w:sz w:val="24"/>
          <w:szCs w:val="32"/>
          <w:highlight w:val="none"/>
          <w:shd w:val="clear" w:color="auto" w:fill="auto"/>
        </w:rPr>
        <w:t>13. 验收和工程试车</w:t>
      </w:r>
      <w:bookmarkEnd w:id="116"/>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17" w:name="_Toc12684"/>
      <w:r>
        <w:rPr>
          <w:b w:val="0"/>
          <w:color w:val="auto"/>
          <w:sz w:val="24"/>
          <w:szCs w:val="32"/>
          <w:highlight w:val="none"/>
          <w:shd w:val="clear" w:color="auto" w:fill="auto"/>
        </w:rPr>
        <w:t>13.1分部分项工程验收</w:t>
      </w:r>
      <w:bookmarkEnd w:id="117"/>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13.1.1 分部分项工程质量应符合国家有关工程施工验收规范、标准及合同约定，承包人应按照施工组织设计的要求完成分部分项工程施工。</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13.1.2 除专用合同条款另有约定外，分部分项工程经承包人自检合格并具备验收条件的，承包人应提前48小时通知监理人进行验收。</w:t>
      </w:r>
      <w:r>
        <w:rPr>
          <w:rFonts w:ascii="宋体" w:hAnsi="宋体"/>
          <w:color w:val="auto"/>
          <w:kern w:val="0"/>
          <w:sz w:val="24"/>
          <w:szCs w:val="32"/>
          <w:highlight w:val="none"/>
          <w:shd w:val="clear" w:color="auto" w:fill="auto"/>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color w:val="auto"/>
          <w:sz w:val="24"/>
          <w:szCs w:val="32"/>
          <w:highlight w:val="none"/>
          <w:shd w:val="clear" w:color="auto" w:fill="auto"/>
        </w:rPr>
        <w:t>分部分项工程未经验收的，不得进入下一道工序施工。</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分部分项工程的验收资料应当作为竣工资料的组成部分。</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18" w:name="_Toc16168"/>
      <w:r>
        <w:rPr>
          <w:b w:val="0"/>
          <w:color w:val="auto"/>
          <w:sz w:val="24"/>
          <w:szCs w:val="32"/>
          <w:highlight w:val="none"/>
          <w:shd w:val="clear" w:color="auto" w:fill="auto"/>
        </w:rPr>
        <w:t>13.2竣工验收</w:t>
      </w:r>
      <w:bookmarkEnd w:id="118"/>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13.2.1竣工验收条件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工程具备以下条件的，承包人可以申请竣工验收：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（1）除发包人同意的甩项</w:t>
      </w:r>
      <w:r>
        <w:rPr>
          <w:rFonts w:hint="eastAsia" w:ascii="宋体" w:hAnsi="宋体"/>
          <w:color w:val="auto"/>
          <w:kern w:val="0"/>
          <w:sz w:val="24"/>
          <w:szCs w:val="32"/>
          <w:highlight w:val="none"/>
          <w:shd w:val="clear" w:color="auto" w:fill="auto"/>
        </w:rPr>
        <w:t>工作</w:t>
      </w:r>
      <w:r>
        <w:rPr>
          <w:rFonts w:ascii="宋体" w:hAnsi="宋体"/>
          <w:color w:val="auto"/>
          <w:kern w:val="0"/>
          <w:sz w:val="24"/>
          <w:szCs w:val="32"/>
          <w:highlight w:val="none"/>
          <w:shd w:val="clear" w:color="auto" w:fill="auto"/>
        </w:rPr>
        <w:t>和缺陷修补工作外，合同范围内的全部工程以及有关工作，包括合同要求的试验、试运行以及检验均已完成，并符合合同要求；</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（2）已按合同约定编制了甩项</w:t>
      </w:r>
      <w:r>
        <w:rPr>
          <w:rFonts w:hint="eastAsia" w:ascii="宋体" w:hAnsi="宋体"/>
          <w:color w:val="auto"/>
          <w:kern w:val="0"/>
          <w:sz w:val="24"/>
          <w:szCs w:val="32"/>
          <w:highlight w:val="none"/>
          <w:shd w:val="clear" w:color="auto" w:fill="auto"/>
        </w:rPr>
        <w:t>工作</w:t>
      </w:r>
      <w:r>
        <w:rPr>
          <w:rFonts w:ascii="宋体" w:hAnsi="宋体"/>
          <w:color w:val="auto"/>
          <w:kern w:val="0"/>
          <w:sz w:val="24"/>
          <w:szCs w:val="32"/>
          <w:highlight w:val="none"/>
          <w:shd w:val="clear" w:color="auto" w:fill="auto"/>
        </w:rPr>
        <w:t>和缺陷修补工作清单以及相应的施工计划；</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（3）已按合同约定的内容和份数备齐竣工资料。</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13.2.2竣工验收程序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除专用合同条款另有约定外，承包人申请竣工验收的，应当按照以下程序进行：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（2）监理人审查后认为已具备竣工验收条件的，应将竣工验收申请报告提交发包人，发包人应在收到</w:t>
      </w:r>
      <w:r>
        <w:rPr>
          <w:rFonts w:hint="eastAsia" w:ascii="宋体" w:hAnsi="宋体"/>
          <w:color w:val="auto"/>
          <w:kern w:val="0"/>
          <w:sz w:val="24"/>
          <w:szCs w:val="32"/>
          <w:highlight w:val="none"/>
          <w:shd w:val="clear" w:color="auto" w:fill="auto"/>
        </w:rPr>
        <w:t>经</w:t>
      </w:r>
      <w:r>
        <w:rPr>
          <w:rFonts w:ascii="宋体" w:hAnsi="宋体"/>
          <w:color w:val="auto"/>
          <w:kern w:val="0"/>
          <w:sz w:val="24"/>
          <w:szCs w:val="32"/>
          <w:highlight w:val="none"/>
          <w:shd w:val="clear" w:color="auto" w:fill="auto"/>
        </w:rPr>
        <w:t>监理人审核的竣工验收申请报告后28天内</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完毕并组织监理人、承包人、设计人等相关单位完成竣工验收。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13.2.3竣工日期</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color w:val="auto"/>
          <w:kern w:val="0"/>
          <w:sz w:val="24"/>
          <w:szCs w:val="32"/>
          <w:highlight w:val="none"/>
          <w:shd w:val="clear" w:color="auto" w:fill="auto"/>
        </w:rPr>
        <w:t>竣工</w:t>
      </w:r>
      <w:r>
        <w:rPr>
          <w:rFonts w:ascii="宋体" w:hAnsi="宋体"/>
          <w:color w:val="auto"/>
          <w:kern w:val="0"/>
          <w:sz w:val="24"/>
          <w:szCs w:val="32"/>
          <w:highlight w:val="none"/>
          <w:shd w:val="clear" w:color="auto" w:fill="auto"/>
        </w:rPr>
        <w:t>验收</w:t>
      </w:r>
      <w:r>
        <w:rPr>
          <w:rFonts w:hint="eastAsia" w:ascii="宋体" w:hAnsi="宋体"/>
          <w:color w:val="auto"/>
          <w:kern w:val="0"/>
          <w:sz w:val="24"/>
          <w:szCs w:val="32"/>
          <w:highlight w:val="none"/>
          <w:shd w:val="clear" w:color="auto" w:fill="auto"/>
        </w:rPr>
        <w:t>，或完成竣工验收不予签发工程接收证书</w:t>
      </w:r>
      <w:r>
        <w:rPr>
          <w:rFonts w:ascii="宋体" w:hAnsi="宋体"/>
          <w:color w:val="auto"/>
          <w:kern w:val="0"/>
          <w:sz w:val="24"/>
          <w:szCs w:val="32"/>
          <w:highlight w:val="none"/>
          <w:shd w:val="clear" w:color="auto" w:fill="auto"/>
        </w:rPr>
        <w:t>的，以提交竣工验收申请报告的日期为实际竣工日期；工程未经竣工验收，发包人擅自使用的，以转移占有工程之日为实际竣工日期。</w:t>
      </w:r>
    </w:p>
    <w:p>
      <w:pPr>
        <w:spacing w:line="360" w:lineRule="auto"/>
        <w:ind w:firstLine="480" w:firstLineChars="200"/>
        <w:jc w:val="left"/>
        <w:outlineLvl w:val="0"/>
        <w:rPr>
          <w:rFonts w:ascii="宋体" w:hAnsi="宋体"/>
          <w:color w:val="auto"/>
          <w:kern w:val="0"/>
          <w:sz w:val="24"/>
          <w:szCs w:val="32"/>
          <w:highlight w:val="none"/>
          <w:shd w:val="clear" w:color="auto" w:fill="auto"/>
        </w:rPr>
      </w:pPr>
      <w:bookmarkStart w:id="119" w:name="_Toc18941"/>
      <w:r>
        <w:rPr>
          <w:rFonts w:ascii="宋体" w:hAnsi="宋体"/>
          <w:color w:val="auto"/>
          <w:kern w:val="0"/>
          <w:sz w:val="24"/>
          <w:szCs w:val="32"/>
          <w:highlight w:val="none"/>
          <w:shd w:val="clear" w:color="auto" w:fill="auto"/>
        </w:rPr>
        <w:t>13.2.4 拒绝接收全部或部分工程</w:t>
      </w:r>
      <w:bookmarkEnd w:id="11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对于竣工验收不合格的工程，承包人完成整改后，</w:t>
      </w:r>
      <w:r>
        <w:rPr>
          <w:rFonts w:hint="eastAsia" w:ascii="宋体" w:hAnsi="宋体"/>
          <w:color w:val="auto"/>
          <w:kern w:val="0"/>
          <w:sz w:val="24"/>
          <w:szCs w:val="32"/>
          <w:highlight w:val="none"/>
          <w:shd w:val="clear" w:color="auto" w:fill="auto"/>
        </w:rPr>
        <w:t>应当</w:t>
      </w:r>
      <w:r>
        <w:rPr>
          <w:rFonts w:ascii="宋体" w:hAnsi="宋体"/>
          <w:color w:val="auto"/>
          <w:kern w:val="0"/>
          <w:sz w:val="24"/>
          <w:szCs w:val="32"/>
          <w:highlight w:val="none"/>
          <w:shd w:val="clear" w:color="auto" w:fill="auto"/>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13.2.5 移交、接收全部与部分工程</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除专用合同条款另有约定外，</w:t>
      </w:r>
      <w:r>
        <w:rPr>
          <w:rFonts w:ascii="宋体" w:hAnsi="宋体"/>
          <w:color w:val="auto"/>
          <w:kern w:val="0"/>
          <w:sz w:val="24"/>
          <w:szCs w:val="32"/>
          <w:highlight w:val="none"/>
          <w:shd w:val="clear" w:color="auto" w:fill="auto"/>
        </w:rPr>
        <w:t>合同当事人应当在颁发工程接收证书</w:t>
      </w:r>
      <w:r>
        <w:rPr>
          <w:rFonts w:hint="eastAsia" w:ascii="宋体" w:hAnsi="宋体"/>
          <w:color w:val="auto"/>
          <w:kern w:val="0"/>
          <w:sz w:val="24"/>
          <w:szCs w:val="32"/>
          <w:highlight w:val="none"/>
          <w:shd w:val="clear" w:color="auto" w:fill="auto"/>
        </w:rPr>
        <w:t>后7天内</w:t>
      </w:r>
      <w:r>
        <w:rPr>
          <w:rFonts w:ascii="宋体" w:hAnsi="宋体"/>
          <w:color w:val="auto"/>
          <w:kern w:val="0"/>
          <w:sz w:val="24"/>
          <w:szCs w:val="32"/>
          <w:highlight w:val="none"/>
          <w:shd w:val="clear" w:color="auto" w:fill="auto"/>
        </w:rPr>
        <w:t>完成工程的移交。</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发包人无正当理由不接收工程的，发包人自</w:t>
      </w:r>
      <w:r>
        <w:rPr>
          <w:rFonts w:hint="eastAsia" w:ascii="宋体" w:hAnsi="宋体"/>
          <w:color w:val="auto"/>
          <w:kern w:val="0"/>
          <w:sz w:val="24"/>
          <w:szCs w:val="32"/>
          <w:highlight w:val="none"/>
          <w:shd w:val="clear" w:color="auto" w:fill="auto"/>
        </w:rPr>
        <w:t>应当接收工程</w:t>
      </w:r>
      <w:r>
        <w:rPr>
          <w:rFonts w:ascii="宋体" w:hAnsi="宋体"/>
          <w:color w:val="auto"/>
          <w:kern w:val="0"/>
          <w:sz w:val="24"/>
          <w:szCs w:val="32"/>
          <w:highlight w:val="none"/>
          <w:shd w:val="clear" w:color="auto" w:fill="auto"/>
        </w:rPr>
        <w:t>之日起，承担工程照管、成品保护、保管等与工程有关的各项费用</w:t>
      </w:r>
      <w:r>
        <w:rPr>
          <w:rFonts w:hint="eastAsia" w:ascii="宋体" w:hAnsi="宋体"/>
          <w:color w:val="auto"/>
          <w:kern w:val="0"/>
          <w:sz w:val="24"/>
          <w:szCs w:val="32"/>
          <w:highlight w:val="none"/>
          <w:shd w:val="clear" w:color="auto" w:fill="auto"/>
        </w:rPr>
        <w:t>，合同当事人可以在专用合同条款中另行约定发包人逾期接收工程的违约责任</w:t>
      </w:r>
      <w:r>
        <w:rPr>
          <w:rFonts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承包人无正当理由不移交工程的，</w:t>
      </w:r>
      <w:r>
        <w:rPr>
          <w:rFonts w:hint="eastAsia" w:ascii="宋体" w:hAnsi="宋体"/>
          <w:color w:val="auto"/>
          <w:kern w:val="0"/>
          <w:sz w:val="24"/>
          <w:szCs w:val="32"/>
          <w:highlight w:val="none"/>
          <w:shd w:val="clear" w:color="auto" w:fill="auto"/>
        </w:rPr>
        <w:t>承包人应承担</w:t>
      </w:r>
      <w:r>
        <w:rPr>
          <w:rFonts w:ascii="宋体" w:hAnsi="宋体"/>
          <w:color w:val="auto"/>
          <w:kern w:val="0"/>
          <w:sz w:val="24"/>
          <w:szCs w:val="32"/>
          <w:highlight w:val="none"/>
          <w:shd w:val="clear" w:color="auto" w:fill="auto"/>
        </w:rPr>
        <w:t>工程照管、成品保护、保管等与工程有关的各项费用</w:t>
      </w:r>
      <w:r>
        <w:rPr>
          <w:rFonts w:hint="eastAsia" w:ascii="宋体" w:hAnsi="宋体"/>
          <w:color w:val="auto"/>
          <w:kern w:val="0"/>
          <w:sz w:val="24"/>
          <w:szCs w:val="32"/>
          <w:highlight w:val="none"/>
          <w:shd w:val="clear" w:color="auto" w:fill="auto"/>
        </w:rPr>
        <w:t>，合同当事人可以在专用合同条款中另行约定承包人无正当理由不移交工程的违约责任</w:t>
      </w:r>
      <w:r>
        <w:rPr>
          <w:rFonts w:ascii="宋体" w:hAnsi="宋体"/>
          <w:color w:val="auto"/>
          <w:kern w:val="0"/>
          <w:sz w:val="24"/>
          <w:szCs w:val="32"/>
          <w:highlight w:val="none"/>
          <w:shd w:val="clear" w:color="auto" w:fill="auto"/>
        </w:rPr>
        <w:t>。</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0" w:name="_Toc10610"/>
      <w:r>
        <w:rPr>
          <w:b w:val="0"/>
          <w:color w:val="auto"/>
          <w:sz w:val="24"/>
          <w:szCs w:val="32"/>
          <w:highlight w:val="none"/>
          <w:shd w:val="clear" w:color="auto" w:fill="auto"/>
        </w:rPr>
        <w:t>13.3工程试车</w:t>
      </w:r>
      <w:bookmarkEnd w:id="120"/>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13.3.1试车程序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工程需要试车的，除专用合同条款另有约定外，试车内容应与承包人承包范围相一致，试车费用由承包人承担。工程试车应按如下程序进行：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13.3.2 试车中的责任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13.3.3 投料试车</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如需进行投料试车的，</w:t>
      </w:r>
      <w:r>
        <w:rPr>
          <w:rFonts w:ascii="宋体" w:hAnsi="宋体"/>
          <w:color w:val="auto"/>
          <w:kern w:val="0"/>
          <w:sz w:val="24"/>
          <w:szCs w:val="32"/>
          <w:highlight w:val="none"/>
          <w:shd w:val="clear" w:color="auto" w:fill="auto"/>
        </w:rPr>
        <w:t>发包人</w:t>
      </w:r>
      <w:r>
        <w:rPr>
          <w:rFonts w:hint="eastAsia" w:ascii="宋体" w:hAnsi="宋体"/>
          <w:color w:val="auto"/>
          <w:kern w:val="0"/>
          <w:sz w:val="24"/>
          <w:szCs w:val="32"/>
          <w:highlight w:val="none"/>
          <w:shd w:val="clear" w:color="auto" w:fill="auto"/>
        </w:rPr>
        <w:t>应在</w:t>
      </w:r>
      <w:r>
        <w:rPr>
          <w:rFonts w:ascii="宋体" w:hAnsi="宋体"/>
          <w:color w:val="auto"/>
          <w:kern w:val="0"/>
          <w:sz w:val="24"/>
          <w:szCs w:val="32"/>
          <w:highlight w:val="none"/>
          <w:shd w:val="clear" w:color="auto" w:fill="auto"/>
        </w:rPr>
        <w:t>工程竣工验收后</w:t>
      </w:r>
      <w:r>
        <w:rPr>
          <w:rFonts w:hint="eastAsia" w:ascii="宋体" w:hAnsi="宋体"/>
          <w:color w:val="auto"/>
          <w:kern w:val="0"/>
          <w:sz w:val="24"/>
          <w:szCs w:val="32"/>
          <w:highlight w:val="none"/>
          <w:shd w:val="clear" w:color="auto" w:fill="auto"/>
        </w:rPr>
        <w:t>组织</w:t>
      </w:r>
      <w:r>
        <w:rPr>
          <w:rFonts w:ascii="宋体" w:hAnsi="宋体"/>
          <w:color w:val="auto"/>
          <w:kern w:val="0"/>
          <w:sz w:val="24"/>
          <w:szCs w:val="32"/>
          <w:highlight w:val="none"/>
          <w:shd w:val="clear" w:color="auto" w:fill="auto"/>
        </w:rPr>
        <w:t>投料试车</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发包人要求在工程竣工验收前进行或需要承包人配合时，应征得承包人同意</w:t>
      </w:r>
      <w:r>
        <w:rPr>
          <w:rFonts w:hint="eastAsia" w:ascii="宋体" w:hAnsi="宋体"/>
          <w:color w:val="auto"/>
          <w:kern w:val="0"/>
          <w:sz w:val="24"/>
          <w:szCs w:val="32"/>
          <w:highlight w:val="none"/>
          <w:shd w:val="clear" w:color="auto" w:fill="auto"/>
        </w:rPr>
        <w:t>，并在专用合同条款中约定有关事项</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color w:val="auto"/>
          <w:kern w:val="0"/>
          <w:sz w:val="24"/>
          <w:szCs w:val="32"/>
          <w:highlight w:val="none"/>
          <w:shd w:val="clear" w:color="auto" w:fill="auto"/>
        </w:rPr>
        <w:t>如</w:t>
      </w:r>
      <w:r>
        <w:rPr>
          <w:rFonts w:ascii="宋体" w:hAnsi="宋体"/>
          <w:color w:val="auto"/>
          <w:kern w:val="0"/>
          <w:sz w:val="24"/>
          <w:szCs w:val="32"/>
          <w:highlight w:val="none"/>
          <w:shd w:val="clear" w:color="auto" w:fill="auto"/>
        </w:rPr>
        <w:t>发包人要求承包人进行整改</w:t>
      </w:r>
      <w:r>
        <w:rPr>
          <w:rFonts w:hint="eastAsia" w:ascii="宋体" w:hAnsi="宋体"/>
          <w:color w:val="auto"/>
          <w:kern w:val="0"/>
          <w:sz w:val="24"/>
          <w:szCs w:val="32"/>
          <w:highlight w:val="none"/>
          <w:shd w:val="clear" w:color="auto" w:fill="auto"/>
        </w:rPr>
        <w:t>的</w:t>
      </w:r>
      <w:r>
        <w:rPr>
          <w:rFonts w:ascii="宋体" w:hAnsi="宋体"/>
          <w:color w:val="auto"/>
          <w:kern w:val="0"/>
          <w:sz w:val="24"/>
          <w:szCs w:val="32"/>
          <w:highlight w:val="none"/>
          <w:shd w:val="clear" w:color="auto" w:fill="auto"/>
        </w:rPr>
        <w:t>，由此产生的费用由发包人承担。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1" w:name="_Toc31341"/>
      <w:r>
        <w:rPr>
          <w:b w:val="0"/>
          <w:color w:val="auto"/>
          <w:sz w:val="24"/>
          <w:szCs w:val="32"/>
          <w:highlight w:val="none"/>
          <w:shd w:val="clear" w:color="auto" w:fill="auto"/>
        </w:rPr>
        <w:t>13.4提前交付单位工程的验收</w:t>
      </w:r>
      <w:bookmarkEnd w:id="121"/>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13.4.1 发包人需要在工程竣工前使用单位工程的，或承包人提出提前交付已经竣工的单位工程且经发包人同意的，可进行单位工程验收，验收的程序按照第13.2款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竣工验收</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的约定进行。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13.4.2 发包人要求在工程竣工前交付单位工程，由此导致承包人费用增加和（或）工期延误的，由发包人承担由此增加的费用和（或）延误的工期，并支付承包人合理的利润。</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2" w:name="_Toc11230"/>
      <w:r>
        <w:rPr>
          <w:b w:val="0"/>
          <w:color w:val="auto"/>
          <w:sz w:val="24"/>
          <w:szCs w:val="32"/>
          <w:highlight w:val="none"/>
          <w:shd w:val="clear" w:color="auto" w:fill="auto"/>
        </w:rPr>
        <w:t>13.5 施工期运行</w:t>
      </w:r>
      <w:bookmarkEnd w:id="122"/>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13.5.1 施工期运行是指合同工程尚未全部竣工，其中某项或某几项单位工程或工程设备安装已竣工，根据专用合同条款约定，需要投入施工期运行的，经发包人按第13.4款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提前交付单位工程的验收</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的约定验收合格，证明能确保安全后，才能在施工期投入运行。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13.5.2 在施工期运行中发现工程或工程设备损坏或存在缺陷的，由承包人按第15.2款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缺陷责任期</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约定进行修复。</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3" w:name="_Toc4882"/>
      <w:r>
        <w:rPr>
          <w:b w:val="0"/>
          <w:color w:val="auto"/>
          <w:sz w:val="24"/>
          <w:szCs w:val="32"/>
          <w:highlight w:val="none"/>
          <w:shd w:val="clear" w:color="auto" w:fill="auto"/>
        </w:rPr>
        <w:t>13.6 竣工退场</w:t>
      </w:r>
      <w:bookmarkEnd w:id="123"/>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13.6.1 竣工退场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颁发工程接收证书后，承包人应按以下要求对施工现场进行清理：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（1）施工现场内残留的垃圾已全部清除出场；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（2）临时工程已拆除，场地已进行清理、平整或复原；</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（3）按合同约定应撤离的人员、承包人施工设备和剩余的材料，包括废弃的施工设备和材料，已按计划撤离施工现场；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（4）施工现场周边及其附近道路、河道的施工堆积物，已全部清理；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（5）施工现场其他场地清理工作已全部完成。</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13.6.2 地表还原</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24" w:name="_Toc28875"/>
      <w:r>
        <w:rPr>
          <w:rFonts w:hint="eastAsia" w:ascii="宋体" w:hAnsi="宋体" w:eastAsia="宋体" w:cs="宋体"/>
          <w:color w:val="auto"/>
          <w:sz w:val="24"/>
          <w:szCs w:val="32"/>
          <w:highlight w:val="none"/>
          <w:shd w:val="clear" w:color="auto" w:fill="auto"/>
        </w:rPr>
        <w:t>14. 竣工结算</w:t>
      </w:r>
      <w:bookmarkEnd w:id="124"/>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5" w:name="_Toc19408"/>
      <w:r>
        <w:rPr>
          <w:b w:val="0"/>
          <w:color w:val="auto"/>
          <w:sz w:val="24"/>
          <w:szCs w:val="32"/>
          <w:highlight w:val="none"/>
          <w:shd w:val="clear" w:color="auto" w:fill="auto"/>
        </w:rPr>
        <w:t>14.1 竣工结算申请</w:t>
      </w:r>
      <w:bookmarkEnd w:id="125"/>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w:t>
      </w:r>
      <w:r>
        <w:rPr>
          <w:rFonts w:ascii="宋体" w:hAnsi="宋体"/>
          <w:color w:val="auto"/>
          <w:sz w:val="24"/>
          <w:szCs w:val="32"/>
          <w:highlight w:val="none"/>
          <w:shd w:val="clear" w:color="auto" w:fill="auto"/>
        </w:rPr>
        <w:t>承包人应在工程竣工验收合格后28天内向发包人和监理人提交竣工结算申请单，并提交完整的结算资料，</w:t>
      </w:r>
      <w:r>
        <w:rPr>
          <w:rFonts w:hint="eastAsia" w:ascii="宋体" w:hAnsi="宋体"/>
          <w:color w:val="auto"/>
          <w:sz w:val="24"/>
          <w:szCs w:val="32"/>
          <w:highlight w:val="none"/>
          <w:shd w:val="clear" w:color="auto" w:fill="auto"/>
        </w:rPr>
        <w:t>有关</w:t>
      </w:r>
      <w:r>
        <w:rPr>
          <w:rFonts w:ascii="宋体" w:hAnsi="宋体"/>
          <w:color w:val="auto"/>
          <w:sz w:val="24"/>
          <w:szCs w:val="32"/>
          <w:highlight w:val="none"/>
          <w:shd w:val="clear" w:color="auto" w:fill="auto"/>
        </w:rPr>
        <w:t>竣工结算申请单</w:t>
      </w:r>
      <w:r>
        <w:rPr>
          <w:rFonts w:hint="eastAsia" w:ascii="宋体" w:hAnsi="宋体"/>
          <w:color w:val="auto"/>
          <w:sz w:val="24"/>
          <w:szCs w:val="32"/>
          <w:highlight w:val="none"/>
          <w:shd w:val="clear" w:color="auto" w:fill="auto"/>
        </w:rPr>
        <w:t>的资料清单和</w:t>
      </w:r>
      <w:r>
        <w:rPr>
          <w:rFonts w:ascii="宋体" w:hAnsi="宋体"/>
          <w:color w:val="auto"/>
          <w:sz w:val="24"/>
          <w:szCs w:val="32"/>
          <w:highlight w:val="none"/>
          <w:shd w:val="clear" w:color="auto" w:fill="auto"/>
        </w:rPr>
        <w:t>份数</w:t>
      </w:r>
      <w:r>
        <w:rPr>
          <w:rFonts w:hint="eastAsia" w:ascii="宋体" w:hAnsi="宋体"/>
          <w:color w:val="auto"/>
          <w:sz w:val="24"/>
          <w:szCs w:val="32"/>
          <w:highlight w:val="none"/>
          <w:shd w:val="clear" w:color="auto" w:fill="auto"/>
        </w:rPr>
        <w:t>等要求</w:t>
      </w:r>
      <w:r>
        <w:rPr>
          <w:rFonts w:ascii="宋体" w:hAnsi="宋体"/>
          <w:color w:val="auto"/>
          <w:sz w:val="24"/>
          <w:szCs w:val="32"/>
          <w:highlight w:val="none"/>
          <w:shd w:val="clear" w:color="auto" w:fill="auto"/>
        </w:rPr>
        <w:t>由合同当事人在专用合同条款中约定。</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除专用合同条款另有约定外，竣工结算申请单应包括以下内容：</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（1）竣工结算合同价格；</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（2）发包人已支付承包人的款项；</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（3）应扣留的质量保证金</w:t>
      </w:r>
      <w:r>
        <w:rPr>
          <w:rFonts w:hint="eastAsia" w:ascii="宋体" w:hAnsi="宋体"/>
          <w:color w:val="auto"/>
          <w:sz w:val="24"/>
          <w:szCs w:val="32"/>
          <w:highlight w:val="none"/>
          <w:shd w:val="clear" w:color="auto" w:fill="auto"/>
        </w:rPr>
        <w:t>。已缴纳履约保证金的或提供其他工程质量担保方式的除外</w:t>
      </w:r>
      <w:r>
        <w:rPr>
          <w:rFonts w:ascii="宋体" w:hAnsi="宋体"/>
          <w:color w:val="auto"/>
          <w:sz w:val="24"/>
          <w:szCs w:val="32"/>
          <w:highlight w:val="none"/>
          <w:shd w:val="clear" w:color="auto" w:fill="auto"/>
        </w:rPr>
        <w:t xml:space="preserve">； </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（4）发包人应支付承包人的合同价款。</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6" w:name="_Toc5030"/>
      <w:r>
        <w:rPr>
          <w:b w:val="0"/>
          <w:color w:val="auto"/>
          <w:sz w:val="24"/>
          <w:szCs w:val="32"/>
          <w:highlight w:val="none"/>
          <w:shd w:val="clear" w:color="auto" w:fill="auto"/>
        </w:rPr>
        <w:t>14.2 竣工结算审核</w:t>
      </w:r>
      <w:bookmarkEnd w:id="12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，并由监理人向承包人签发经发包人签认的竣工付款证书。监理人或</w:t>
      </w:r>
      <w:r>
        <w:rPr>
          <w:rFonts w:ascii="宋体" w:hAnsi="宋体"/>
          <w:color w:val="auto"/>
          <w:sz w:val="24"/>
          <w:szCs w:val="32"/>
          <w:highlight w:val="none"/>
          <w:shd w:val="clear" w:color="auto" w:fill="auto"/>
        </w:rPr>
        <w:t>发包人对竣工</w:t>
      </w:r>
      <w:r>
        <w:rPr>
          <w:rFonts w:ascii="宋体" w:hAnsi="宋体"/>
          <w:color w:val="auto"/>
          <w:kern w:val="0"/>
          <w:sz w:val="24"/>
          <w:szCs w:val="32"/>
          <w:highlight w:val="none"/>
          <w:shd w:val="clear" w:color="auto" w:fill="auto"/>
        </w:rPr>
        <w:t>结算</w:t>
      </w:r>
      <w:r>
        <w:rPr>
          <w:rFonts w:ascii="宋体" w:hAnsi="宋体"/>
          <w:color w:val="auto"/>
          <w:sz w:val="24"/>
          <w:szCs w:val="32"/>
          <w:highlight w:val="none"/>
          <w:shd w:val="clear" w:color="auto" w:fill="auto"/>
        </w:rPr>
        <w:t>申请单有异议的，有权要求承包人进行修正和提供补充资料，承包人应提交修正后的竣工</w:t>
      </w:r>
      <w:r>
        <w:rPr>
          <w:rFonts w:ascii="宋体" w:hAnsi="宋体"/>
          <w:color w:val="auto"/>
          <w:kern w:val="0"/>
          <w:sz w:val="24"/>
          <w:szCs w:val="32"/>
          <w:highlight w:val="none"/>
          <w:shd w:val="clear" w:color="auto" w:fill="auto"/>
        </w:rPr>
        <w:t>结算</w:t>
      </w:r>
      <w:r>
        <w:rPr>
          <w:rFonts w:ascii="宋体" w:hAnsi="宋体"/>
          <w:color w:val="auto"/>
          <w:sz w:val="24"/>
          <w:szCs w:val="32"/>
          <w:highlight w:val="none"/>
          <w:shd w:val="clear" w:color="auto" w:fill="auto"/>
        </w:rPr>
        <w:t>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发包人在收到承包人提交竣工结算申请书后28天</w:t>
      </w:r>
      <w:r>
        <w:rPr>
          <w:rFonts w:hint="eastAsia" w:ascii="宋体" w:hAnsi="宋体"/>
          <w:color w:val="auto"/>
          <w:kern w:val="0"/>
          <w:sz w:val="24"/>
          <w:szCs w:val="32"/>
          <w:highlight w:val="none"/>
          <w:shd w:val="clear" w:color="auto" w:fill="auto"/>
        </w:rPr>
        <w:t>内</w:t>
      </w:r>
      <w:r>
        <w:rPr>
          <w:rFonts w:ascii="宋体" w:hAnsi="宋体"/>
          <w:color w:val="auto"/>
          <w:kern w:val="0"/>
          <w:sz w:val="24"/>
          <w:szCs w:val="32"/>
          <w:highlight w:val="none"/>
          <w:shd w:val="clear" w:color="auto" w:fill="auto"/>
        </w:rPr>
        <w:t>未完成</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（3）承包人对发包人签认的竣工付款证书有异议的，对于有异议部分应在收到发包人签认的竣工付款证书后7天内提出异议，并由合同当事人按照专用合同条款约定</w:t>
      </w:r>
      <w:r>
        <w:rPr>
          <w:rFonts w:hint="eastAsia" w:ascii="宋体" w:hAnsi="宋体"/>
          <w:color w:val="auto"/>
          <w:kern w:val="0"/>
          <w:sz w:val="24"/>
          <w:szCs w:val="32"/>
          <w:highlight w:val="none"/>
          <w:shd w:val="clear" w:color="auto" w:fill="auto"/>
        </w:rPr>
        <w:t>的方式和程序</w:t>
      </w:r>
      <w:r>
        <w:rPr>
          <w:rFonts w:ascii="宋体" w:hAnsi="宋体"/>
          <w:color w:val="auto"/>
          <w:kern w:val="0"/>
          <w:sz w:val="24"/>
          <w:szCs w:val="32"/>
          <w:highlight w:val="none"/>
          <w:shd w:val="clear" w:color="auto" w:fill="auto"/>
        </w:rPr>
        <w:t>进行复核，或按照第20条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约定处理。对于无异议部分，发包人应签发临时竣工付款证书，并按本款第（2）项完成付款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承包人逾期未提出异议的，视为认可发包人的</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结果。</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7" w:name="_Toc20775"/>
      <w:r>
        <w:rPr>
          <w:b w:val="0"/>
          <w:color w:val="auto"/>
          <w:sz w:val="24"/>
          <w:szCs w:val="32"/>
          <w:highlight w:val="none"/>
          <w:shd w:val="clear" w:color="auto" w:fill="auto"/>
        </w:rPr>
        <w:t>14.3 甩项竣工协议</w:t>
      </w:r>
      <w:bookmarkEnd w:id="127"/>
    </w:p>
    <w:p>
      <w:pPr>
        <w:autoSpaceDE w:val="0"/>
        <w:autoSpaceDN w:val="0"/>
        <w:adjustRightInd w:val="0"/>
        <w:spacing w:line="360" w:lineRule="auto"/>
        <w:ind w:firstLine="470" w:firstLineChars="196"/>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发包人要求甩项竣工的，合同当事人应签订甩项竣工协议。在甩项竣工协议中应明确，合同当事人按照第14.1款</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竣工</w:t>
      </w:r>
      <w:r>
        <w:rPr>
          <w:rFonts w:hint="eastAsia" w:ascii="宋体" w:hAnsi="宋体"/>
          <w:color w:val="auto"/>
          <w:sz w:val="24"/>
          <w:szCs w:val="32"/>
          <w:highlight w:val="none"/>
          <w:shd w:val="clear" w:color="auto" w:fill="auto"/>
        </w:rPr>
        <w:t>结算</w:t>
      </w:r>
      <w:r>
        <w:rPr>
          <w:rFonts w:ascii="宋体" w:hAnsi="宋体"/>
          <w:color w:val="auto"/>
          <w:sz w:val="24"/>
          <w:szCs w:val="32"/>
          <w:highlight w:val="none"/>
          <w:shd w:val="clear" w:color="auto" w:fill="auto"/>
        </w:rPr>
        <w:t>申请</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及14.2款</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竣工结算审核</w:t>
      </w:r>
      <w:r>
        <w:rPr>
          <w:rFonts w:hint="eastAsia" w:ascii="宋体" w:hAnsi="宋体"/>
          <w:color w:val="auto"/>
          <w:sz w:val="24"/>
          <w:szCs w:val="32"/>
          <w:highlight w:val="none"/>
          <w:shd w:val="clear" w:color="auto" w:fill="auto"/>
        </w:rPr>
        <w:t>〕</w:t>
      </w:r>
      <w:r>
        <w:rPr>
          <w:rFonts w:ascii="宋体" w:hAnsi="宋体"/>
          <w:color w:val="auto"/>
          <w:sz w:val="24"/>
          <w:szCs w:val="32"/>
          <w:highlight w:val="none"/>
          <w:shd w:val="clear" w:color="auto" w:fill="auto"/>
        </w:rPr>
        <w:t>的约定，</w:t>
      </w:r>
      <w:r>
        <w:rPr>
          <w:rFonts w:hint="eastAsia" w:ascii="宋体" w:hAnsi="宋体"/>
          <w:color w:val="auto"/>
          <w:sz w:val="24"/>
          <w:szCs w:val="32"/>
          <w:highlight w:val="none"/>
          <w:shd w:val="clear" w:color="auto" w:fill="auto"/>
        </w:rPr>
        <w:t>对已</w:t>
      </w:r>
      <w:r>
        <w:rPr>
          <w:rFonts w:ascii="宋体" w:hAnsi="宋体"/>
          <w:color w:val="auto"/>
          <w:sz w:val="24"/>
          <w:szCs w:val="32"/>
          <w:highlight w:val="none"/>
          <w:shd w:val="clear" w:color="auto" w:fill="auto"/>
        </w:rPr>
        <w:t>完合格工程</w:t>
      </w:r>
      <w:r>
        <w:rPr>
          <w:rFonts w:hint="eastAsia" w:ascii="宋体" w:hAnsi="宋体"/>
          <w:color w:val="auto"/>
          <w:sz w:val="24"/>
          <w:szCs w:val="32"/>
          <w:highlight w:val="none"/>
          <w:shd w:val="clear" w:color="auto" w:fill="auto"/>
        </w:rPr>
        <w:t>进行</w:t>
      </w:r>
      <w:r>
        <w:rPr>
          <w:rFonts w:ascii="宋体" w:hAnsi="宋体"/>
          <w:color w:val="auto"/>
          <w:sz w:val="24"/>
          <w:szCs w:val="32"/>
          <w:highlight w:val="none"/>
          <w:shd w:val="clear" w:color="auto" w:fill="auto"/>
        </w:rPr>
        <w:t>结算，并支付相应</w:t>
      </w:r>
      <w:r>
        <w:rPr>
          <w:rFonts w:hint="eastAsia" w:ascii="宋体" w:hAnsi="宋体"/>
          <w:color w:val="auto"/>
          <w:sz w:val="24"/>
          <w:szCs w:val="32"/>
          <w:highlight w:val="none"/>
          <w:shd w:val="clear" w:color="auto" w:fill="auto"/>
        </w:rPr>
        <w:t>合同</w:t>
      </w:r>
      <w:r>
        <w:rPr>
          <w:rFonts w:ascii="宋体" w:hAnsi="宋体"/>
          <w:color w:val="auto"/>
          <w:sz w:val="24"/>
          <w:szCs w:val="32"/>
          <w:highlight w:val="none"/>
          <w:shd w:val="clear" w:color="auto" w:fill="auto"/>
        </w:rPr>
        <w:t>价款。</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28" w:name="_Toc14985"/>
      <w:r>
        <w:rPr>
          <w:b w:val="0"/>
          <w:color w:val="auto"/>
          <w:sz w:val="24"/>
          <w:szCs w:val="32"/>
          <w:highlight w:val="none"/>
          <w:shd w:val="clear" w:color="auto" w:fill="auto"/>
        </w:rPr>
        <w:t>14.4 最终结清</w:t>
      </w:r>
      <w:bookmarkEnd w:id="12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14.4.1 最终结清申请单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除专用合同条款另有约定外，</w:t>
      </w:r>
      <w:r>
        <w:rPr>
          <w:rFonts w:ascii="宋体" w:hAnsi="宋体"/>
          <w:color w:val="auto"/>
          <w:kern w:val="0"/>
          <w:sz w:val="24"/>
          <w:szCs w:val="32"/>
          <w:highlight w:val="none"/>
          <w:shd w:val="clear" w:color="auto" w:fill="auto"/>
        </w:rPr>
        <w:t>最终结清申请单</w:t>
      </w:r>
      <w:r>
        <w:rPr>
          <w:rFonts w:ascii="宋体" w:hAnsi="宋体"/>
          <w:color w:val="auto"/>
          <w:sz w:val="24"/>
          <w:szCs w:val="32"/>
          <w:highlight w:val="none"/>
          <w:shd w:val="clear" w:color="auto" w:fill="auto"/>
        </w:rPr>
        <w:t>应列明质量保证金、应扣除的质量保证金、缺陷责任期内发生的增减费用。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14.4.2 最终结清证书和支付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（1）除专用合同条款另有约定外，发包人应在收到承包人提交的最终结清申请单后14天内完成审批并向承包人颁发最终结清证书。发包人逾期未完成</w:t>
      </w:r>
      <w:r>
        <w:rPr>
          <w:rFonts w:hint="eastAsia" w:ascii="宋体" w:hAnsi="宋体"/>
          <w:color w:val="auto"/>
          <w:kern w:val="0"/>
          <w:sz w:val="24"/>
          <w:szCs w:val="32"/>
          <w:highlight w:val="none"/>
          <w:shd w:val="clear" w:color="auto" w:fill="auto"/>
        </w:rPr>
        <w:t>审批</w:t>
      </w:r>
      <w:r>
        <w:rPr>
          <w:rFonts w:ascii="宋体" w:hAnsi="宋体"/>
          <w:color w:val="auto"/>
          <w:kern w:val="0"/>
          <w:sz w:val="24"/>
          <w:szCs w:val="32"/>
          <w:highlight w:val="none"/>
          <w:shd w:val="clear" w:color="auto" w:fill="auto"/>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（3）承包人对发包人颁发的最终结清证书有异议的，按第20条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的约定办理。</w:t>
      </w:r>
    </w:p>
    <w:p>
      <w:pPr>
        <w:pStyle w:val="5"/>
        <w:spacing w:before="120" w:after="120" w:line="360" w:lineRule="auto"/>
        <w:jc w:val="both"/>
        <w:rPr>
          <w:rFonts w:ascii="宋体" w:hAnsi="宋体"/>
          <w:color w:val="auto"/>
          <w:sz w:val="24"/>
          <w:szCs w:val="32"/>
          <w:highlight w:val="none"/>
          <w:shd w:val="clear" w:color="auto" w:fill="auto"/>
        </w:rPr>
      </w:pPr>
      <w:bookmarkStart w:id="129" w:name="_Toc13795"/>
      <w:r>
        <w:rPr>
          <w:rFonts w:ascii="宋体" w:hAnsi="宋体"/>
          <w:color w:val="auto"/>
          <w:sz w:val="24"/>
          <w:szCs w:val="32"/>
          <w:highlight w:val="none"/>
          <w:shd w:val="clear" w:color="auto" w:fill="auto"/>
        </w:rPr>
        <w:t>15.</w:t>
      </w:r>
      <w:r>
        <w:rPr>
          <w:rFonts w:hint="eastAsia" w:ascii="宋体" w:hAnsi="宋体" w:eastAsia="宋体" w:cs="宋体"/>
          <w:color w:val="auto"/>
          <w:sz w:val="24"/>
          <w:szCs w:val="32"/>
          <w:highlight w:val="none"/>
          <w:shd w:val="clear" w:color="auto" w:fill="auto"/>
        </w:rPr>
        <w:t xml:space="preserve"> 缺陷责任与保修</w:t>
      </w:r>
      <w:bookmarkEnd w:id="129"/>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0" w:name="_Toc1479"/>
      <w:r>
        <w:rPr>
          <w:b w:val="0"/>
          <w:color w:val="auto"/>
          <w:sz w:val="24"/>
          <w:szCs w:val="32"/>
          <w:highlight w:val="none"/>
          <w:shd w:val="clear" w:color="auto" w:fill="auto"/>
        </w:rPr>
        <w:t>15.1 工程保修的原则</w:t>
      </w:r>
      <w:bookmarkEnd w:id="130"/>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在工程移交发包人后，因承包人原因产生的质量缺陷，承包人应承担质量缺陷责任和保修义务。缺陷责任期届满，承包人仍应按合同约定的工程各部位保修年限承担保修义务。</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1" w:name="_Toc22262"/>
      <w:r>
        <w:rPr>
          <w:b w:val="0"/>
          <w:color w:val="auto"/>
          <w:sz w:val="24"/>
          <w:szCs w:val="32"/>
          <w:highlight w:val="none"/>
          <w:shd w:val="clear" w:color="auto" w:fill="auto"/>
        </w:rPr>
        <w:t>15.2 缺陷责任期</w:t>
      </w:r>
      <w:bookmarkEnd w:id="13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15.2.1 缺陷责任期</w:t>
      </w:r>
      <w:r>
        <w:rPr>
          <w:rFonts w:hint="eastAsia" w:ascii="宋体" w:hAnsi="宋体"/>
          <w:color w:val="auto"/>
          <w:kern w:val="0"/>
          <w:sz w:val="24"/>
          <w:szCs w:val="32"/>
          <w:highlight w:val="none"/>
          <w:shd w:val="clear" w:color="auto" w:fill="auto"/>
        </w:rPr>
        <w:t>从工程通过竣工验收之日</w:t>
      </w:r>
      <w:r>
        <w:rPr>
          <w:rFonts w:ascii="宋体" w:hAnsi="宋体"/>
          <w:color w:val="auto"/>
          <w:kern w:val="0"/>
          <w:sz w:val="24"/>
          <w:szCs w:val="32"/>
          <w:highlight w:val="none"/>
          <w:shd w:val="clear" w:color="auto" w:fill="auto"/>
        </w:rPr>
        <w:t>起计算，合同当事人应在专用合同条款约定缺陷责任期的具体期限，但该期限最长不超过24个月。</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单位工程先于全部工程进行验收，经验收合格并交付使用的，该单位工程缺陷责任期自单位工程验收合格之日起算。</w:t>
      </w:r>
      <w:r>
        <w:rPr>
          <w:rFonts w:hint="eastAsia" w:ascii="宋体" w:hAnsi="宋体"/>
          <w:color w:val="auto"/>
          <w:kern w:val="0"/>
          <w:sz w:val="24"/>
          <w:szCs w:val="32"/>
          <w:highlight w:val="none"/>
          <w:shd w:val="clear" w:color="auto" w:fill="auto"/>
        </w:rPr>
        <w:t>因承包人原因导致工程无法按合同约定期限进行竣工验收的，缺陷责任期从实际通过竣工验收之日起计算。</w:t>
      </w:r>
      <w:r>
        <w:rPr>
          <w:rFonts w:ascii="宋体" w:hAnsi="宋体"/>
          <w:color w:val="auto"/>
          <w:kern w:val="0"/>
          <w:sz w:val="24"/>
          <w:szCs w:val="32"/>
          <w:highlight w:val="none"/>
          <w:shd w:val="clear" w:color="auto" w:fill="auto"/>
        </w:rPr>
        <w:t>因发包人原因导致工程无法按合同约定期限进行竣工验收的，</w:t>
      </w:r>
      <w:r>
        <w:rPr>
          <w:rFonts w:hint="eastAsia" w:ascii="宋体" w:hAnsi="宋体"/>
          <w:color w:val="auto"/>
          <w:kern w:val="0"/>
          <w:sz w:val="24"/>
          <w:szCs w:val="32"/>
          <w:highlight w:val="none"/>
          <w:shd w:val="clear" w:color="auto" w:fill="auto"/>
        </w:rPr>
        <w:t>在承包人提交竣工验收报告90天后，工程自动进入缺陷责任期</w:t>
      </w:r>
      <w:r>
        <w:rPr>
          <w:rFonts w:ascii="宋体" w:hAnsi="宋体"/>
          <w:color w:val="auto"/>
          <w:kern w:val="0"/>
          <w:sz w:val="24"/>
          <w:szCs w:val="32"/>
          <w:highlight w:val="none"/>
          <w:shd w:val="clear" w:color="auto" w:fill="auto"/>
        </w:rPr>
        <w:t>；发包人未经竣工验收擅自使用工程的，缺陷责任期自工程转移占有之日起开始计算。</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15.2.2</w:t>
      </w:r>
      <w:r>
        <w:rPr>
          <w:rFonts w:hint="eastAsia" w:ascii="宋体" w:hAnsi="宋体"/>
          <w:color w:val="auto"/>
          <w:kern w:val="0"/>
          <w:sz w:val="24"/>
          <w:szCs w:val="32"/>
          <w:highlight w:val="none"/>
          <w:shd w:val="clear" w:color="auto" w:fill="auto"/>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color w:val="auto"/>
          <w:kern w:val="0"/>
          <w:sz w:val="24"/>
          <w:szCs w:val="32"/>
          <w:highlight w:val="none"/>
          <w:shd w:val="clear" w:color="auto" w:fill="auto"/>
        </w:rPr>
        <w:t>发包人有权要求承</w:t>
      </w:r>
      <w:r>
        <w:rPr>
          <w:rFonts w:ascii="宋体" w:hAnsi="宋体"/>
          <w:bCs/>
          <w:color w:val="auto"/>
          <w:sz w:val="24"/>
          <w:szCs w:val="32"/>
          <w:highlight w:val="none"/>
          <w:shd w:val="clear" w:color="auto" w:fill="auto"/>
        </w:rPr>
        <w:t>包人延长缺陷责任期，</w:t>
      </w:r>
      <w:r>
        <w:rPr>
          <w:rFonts w:ascii="宋体" w:hAnsi="宋体"/>
          <w:color w:val="auto"/>
          <w:kern w:val="0"/>
          <w:sz w:val="24"/>
          <w:szCs w:val="32"/>
          <w:highlight w:val="none"/>
          <w:shd w:val="clear" w:color="auto" w:fill="auto"/>
        </w:rPr>
        <w:t>并应在原缺陷责任期届满前发出延长通知</w:t>
      </w:r>
      <w:r>
        <w:rPr>
          <w:rFonts w:hint="eastAsia" w:ascii="宋体" w:hAnsi="宋体"/>
          <w:color w:val="auto"/>
          <w:kern w:val="0"/>
          <w:sz w:val="24"/>
          <w:szCs w:val="32"/>
          <w:highlight w:val="none"/>
          <w:shd w:val="clear" w:color="auto" w:fill="auto"/>
        </w:rPr>
        <w:t>。</w:t>
      </w:r>
      <w:r>
        <w:rPr>
          <w:rFonts w:ascii="宋体" w:hAnsi="宋体"/>
          <w:bCs/>
          <w:color w:val="auto"/>
          <w:sz w:val="24"/>
          <w:szCs w:val="32"/>
          <w:highlight w:val="none"/>
          <w:shd w:val="clear" w:color="auto" w:fill="auto"/>
        </w:rPr>
        <w:t>但缺陷责任期</w:t>
      </w:r>
      <w:r>
        <w:rPr>
          <w:rFonts w:hint="eastAsia" w:ascii="宋体" w:hAnsi="宋体"/>
          <w:bCs/>
          <w:color w:val="auto"/>
          <w:sz w:val="24"/>
          <w:szCs w:val="32"/>
          <w:highlight w:val="none"/>
          <w:shd w:val="clear" w:color="auto" w:fill="auto"/>
        </w:rPr>
        <w:t>（含延长部分）</w:t>
      </w:r>
      <w:r>
        <w:rPr>
          <w:rFonts w:ascii="宋体" w:hAnsi="宋体"/>
          <w:bCs/>
          <w:color w:val="auto"/>
          <w:sz w:val="24"/>
          <w:szCs w:val="32"/>
          <w:highlight w:val="none"/>
          <w:shd w:val="clear" w:color="auto" w:fill="auto"/>
        </w:rPr>
        <w:t>最长</w:t>
      </w:r>
      <w:r>
        <w:rPr>
          <w:rFonts w:ascii="宋体" w:hAnsi="宋体"/>
          <w:color w:val="auto"/>
          <w:kern w:val="0"/>
          <w:sz w:val="24"/>
          <w:szCs w:val="32"/>
          <w:highlight w:val="none"/>
          <w:shd w:val="clear" w:color="auto" w:fill="auto"/>
        </w:rPr>
        <w:t>不能超过24个月。</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由他人原因造成的缺陷，发包人负责组织维修，承包人不承担费用，且发包人不得从保证金中扣除费用。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15.2.4除专用合同条款另有约定外，承包人应于缺陷责任期届满后7天内向发包人发出缺陷责任期</w:t>
      </w:r>
      <w:r>
        <w:rPr>
          <w:rFonts w:hint="eastAsia" w:ascii="宋体" w:hAnsi="宋体"/>
          <w:color w:val="auto"/>
          <w:kern w:val="0"/>
          <w:sz w:val="24"/>
          <w:szCs w:val="32"/>
          <w:highlight w:val="none"/>
          <w:shd w:val="clear" w:color="auto" w:fill="auto"/>
        </w:rPr>
        <w:t>届</w:t>
      </w:r>
      <w:r>
        <w:rPr>
          <w:rFonts w:ascii="宋体" w:hAnsi="宋体"/>
          <w:color w:val="auto"/>
          <w:kern w:val="0"/>
          <w:sz w:val="24"/>
          <w:szCs w:val="32"/>
          <w:highlight w:val="none"/>
          <w:shd w:val="clear" w:color="auto" w:fill="auto"/>
        </w:rPr>
        <w:t>满通知，发包人应在</w:t>
      </w:r>
      <w:r>
        <w:rPr>
          <w:rFonts w:hint="eastAsia" w:ascii="宋体" w:hAnsi="宋体"/>
          <w:color w:val="auto"/>
          <w:kern w:val="0"/>
          <w:sz w:val="24"/>
          <w:szCs w:val="32"/>
          <w:highlight w:val="none"/>
          <w:shd w:val="clear" w:color="auto" w:fill="auto"/>
        </w:rPr>
        <w:t>收</w:t>
      </w:r>
      <w:r>
        <w:rPr>
          <w:rFonts w:ascii="宋体" w:hAnsi="宋体"/>
          <w:color w:val="auto"/>
          <w:kern w:val="0"/>
          <w:sz w:val="24"/>
          <w:szCs w:val="32"/>
          <w:highlight w:val="none"/>
          <w:shd w:val="clear" w:color="auto" w:fill="auto"/>
        </w:rPr>
        <w:t>到缺陷责任期满通知后14天内核实承包人是否履行缺陷</w:t>
      </w:r>
      <w:r>
        <w:rPr>
          <w:rFonts w:hint="eastAsia" w:ascii="宋体" w:hAnsi="宋体"/>
          <w:color w:val="auto"/>
          <w:kern w:val="0"/>
          <w:sz w:val="24"/>
          <w:szCs w:val="32"/>
          <w:highlight w:val="none"/>
          <w:shd w:val="clear" w:color="auto" w:fill="auto"/>
        </w:rPr>
        <w:t>修复</w:t>
      </w:r>
      <w:r>
        <w:rPr>
          <w:rFonts w:ascii="宋体" w:hAnsi="宋体"/>
          <w:color w:val="auto"/>
          <w:kern w:val="0"/>
          <w:sz w:val="24"/>
          <w:szCs w:val="32"/>
          <w:highlight w:val="none"/>
          <w:shd w:val="clear" w:color="auto" w:fill="auto"/>
        </w:rPr>
        <w:t>义务，承包人未能履行缺陷</w:t>
      </w:r>
      <w:r>
        <w:rPr>
          <w:rFonts w:hint="eastAsia" w:ascii="宋体" w:hAnsi="宋体"/>
          <w:color w:val="auto"/>
          <w:kern w:val="0"/>
          <w:sz w:val="24"/>
          <w:szCs w:val="32"/>
          <w:highlight w:val="none"/>
          <w:shd w:val="clear" w:color="auto" w:fill="auto"/>
        </w:rPr>
        <w:t>修复</w:t>
      </w:r>
      <w:r>
        <w:rPr>
          <w:rFonts w:ascii="宋体" w:hAnsi="宋体"/>
          <w:color w:val="auto"/>
          <w:kern w:val="0"/>
          <w:sz w:val="24"/>
          <w:szCs w:val="32"/>
          <w:highlight w:val="none"/>
          <w:shd w:val="clear" w:color="auto" w:fill="auto"/>
        </w:rPr>
        <w:t>义务的，发包人有权扣除相应金额的维修费用。发包人应在</w:t>
      </w:r>
      <w:r>
        <w:rPr>
          <w:rFonts w:hint="eastAsia" w:ascii="宋体" w:hAnsi="宋体"/>
          <w:color w:val="auto"/>
          <w:kern w:val="0"/>
          <w:sz w:val="24"/>
          <w:szCs w:val="32"/>
          <w:highlight w:val="none"/>
          <w:shd w:val="clear" w:color="auto" w:fill="auto"/>
        </w:rPr>
        <w:t>收到</w:t>
      </w:r>
      <w:r>
        <w:rPr>
          <w:rFonts w:ascii="宋体" w:hAnsi="宋体"/>
          <w:color w:val="auto"/>
          <w:kern w:val="0"/>
          <w:sz w:val="24"/>
          <w:szCs w:val="32"/>
          <w:highlight w:val="none"/>
          <w:shd w:val="clear" w:color="auto" w:fill="auto"/>
        </w:rPr>
        <w:t>缺陷责任期</w:t>
      </w:r>
      <w:r>
        <w:rPr>
          <w:rFonts w:hint="eastAsia" w:ascii="宋体" w:hAnsi="宋体"/>
          <w:color w:val="auto"/>
          <w:kern w:val="0"/>
          <w:sz w:val="24"/>
          <w:szCs w:val="32"/>
          <w:highlight w:val="none"/>
          <w:shd w:val="clear" w:color="auto" w:fill="auto"/>
        </w:rPr>
        <w:t>届</w:t>
      </w:r>
      <w:r>
        <w:rPr>
          <w:rFonts w:ascii="宋体" w:hAnsi="宋体"/>
          <w:color w:val="auto"/>
          <w:kern w:val="0"/>
          <w:sz w:val="24"/>
          <w:szCs w:val="32"/>
          <w:highlight w:val="none"/>
          <w:shd w:val="clear" w:color="auto" w:fill="auto"/>
        </w:rPr>
        <w:t>满</w:t>
      </w:r>
      <w:r>
        <w:rPr>
          <w:rFonts w:hint="eastAsia" w:ascii="宋体" w:hAnsi="宋体"/>
          <w:color w:val="auto"/>
          <w:kern w:val="0"/>
          <w:sz w:val="24"/>
          <w:szCs w:val="32"/>
          <w:highlight w:val="none"/>
          <w:shd w:val="clear" w:color="auto" w:fill="auto"/>
        </w:rPr>
        <w:t>通知后</w:t>
      </w:r>
      <w:r>
        <w:rPr>
          <w:rFonts w:ascii="宋体" w:hAnsi="宋体"/>
          <w:color w:val="auto"/>
          <w:kern w:val="0"/>
          <w:sz w:val="24"/>
          <w:szCs w:val="32"/>
          <w:highlight w:val="none"/>
          <w:shd w:val="clear" w:color="auto" w:fill="auto"/>
        </w:rPr>
        <w:t>14天内，向承包人颁发缺陷责任期终止证</w:t>
      </w:r>
      <w:r>
        <w:rPr>
          <w:rFonts w:hint="eastAsia" w:ascii="宋体" w:hAnsi="宋体"/>
          <w:color w:val="auto"/>
          <w:kern w:val="0"/>
          <w:sz w:val="24"/>
          <w:szCs w:val="32"/>
          <w:highlight w:val="none"/>
          <w:shd w:val="clear" w:color="auto" w:fill="auto"/>
        </w:rPr>
        <w:t>书</w:t>
      </w:r>
      <w:r>
        <w:rPr>
          <w:rFonts w:ascii="宋体" w:hAnsi="宋体"/>
          <w:color w:val="auto"/>
          <w:kern w:val="0"/>
          <w:sz w:val="24"/>
          <w:szCs w:val="32"/>
          <w:highlight w:val="none"/>
          <w:shd w:val="clear" w:color="auto" w:fill="auto"/>
        </w:rPr>
        <w:t>。</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2" w:name="_Toc19657"/>
      <w:r>
        <w:rPr>
          <w:b w:val="0"/>
          <w:color w:val="auto"/>
          <w:sz w:val="24"/>
          <w:szCs w:val="32"/>
          <w:highlight w:val="none"/>
          <w:shd w:val="clear" w:color="auto" w:fill="auto"/>
        </w:rPr>
        <w:t>15.3 质量保证金</w:t>
      </w:r>
      <w:bookmarkEnd w:id="13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经合同当事人协商一致扣留质量保证金的，应在专用合同条款中予以明确。</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sz w:val="24"/>
          <w:szCs w:val="32"/>
          <w:highlight w:val="none"/>
          <w:shd w:val="clear" w:color="auto" w:fill="auto"/>
        </w:rPr>
        <w:t>在工程项目竣工前，承包人已经提供履约担保的，发包人不得同时预留工程质量保证金。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15.3.1 </w:t>
      </w:r>
      <w:r>
        <w:rPr>
          <w:rFonts w:hint="eastAsia" w:ascii="宋体" w:hAnsi="宋体"/>
          <w:color w:val="auto"/>
          <w:kern w:val="0"/>
          <w:sz w:val="24"/>
          <w:szCs w:val="32"/>
          <w:highlight w:val="none"/>
          <w:shd w:val="clear" w:color="auto" w:fill="auto"/>
        </w:rPr>
        <w:t>承包人提供</w:t>
      </w:r>
      <w:r>
        <w:rPr>
          <w:rFonts w:ascii="宋体" w:hAnsi="宋体"/>
          <w:color w:val="auto"/>
          <w:kern w:val="0"/>
          <w:sz w:val="24"/>
          <w:szCs w:val="32"/>
          <w:highlight w:val="none"/>
          <w:shd w:val="clear" w:color="auto" w:fill="auto"/>
        </w:rPr>
        <w:t>质量保证金的</w:t>
      </w:r>
      <w:r>
        <w:rPr>
          <w:rFonts w:hint="eastAsia" w:ascii="宋体" w:hAnsi="宋体"/>
          <w:color w:val="auto"/>
          <w:kern w:val="0"/>
          <w:sz w:val="24"/>
          <w:szCs w:val="32"/>
          <w:highlight w:val="none"/>
          <w:shd w:val="clear" w:color="auto" w:fill="auto"/>
        </w:rPr>
        <w:t>方</w:t>
      </w:r>
      <w:r>
        <w:rPr>
          <w:rFonts w:ascii="宋体" w:hAnsi="宋体"/>
          <w:color w:val="auto"/>
          <w:kern w:val="0"/>
          <w:sz w:val="24"/>
          <w:szCs w:val="32"/>
          <w:highlight w:val="none"/>
          <w:shd w:val="clear" w:color="auto" w:fill="auto"/>
        </w:rPr>
        <w:t>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承包人提供</w:t>
      </w:r>
      <w:r>
        <w:rPr>
          <w:rFonts w:ascii="宋体" w:hAnsi="宋体"/>
          <w:color w:val="auto"/>
          <w:kern w:val="0"/>
          <w:sz w:val="24"/>
          <w:szCs w:val="32"/>
          <w:highlight w:val="none"/>
          <w:shd w:val="clear" w:color="auto" w:fill="auto"/>
        </w:rPr>
        <w:t>质量保证金</w:t>
      </w:r>
      <w:r>
        <w:rPr>
          <w:rFonts w:hint="eastAsia" w:ascii="宋体" w:hAnsi="宋体"/>
          <w:color w:val="auto"/>
          <w:kern w:val="0"/>
          <w:sz w:val="24"/>
          <w:szCs w:val="32"/>
          <w:highlight w:val="none"/>
          <w:shd w:val="clear" w:color="auto" w:fill="auto"/>
        </w:rPr>
        <w:t>有</w:t>
      </w:r>
      <w:r>
        <w:rPr>
          <w:rFonts w:ascii="宋体" w:hAnsi="宋体"/>
          <w:color w:val="auto"/>
          <w:kern w:val="0"/>
          <w:sz w:val="24"/>
          <w:szCs w:val="32"/>
          <w:highlight w:val="none"/>
          <w:shd w:val="clear" w:color="auto" w:fill="auto"/>
        </w:rPr>
        <w:t>以下</w:t>
      </w:r>
      <w:r>
        <w:rPr>
          <w:rFonts w:hint="eastAsia" w:ascii="宋体" w:hAnsi="宋体"/>
          <w:color w:val="auto"/>
          <w:kern w:val="0"/>
          <w:sz w:val="24"/>
          <w:szCs w:val="32"/>
          <w:highlight w:val="none"/>
          <w:shd w:val="clear" w:color="auto" w:fill="auto"/>
        </w:rPr>
        <w:t>三种方</w:t>
      </w:r>
      <w:r>
        <w:rPr>
          <w:rFonts w:ascii="宋体" w:hAnsi="宋体"/>
          <w:color w:val="auto"/>
          <w:kern w:val="0"/>
          <w:sz w:val="24"/>
          <w:szCs w:val="32"/>
          <w:highlight w:val="none"/>
          <w:shd w:val="clear" w:color="auto" w:fill="auto"/>
        </w:rPr>
        <w:t>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（1）质量保证金保函；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2）相应比例的工程款；</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（3）双方约定的其他</w:t>
      </w:r>
      <w:r>
        <w:rPr>
          <w:rFonts w:hint="eastAsia" w:ascii="宋体" w:hAnsi="宋体"/>
          <w:color w:val="auto"/>
          <w:kern w:val="0"/>
          <w:sz w:val="24"/>
          <w:szCs w:val="32"/>
          <w:highlight w:val="none"/>
          <w:shd w:val="clear" w:color="auto" w:fill="auto"/>
        </w:rPr>
        <w:t>方</w:t>
      </w:r>
      <w:r>
        <w:rPr>
          <w:rFonts w:ascii="宋体" w:hAnsi="宋体"/>
          <w:color w:val="auto"/>
          <w:kern w:val="0"/>
          <w:sz w:val="24"/>
          <w:szCs w:val="32"/>
          <w:highlight w:val="none"/>
          <w:shd w:val="clear" w:color="auto" w:fill="auto"/>
        </w:rPr>
        <w:t>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除专用合同条款另有约定外，质量保证金</w:t>
      </w:r>
      <w:r>
        <w:rPr>
          <w:rFonts w:hint="eastAsia" w:ascii="宋体" w:hAnsi="宋体"/>
          <w:color w:val="auto"/>
          <w:kern w:val="0"/>
          <w:sz w:val="24"/>
          <w:szCs w:val="32"/>
          <w:highlight w:val="none"/>
          <w:shd w:val="clear" w:color="auto" w:fill="auto"/>
        </w:rPr>
        <w:t>原则上</w:t>
      </w:r>
      <w:r>
        <w:rPr>
          <w:rFonts w:ascii="宋体" w:hAnsi="宋体"/>
          <w:color w:val="auto"/>
          <w:kern w:val="0"/>
          <w:sz w:val="24"/>
          <w:szCs w:val="32"/>
          <w:highlight w:val="none"/>
          <w:shd w:val="clear" w:color="auto" w:fill="auto"/>
        </w:rPr>
        <w:t>采</w:t>
      </w:r>
      <w:r>
        <w:rPr>
          <w:rFonts w:hint="eastAsia" w:ascii="宋体" w:hAnsi="宋体"/>
          <w:color w:val="auto"/>
          <w:kern w:val="0"/>
          <w:sz w:val="24"/>
          <w:szCs w:val="32"/>
          <w:highlight w:val="none"/>
          <w:shd w:val="clear" w:color="auto" w:fill="auto"/>
        </w:rPr>
        <w:t>用上述</w:t>
      </w:r>
      <w:r>
        <w:rPr>
          <w:rFonts w:ascii="宋体" w:hAnsi="宋体"/>
          <w:color w:val="auto"/>
          <w:kern w:val="0"/>
          <w:sz w:val="24"/>
          <w:szCs w:val="32"/>
          <w:highlight w:val="none"/>
          <w:shd w:val="clear" w:color="auto" w:fill="auto"/>
        </w:rPr>
        <w:t>第（1）种</w:t>
      </w:r>
      <w:r>
        <w:rPr>
          <w:rFonts w:hint="eastAsia" w:ascii="宋体" w:hAnsi="宋体"/>
          <w:color w:val="auto"/>
          <w:kern w:val="0"/>
          <w:sz w:val="24"/>
          <w:szCs w:val="32"/>
          <w:highlight w:val="none"/>
          <w:shd w:val="clear" w:color="auto" w:fill="auto"/>
        </w:rPr>
        <w:t>方式。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15.3.2 质量保证金的扣留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质量保证金</w:t>
      </w:r>
      <w:r>
        <w:rPr>
          <w:rFonts w:hint="eastAsia" w:ascii="宋体" w:hAnsi="宋体"/>
          <w:color w:val="auto"/>
          <w:kern w:val="0"/>
          <w:sz w:val="24"/>
          <w:szCs w:val="32"/>
          <w:highlight w:val="none"/>
          <w:shd w:val="clear" w:color="auto" w:fill="auto"/>
        </w:rPr>
        <w:t>的</w:t>
      </w:r>
      <w:r>
        <w:rPr>
          <w:rFonts w:ascii="宋体" w:hAnsi="宋体"/>
          <w:color w:val="auto"/>
          <w:kern w:val="0"/>
          <w:sz w:val="24"/>
          <w:szCs w:val="32"/>
          <w:highlight w:val="none"/>
          <w:shd w:val="clear" w:color="auto" w:fill="auto"/>
        </w:rPr>
        <w:t>扣留</w:t>
      </w:r>
      <w:r>
        <w:rPr>
          <w:rFonts w:hint="eastAsia" w:ascii="宋体" w:hAnsi="宋体"/>
          <w:color w:val="auto"/>
          <w:kern w:val="0"/>
          <w:sz w:val="24"/>
          <w:szCs w:val="32"/>
          <w:highlight w:val="none"/>
          <w:shd w:val="clear" w:color="auto" w:fill="auto"/>
        </w:rPr>
        <w:t>有</w:t>
      </w:r>
      <w:r>
        <w:rPr>
          <w:rFonts w:ascii="宋体" w:hAnsi="宋体"/>
          <w:color w:val="auto"/>
          <w:kern w:val="0"/>
          <w:sz w:val="24"/>
          <w:szCs w:val="32"/>
          <w:highlight w:val="none"/>
          <w:shd w:val="clear" w:color="auto" w:fill="auto"/>
        </w:rPr>
        <w:t>以下</w:t>
      </w:r>
      <w:r>
        <w:rPr>
          <w:rFonts w:hint="eastAsia" w:ascii="宋体" w:hAnsi="宋体"/>
          <w:color w:val="auto"/>
          <w:kern w:val="0"/>
          <w:sz w:val="24"/>
          <w:szCs w:val="32"/>
          <w:highlight w:val="none"/>
          <w:shd w:val="clear" w:color="auto" w:fill="auto"/>
        </w:rPr>
        <w:t>三</w:t>
      </w:r>
      <w:r>
        <w:rPr>
          <w:rFonts w:ascii="宋体" w:hAnsi="宋体"/>
          <w:color w:val="auto"/>
          <w:kern w:val="0"/>
          <w:sz w:val="24"/>
          <w:szCs w:val="32"/>
          <w:highlight w:val="none"/>
          <w:shd w:val="clear" w:color="auto" w:fill="auto"/>
        </w:rPr>
        <w:t>种</w:t>
      </w:r>
      <w:r>
        <w:rPr>
          <w:rFonts w:hint="eastAsia" w:ascii="宋体" w:hAnsi="宋体"/>
          <w:color w:val="auto"/>
          <w:kern w:val="0"/>
          <w:sz w:val="24"/>
          <w:szCs w:val="32"/>
          <w:highlight w:val="none"/>
          <w:shd w:val="clear" w:color="auto" w:fill="auto"/>
        </w:rPr>
        <w:t>方式</w:t>
      </w:r>
      <w:r>
        <w:rPr>
          <w:rFonts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（2）工程竣工结算时一次性扣留质量保证金；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（3）双方约定的其他扣留方式。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除专用合同条款另有约定外，质量保证金</w:t>
      </w:r>
      <w:r>
        <w:rPr>
          <w:rFonts w:hint="eastAsia" w:ascii="宋体" w:hAnsi="宋体"/>
          <w:color w:val="auto"/>
          <w:kern w:val="0"/>
          <w:sz w:val="24"/>
          <w:szCs w:val="32"/>
          <w:highlight w:val="none"/>
          <w:shd w:val="clear" w:color="auto" w:fill="auto"/>
        </w:rPr>
        <w:t>的</w:t>
      </w:r>
      <w:r>
        <w:rPr>
          <w:rFonts w:ascii="宋体" w:hAnsi="宋体"/>
          <w:color w:val="auto"/>
          <w:kern w:val="0"/>
          <w:sz w:val="24"/>
          <w:szCs w:val="32"/>
          <w:highlight w:val="none"/>
          <w:shd w:val="clear" w:color="auto" w:fill="auto"/>
        </w:rPr>
        <w:t>扣留</w:t>
      </w:r>
      <w:r>
        <w:rPr>
          <w:rFonts w:hint="eastAsia" w:ascii="宋体" w:hAnsi="宋体"/>
          <w:color w:val="auto"/>
          <w:kern w:val="0"/>
          <w:sz w:val="24"/>
          <w:szCs w:val="32"/>
          <w:highlight w:val="none"/>
          <w:shd w:val="clear" w:color="auto" w:fill="auto"/>
        </w:rPr>
        <w:t>原则上</w:t>
      </w:r>
      <w:r>
        <w:rPr>
          <w:rFonts w:ascii="宋体" w:hAnsi="宋体"/>
          <w:color w:val="auto"/>
          <w:kern w:val="0"/>
          <w:sz w:val="24"/>
          <w:szCs w:val="32"/>
          <w:highlight w:val="none"/>
          <w:shd w:val="clear" w:color="auto" w:fill="auto"/>
        </w:rPr>
        <w:t>采</w:t>
      </w:r>
      <w:r>
        <w:rPr>
          <w:rFonts w:hint="eastAsia" w:ascii="宋体" w:hAnsi="宋体"/>
          <w:color w:val="auto"/>
          <w:kern w:val="0"/>
          <w:sz w:val="24"/>
          <w:szCs w:val="32"/>
          <w:highlight w:val="none"/>
          <w:shd w:val="clear" w:color="auto" w:fill="auto"/>
        </w:rPr>
        <w:t>用上述</w:t>
      </w:r>
      <w:r>
        <w:rPr>
          <w:rFonts w:ascii="宋体" w:hAnsi="宋体"/>
          <w:color w:val="auto"/>
          <w:kern w:val="0"/>
          <w:sz w:val="24"/>
          <w:szCs w:val="32"/>
          <w:highlight w:val="none"/>
          <w:shd w:val="clear" w:color="auto" w:fill="auto"/>
        </w:rPr>
        <w:t>第（1）种方式</w:t>
      </w:r>
      <w:r>
        <w:rPr>
          <w:rFonts w:hint="eastAsia"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发包人累计扣留的质量保证金不得超过</w:t>
      </w:r>
      <w:r>
        <w:rPr>
          <w:rFonts w:hint="eastAsia" w:ascii="宋体" w:hAnsi="宋体"/>
          <w:color w:val="auto"/>
          <w:kern w:val="0"/>
          <w:sz w:val="24"/>
          <w:szCs w:val="32"/>
          <w:highlight w:val="none"/>
          <w:shd w:val="clear" w:color="auto" w:fill="auto"/>
        </w:rPr>
        <w:t>工程价款结算总额</w:t>
      </w:r>
      <w:r>
        <w:rPr>
          <w:rFonts w:ascii="宋体" w:hAnsi="宋体"/>
          <w:color w:val="auto"/>
          <w:kern w:val="0"/>
          <w:sz w:val="24"/>
          <w:szCs w:val="32"/>
          <w:highlight w:val="none"/>
          <w:shd w:val="clear" w:color="auto" w:fill="auto"/>
        </w:rPr>
        <w:t>的3%</w:t>
      </w:r>
      <w:r>
        <w:rPr>
          <w:rFonts w:hint="eastAsia" w:ascii="宋体" w:hAnsi="宋体"/>
          <w:color w:val="auto"/>
          <w:kern w:val="0"/>
          <w:sz w:val="24"/>
          <w:szCs w:val="32"/>
          <w:highlight w:val="none"/>
          <w:shd w:val="clear" w:color="auto" w:fill="auto"/>
        </w:rPr>
        <w:t>。如</w:t>
      </w:r>
      <w:r>
        <w:rPr>
          <w:rFonts w:ascii="宋体" w:hAnsi="宋体"/>
          <w:color w:val="auto"/>
          <w:kern w:val="0"/>
          <w:sz w:val="24"/>
          <w:szCs w:val="32"/>
          <w:highlight w:val="none"/>
          <w:shd w:val="clear" w:color="auto" w:fill="auto"/>
        </w:rPr>
        <w:t>承包人在发包人签发竣工付款证书后28天内提交质量保证金保函，发包人应同时退还扣留的作为质量保证金的工程价款</w:t>
      </w:r>
      <w:r>
        <w:rPr>
          <w:rFonts w:hint="eastAsia" w:ascii="宋体" w:hAnsi="宋体"/>
          <w:color w:val="auto"/>
          <w:kern w:val="0"/>
          <w:sz w:val="24"/>
          <w:szCs w:val="32"/>
          <w:highlight w:val="none"/>
          <w:shd w:val="clear" w:color="auto" w:fill="auto"/>
        </w:rPr>
        <w:t>；保函金额不得超过工程价款结算总额的3%</w:t>
      </w:r>
      <w:r>
        <w:rPr>
          <w:rFonts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发包人在退还质量保证金的同时</w:t>
      </w:r>
      <w:r>
        <w:rPr>
          <w:rFonts w:ascii="宋体" w:hAnsi="宋体"/>
          <w:color w:val="auto"/>
          <w:kern w:val="0"/>
          <w:sz w:val="24"/>
          <w:szCs w:val="32"/>
          <w:highlight w:val="none"/>
          <w:shd w:val="clear" w:color="auto" w:fill="auto"/>
        </w:rPr>
        <w:t>按照中国人民银行发布的同期同类贷款基准利率支付</w:t>
      </w:r>
      <w:r>
        <w:rPr>
          <w:rFonts w:hint="eastAsia" w:ascii="宋体" w:hAnsi="宋体"/>
          <w:color w:val="auto"/>
          <w:kern w:val="0"/>
          <w:sz w:val="24"/>
          <w:szCs w:val="32"/>
          <w:highlight w:val="none"/>
          <w:shd w:val="clear" w:color="auto" w:fill="auto"/>
        </w:rPr>
        <w:t>利息。</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15.3.3 </w:t>
      </w:r>
      <w:r>
        <w:rPr>
          <w:rFonts w:ascii="宋体" w:hAnsi="宋体"/>
          <w:color w:val="auto"/>
          <w:sz w:val="24"/>
          <w:szCs w:val="32"/>
          <w:highlight w:val="none"/>
          <w:shd w:val="clear" w:color="auto" w:fill="auto"/>
        </w:rPr>
        <w:t>质量保证金</w:t>
      </w:r>
      <w:r>
        <w:rPr>
          <w:rFonts w:ascii="宋体" w:hAnsi="宋体"/>
          <w:color w:val="auto"/>
          <w:kern w:val="0"/>
          <w:sz w:val="24"/>
          <w:szCs w:val="32"/>
          <w:highlight w:val="none"/>
          <w:shd w:val="clear" w:color="auto" w:fill="auto"/>
        </w:rPr>
        <w:t>的退还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缺陷责任期内，承包人认真履行合同约定的责任，到期后，承包人可向发包人申请返还保证金。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发包人和承包人对保证金预留、返还以及工程维修质量、费用有争议的，按本合同第20条约定的争议和纠纷解决程序处理</w:t>
      </w:r>
      <w:r>
        <w:rPr>
          <w:rFonts w:ascii="宋体" w:hAnsi="宋体"/>
          <w:color w:val="auto"/>
          <w:kern w:val="0"/>
          <w:sz w:val="24"/>
          <w:szCs w:val="32"/>
          <w:highlight w:val="none"/>
          <w:shd w:val="clear" w:color="auto" w:fill="auto"/>
        </w:rPr>
        <w:t>。</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3" w:name="_Toc27484"/>
      <w:r>
        <w:rPr>
          <w:b w:val="0"/>
          <w:color w:val="auto"/>
          <w:sz w:val="24"/>
          <w:szCs w:val="32"/>
          <w:highlight w:val="none"/>
          <w:shd w:val="clear" w:color="auto" w:fill="auto"/>
        </w:rPr>
        <w:t>15.4 保修</w:t>
      </w:r>
      <w:bookmarkEnd w:id="133"/>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15.4.1保修责任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发包人未经竣工验收擅自使用工程的，保修期自</w:t>
      </w:r>
      <w:r>
        <w:rPr>
          <w:rFonts w:ascii="宋体" w:hAnsi="宋体"/>
          <w:color w:val="auto"/>
          <w:kern w:val="0"/>
          <w:sz w:val="24"/>
          <w:szCs w:val="32"/>
          <w:highlight w:val="none"/>
          <w:shd w:val="clear" w:color="auto" w:fill="auto"/>
        </w:rPr>
        <w:t>转移占有之日起算</w:t>
      </w:r>
      <w:r>
        <w:rPr>
          <w:rFonts w:ascii="宋体" w:hAnsi="宋体"/>
          <w:color w:val="auto"/>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15.4.2 修复费用</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保修期内，修复的费用按照以下约定处理：</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15.4.3 修复通知</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15.4.4 未能修复</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color w:val="auto"/>
          <w:kern w:val="0"/>
          <w:sz w:val="24"/>
          <w:szCs w:val="32"/>
          <w:highlight w:val="none"/>
          <w:shd w:val="clear" w:color="auto" w:fill="auto"/>
        </w:rPr>
        <w:t>但修复范围超出缺陷或损坏范围的，超出范围部分的修复费用由发包人承担。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15.4.5 承包人出入权</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spacing w:before="120" w:after="120" w:line="360" w:lineRule="auto"/>
        <w:jc w:val="both"/>
        <w:rPr>
          <w:rFonts w:ascii="宋体" w:hAnsi="宋体"/>
          <w:color w:val="auto"/>
          <w:sz w:val="24"/>
          <w:szCs w:val="32"/>
          <w:highlight w:val="none"/>
          <w:shd w:val="clear" w:color="auto" w:fill="auto"/>
        </w:rPr>
      </w:pPr>
      <w:bookmarkStart w:id="134" w:name="_Toc6894"/>
      <w:r>
        <w:rPr>
          <w:rFonts w:ascii="宋体" w:hAnsi="宋体"/>
          <w:color w:val="auto"/>
          <w:sz w:val="24"/>
          <w:szCs w:val="32"/>
          <w:highlight w:val="none"/>
          <w:shd w:val="clear" w:color="auto" w:fill="auto"/>
        </w:rPr>
        <w:t>1</w:t>
      </w:r>
      <w:r>
        <w:rPr>
          <w:rFonts w:hint="eastAsia" w:ascii="宋体" w:hAnsi="宋体" w:eastAsia="宋体" w:cs="宋体"/>
          <w:color w:val="auto"/>
          <w:sz w:val="24"/>
          <w:szCs w:val="32"/>
          <w:highlight w:val="none"/>
          <w:shd w:val="clear" w:color="auto" w:fill="auto"/>
        </w:rPr>
        <w:t>6. 违约</w:t>
      </w:r>
      <w:bookmarkEnd w:id="134"/>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5" w:name="_Toc2053"/>
      <w:r>
        <w:rPr>
          <w:b w:val="0"/>
          <w:color w:val="auto"/>
          <w:sz w:val="24"/>
          <w:szCs w:val="32"/>
          <w:highlight w:val="none"/>
          <w:shd w:val="clear" w:color="auto" w:fill="auto"/>
        </w:rPr>
        <w:t>16.1 发包人违约</w:t>
      </w:r>
      <w:bookmarkEnd w:id="13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16.1.1 发包人违约的情形</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在合同履行过程中发生的下列情形，属于发包人违约：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（1）因发包人原因未能在计划开工日期前7天内下达开工通知的；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（2）因发包人原因未能按合同约定支付合同价款的；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（3）发包人违反第10.1款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变更的范围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第（2）项约定，自行实施被取消的工作或转由他人实施的；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（5）因发包人违反合同约定造成暂停施工的；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（6）发包人无正当理由没有在约定期限内发出复工指示，导致承包人无法复工的；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（7）发包人明确表示或者以其行为表明不履行合同主要义务的；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（8）发包人未能按照合同约定履行其他义务的。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16.1.2 发包人违约的责任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16.1.3 因发包人违约解除合同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除专用合同条款另有约定外，承包人按第16.1.1项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约定暂停施工满28天后</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发包人仍不纠正其违约行为并致使合同目的不能实现的，</w:t>
      </w:r>
      <w:r>
        <w:rPr>
          <w:rFonts w:hint="eastAsia" w:ascii="宋体" w:hAnsi="宋体"/>
          <w:color w:val="auto"/>
          <w:kern w:val="0"/>
          <w:sz w:val="24"/>
          <w:szCs w:val="32"/>
          <w:highlight w:val="none"/>
          <w:shd w:val="clear" w:color="auto" w:fill="auto"/>
        </w:rPr>
        <w:t>或</w:t>
      </w:r>
      <w:r>
        <w:rPr>
          <w:rFonts w:ascii="宋体" w:hAnsi="宋体"/>
          <w:color w:val="auto"/>
          <w:kern w:val="0"/>
          <w:sz w:val="24"/>
          <w:szCs w:val="32"/>
          <w:highlight w:val="none"/>
          <w:shd w:val="clear" w:color="auto" w:fill="auto"/>
        </w:rPr>
        <w:t>出现第16.1.1项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第（7）目约定的违约情况，承包人有权解除合同，发包人应承担由此增加的费用，并支付承包人合理的利润。</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16.1.4 因发包人违约解除合同后的付款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承包人按照本款约定解除合同的，发包人应在解除合同后28天内支付下列款项，并解除履约担保：</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（1）合同解除前所完成工作的价款；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（2）承包人为工程施工订购并已付款的材料、工程设备和其他物品的价款；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（3）承包人撤离施工现场以及遣散承包人人员的款项；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（4）按照合同约定在合同解除前应支付的违约金；</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（5）按照合同约定应当支付给承包人的其他款项；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（6）按照合同约定应退还的质量保证金；</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（7）因解除合同给承包人造成的损失。</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合同当事人未能就解除合同后的结清达成一致的，按照第20条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的约定处理。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承包人应妥善做好已完工程和与工程有关的已购材料、工程设备的保护和移交工作，并将施工设备和人员撤出施工现场，发包人应为承包人撤出提供必要条件。</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6" w:name="_Toc13387"/>
      <w:r>
        <w:rPr>
          <w:b w:val="0"/>
          <w:color w:val="auto"/>
          <w:sz w:val="24"/>
          <w:szCs w:val="32"/>
          <w:highlight w:val="none"/>
          <w:shd w:val="clear" w:color="auto" w:fill="auto"/>
        </w:rPr>
        <w:t>16.2 承包人违约</w:t>
      </w:r>
      <w:bookmarkEnd w:id="136"/>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16.2.1 承包人违约的情形</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在合同履行过程中发生的下列情形，属于承包人违约：</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（1）承包人违反合同约定进行转包或违法分包的；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（2）承包人违反合同约定采购和使用不合格的材料和工程设备的；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（3）因承包人原因导致工程质量不符合合同要求的；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（4）承包人违反第8.9款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材料与设备专用</w:t>
      </w:r>
      <w:r>
        <w:rPr>
          <w:rFonts w:hint="eastAsia" w:ascii="宋体" w:hAnsi="宋体"/>
          <w:color w:val="auto"/>
          <w:kern w:val="0"/>
          <w:sz w:val="24"/>
          <w:szCs w:val="32"/>
          <w:highlight w:val="none"/>
          <w:shd w:val="clear" w:color="auto" w:fill="auto"/>
        </w:rPr>
        <w:t>要求〕</w:t>
      </w:r>
      <w:r>
        <w:rPr>
          <w:rFonts w:ascii="宋体" w:hAnsi="宋体"/>
          <w:color w:val="auto"/>
          <w:kern w:val="0"/>
          <w:sz w:val="24"/>
          <w:szCs w:val="32"/>
          <w:highlight w:val="none"/>
          <w:shd w:val="clear" w:color="auto" w:fill="auto"/>
        </w:rPr>
        <w:t>的约定，未经批准，私自将已按照合同约定进入施工现场的材料或设备撤离施工现场的；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（5）承包人未能按施工进度计划及时完成合同约定的工作，造成工期延误的；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（6）承包人在缺陷责任期及保修期内，未能在合理期限对工程缺陷进行修复，或拒绝按发包人要求进行修复的；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（7）承包人明确表示或者以其行为表明不履行合同主要义务的；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（8）承包人未能按照合同约定履行其他义务的。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承包人发生除本项第（7）目约定以外的其他违约情况时，监理人可向承包人发出整改通知，要求其在指定的期限内改正。</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16.2.2 承包人违约的责任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承包人应承担因其违约行为而增加的费用</w:t>
      </w:r>
      <w:r>
        <w:rPr>
          <w:rFonts w:hint="eastAsia" w:ascii="宋体" w:hAnsi="宋体"/>
          <w:color w:val="auto"/>
          <w:kern w:val="0"/>
          <w:sz w:val="24"/>
          <w:szCs w:val="32"/>
          <w:highlight w:val="none"/>
          <w:shd w:val="clear" w:color="auto" w:fill="auto"/>
        </w:rPr>
        <w:t>和（或）延误的</w:t>
      </w:r>
      <w:r>
        <w:rPr>
          <w:rFonts w:ascii="宋体" w:hAnsi="宋体"/>
          <w:color w:val="auto"/>
          <w:kern w:val="0"/>
          <w:sz w:val="24"/>
          <w:szCs w:val="32"/>
          <w:highlight w:val="none"/>
          <w:shd w:val="clear" w:color="auto" w:fill="auto"/>
        </w:rPr>
        <w:t>工期。此外，合同当事人可在专用合同条款中另行约定承包人违约责任的承担方式和计算方法。</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16.2.3 因承包人违约解除合同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除专用合同条款另有约定外，出现第16.2.1项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承包人违约的情形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color w:val="auto"/>
          <w:kern w:val="0"/>
          <w:sz w:val="24"/>
          <w:szCs w:val="32"/>
          <w:highlight w:val="none"/>
          <w:shd w:val="clear" w:color="auto" w:fill="auto"/>
        </w:rPr>
        <w:t>合同当事人应在专用合同条款约定相应费用的承担方式。</w:t>
      </w:r>
      <w:r>
        <w:rPr>
          <w:rFonts w:ascii="宋体" w:hAnsi="宋体"/>
          <w:color w:val="auto"/>
          <w:kern w:val="0"/>
          <w:sz w:val="24"/>
          <w:szCs w:val="32"/>
          <w:highlight w:val="none"/>
          <w:shd w:val="clear" w:color="auto" w:fill="auto"/>
        </w:rPr>
        <w:t>发包人</w:t>
      </w:r>
      <w:r>
        <w:rPr>
          <w:rFonts w:hint="eastAsia" w:ascii="宋体" w:hAnsi="宋体"/>
          <w:color w:val="auto"/>
          <w:kern w:val="0"/>
          <w:sz w:val="24"/>
          <w:szCs w:val="32"/>
          <w:highlight w:val="none"/>
          <w:shd w:val="clear" w:color="auto" w:fill="auto"/>
        </w:rPr>
        <w:t>继续使用的</w:t>
      </w:r>
      <w:r>
        <w:rPr>
          <w:rFonts w:ascii="宋体" w:hAnsi="宋体"/>
          <w:color w:val="auto"/>
          <w:kern w:val="0"/>
          <w:sz w:val="24"/>
          <w:szCs w:val="32"/>
          <w:highlight w:val="none"/>
          <w:shd w:val="clear" w:color="auto" w:fill="auto"/>
        </w:rPr>
        <w:t>行为不免除或减轻承包人应承担的违约责任。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16.2.4因承包人违约解除合同后的处理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因承包人原因导致合同解除的，则合同当事人应在合同解除后28天内完成估价、付款和清算，并按以下约定执行：</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（1）合同解除后，按第4.4款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商定或确定承包人实际完成工作对应的合同价款，以及承包人已提供的材料、工程设备、施工设备和临时工程等的价值；</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（2）合同解除后，承包人应支付的违约金；</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（3）合同解除后，因解除合同给发包人造成的损失；</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（4）合同解除后，承包人应按照发包人要求和监理人的指示完成现场的清理和撤离；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（5）发包人和承包人应在合同解除后进行清算，出具最终结清付款证书，结清全部款项。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因承包人违约解除合同的，</w:t>
      </w:r>
      <w:r>
        <w:rPr>
          <w:rFonts w:ascii="宋体" w:hAnsi="宋体"/>
          <w:color w:val="auto"/>
          <w:kern w:val="0"/>
          <w:sz w:val="24"/>
          <w:szCs w:val="32"/>
          <w:highlight w:val="none"/>
          <w:shd w:val="clear" w:color="auto" w:fill="auto"/>
        </w:rPr>
        <w:t>发包人有权暂停对承包人的付款，查清各项付款和已扣款项。发包人和承包人未能就合同解除后的清算和款项支付达成一致的，按照第20条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的约定处理。</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16.2.5采购合同权益转让</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7" w:name="_Toc24589"/>
      <w:r>
        <w:rPr>
          <w:b w:val="0"/>
          <w:color w:val="auto"/>
          <w:sz w:val="24"/>
          <w:szCs w:val="32"/>
          <w:highlight w:val="none"/>
          <w:shd w:val="clear" w:color="auto" w:fill="auto"/>
        </w:rPr>
        <w:t>16.3 第三人造成的违约</w:t>
      </w:r>
      <w:bookmarkEnd w:id="137"/>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在履行合同过程中，一方当事人因第三人的原因造成违约的，应当向对方当事人承担违约责任。一方当事人和第三人之间的纠纷，依照法律规定或者按照约定解决。</w:t>
      </w:r>
    </w:p>
    <w:p>
      <w:pPr>
        <w:pStyle w:val="5"/>
        <w:spacing w:before="120" w:after="120" w:line="360" w:lineRule="auto"/>
        <w:jc w:val="both"/>
        <w:rPr>
          <w:rFonts w:ascii="宋体" w:hAnsi="宋体"/>
          <w:color w:val="auto"/>
          <w:sz w:val="24"/>
          <w:szCs w:val="32"/>
          <w:highlight w:val="none"/>
          <w:shd w:val="clear" w:color="auto" w:fill="auto"/>
        </w:rPr>
      </w:pPr>
      <w:bookmarkStart w:id="138" w:name="_Toc26999"/>
      <w:r>
        <w:rPr>
          <w:rFonts w:ascii="宋体" w:hAnsi="宋体"/>
          <w:color w:val="auto"/>
          <w:sz w:val="24"/>
          <w:szCs w:val="32"/>
          <w:highlight w:val="none"/>
          <w:shd w:val="clear" w:color="auto" w:fill="auto"/>
        </w:rPr>
        <w:t xml:space="preserve">17. </w:t>
      </w:r>
      <w:r>
        <w:rPr>
          <w:rFonts w:hint="eastAsia" w:ascii="宋体" w:hAnsi="宋体" w:eastAsia="宋体" w:cs="宋体"/>
          <w:color w:val="auto"/>
          <w:sz w:val="24"/>
          <w:szCs w:val="32"/>
          <w:highlight w:val="none"/>
          <w:shd w:val="clear" w:color="auto" w:fill="auto"/>
        </w:rPr>
        <w:t>不可抗力</w:t>
      </w:r>
      <w:bookmarkEnd w:id="138"/>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39" w:name="_Toc3031"/>
      <w:r>
        <w:rPr>
          <w:b w:val="0"/>
          <w:color w:val="auto"/>
          <w:sz w:val="24"/>
          <w:szCs w:val="32"/>
          <w:highlight w:val="none"/>
          <w:shd w:val="clear" w:color="auto" w:fill="auto"/>
        </w:rPr>
        <w:t>17.1 不可抗力的确认</w:t>
      </w:r>
      <w:bookmarkEnd w:id="13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的约定处理。发生争议时，按第20条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的约定处理。</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0" w:name="_Toc31443"/>
      <w:r>
        <w:rPr>
          <w:b w:val="0"/>
          <w:color w:val="auto"/>
          <w:sz w:val="24"/>
          <w:szCs w:val="32"/>
          <w:highlight w:val="none"/>
          <w:shd w:val="clear" w:color="auto" w:fill="auto"/>
        </w:rPr>
        <w:t>17.2 不可抗力的通知</w:t>
      </w:r>
      <w:bookmarkEnd w:id="140"/>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合同</w:t>
      </w:r>
      <w:r>
        <w:rPr>
          <w:rFonts w:ascii="宋体" w:hAnsi="宋体"/>
          <w:color w:val="auto"/>
          <w:kern w:val="0"/>
          <w:sz w:val="24"/>
          <w:szCs w:val="32"/>
          <w:highlight w:val="none"/>
          <w:shd w:val="clear" w:color="auto" w:fill="auto"/>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不可抗力持续发生的，合同一方当事人应及时向合同另一方当事人和监理人提交中间报告，说明不可抗力和履行合同受阻的情况，并于不可抗力事件结束后28天内提交最终报告及有关资料。</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1" w:name="_Toc13753"/>
      <w:r>
        <w:rPr>
          <w:b w:val="0"/>
          <w:color w:val="auto"/>
          <w:sz w:val="24"/>
          <w:szCs w:val="32"/>
          <w:highlight w:val="none"/>
          <w:shd w:val="clear" w:color="auto" w:fill="auto"/>
        </w:rPr>
        <w:t>17.3 不可抗力后果的承担</w:t>
      </w:r>
      <w:bookmarkEnd w:id="14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17.3.1 </w:t>
      </w:r>
      <w:r>
        <w:rPr>
          <w:rFonts w:hint="eastAsia" w:ascii="宋体" w:hAnsi="宋体"/>
          <w:color w:val="auto"/>
          <w:kern w:val="0"/>
          <w:sz w:val="24"/>
          <w:szCs w:val="32"/>
          <w:highlight w:val="none"/>
          <w:shd w:val="clear" w:color="auto" w:fill="auto"/>
        </w:rPr>
        <w:t>不可抗力引起的后果及造成的损失由合同当事人按照法律规定及合同约定各自承担。</w:t>
      </w:r>
      <w:r>
        <w:rPr>
          <w:rFonts w:ascii="宋体" w:hAnsi="宋体"/>
          <w:color w:val="auto"/>
          <w:kern w:val="0"/>
          <w:sz w:val="24"/>
          <w:szCs w:val="32"/>
          <w:highlight w:val="none"/>
          <w:shd w:val="clear" w:color="auto" w:fill="auto"/>
        </w:rPr>
        <w:t>不可抗力发生前已完</w:t>
      </w:r>
      <w:r>
        <w:rPr>
          <w:rFonts w:hint="eastAsia" w:ascii="宋体" w:hAnsi="宋体"/>
          <w:color w:val="auto"/>
          <w:kern w:val="0"/>
          <w:sz w:val="24"/>
          <w:szCs w:val="32"/>
          <w:highlight w:val="none"/>
          <w:shd w:val="clear" w:color="auto" w:fill="auto"/>
        </w:rPr>
        <w:t>成的</w:t>
      </w:r>
      <w:r>
        <w:rPr>
          <w:rFonts w:ascii="宋体" w:hAnsi="宋体"/>
          <w:color w:val="auto"/>
          <w:kern w:val="0"/>
          <w:sz w:val="24"/>
          <w:szCs w:val="32"/>
          <w:highlight w:val="none"/>
          <w:shd w:val="clear" w:color="auto" w:fill="auto"/>
        </w:rPr>
        <w:t>工程应当按照合同约定进行计量</w:t>
      </w:r>
      <w:r>
        <w:rPr>
          <w:rFonts w:hint="eastAsia" w:ascii="宋体" w:hAnsi="宋体"/>
          <w:color w:val="auto"/>
          <w:kern w:val="0"/>
          <w:sz w:val="24"/>
          <w:szCs w:val="32"/>
          <w:highlight w:val="none"/>
          <w:shd w:val="clear" w:color="auto" w:fill="auto"/>
        </w:rPr>
        <w:t>支付</w:t>
      </w:r>
      <w:r>
        <w:rPr>
          <w:rFonts w:ascii="宋体" w:hAnsi="宋体"/>
          <w:color w:val="auto"/>
          <w:kern w:val="0"/>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17.3.2 不可抗力导致的人员伤亡、财产损失、费用增加和（或）工期延误等后果，由合同当事人按以下原则承担：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（1）永久工程、已运至施工现场的材料和工程设备的损坏，以及因工程损坏造成的第三人人员伤亡和财产损失由发包人承担；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（2）承包人施工设备的损坏由承包人承担；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（3）发包人和承包人承担各自人员伤亡和财产的损失；</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（5）因不可抗力引起或将引起工期延误，发包人要求赶工的，由此增加的赶工费用由发包人承担；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（6）承包人在停工期间按照发包人要求照管、清理和修复工程的费用由发包人承担。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因合同一方迟延履行合同义务，在迟延履行期间遭遇不可抗力的，不免除其违约责任。</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2" w:name="_Toc3816"/>
      <w:r>
        <w:rPr>
          <w:b w:val="0"/>
          <w:color w:val="auto"/>
          <w:sz w:val="24"/>
          <w:szCs w:val="32"/>
          <w:highlight w:val="none"/>
          <w:shd w:val="clear" w:color="auto" w:fill="auto"/>
        </w:rPr>
        <w:t>17.4 因不可抗力解除合同</w:t>
      </w:r>
      <w:bookmarkEnd w:id="142"/>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因不可抗力导致合同无法履行连续超过84天或累计超过140天的，发包人和承包人均有权解除合同。合同解除后，由双方当事人按照第4.4款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商定或确定发包人应支付的款项，该款项包括：</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（1）合同解除前承包人已完成工作的价款；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（2）承包人为工程订购的并已交付给承包人，或承包人有责任接受交付的材料、工程设备和其他物品的价款；</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（3）发包人要求承包人退货或解除订货合同而产生的费用，或因不能退货或解除合同而产生的损失；</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（4）承包人撤离施工现场以及遣散承包人人员的费用；</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（5）按照合同约定在合同解除前应支付给承包人的其他款项；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（6）扣减承包人按照合同约定应向发包人支付的款项；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（7）双方商定或确定的其他款项。</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除专用合同条款另有约定外，合同解除后，发包人应在商定或确定上述款项后28天内完成上述款项的支付。</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43" w:name="_Toc16739"/>
      <w:r>
        <w:rPr>
          <w:rFonts w:ascii="宋体" w:hAnsi="宋体"/>
          <w:color w:val="auto"/>
          <w:sz w:val="24"/>
          <w:szCs w:val="32"/>
          <w:highlight w:val="none"/>
          <w:shd w:val="clear" w:color="auto" w:fill="auto"/>
        </w:rPr>
        <w:t>1</w:t>
      </w:r>
      <w:r>
        <w:rPr>
          <w:rFonts w:hint="eastAsia" w:ascii="宋体" w:hAnsi="宋体" w:eastAsia="宋体" w:cs="宋体"/>
          <w:color w:val="auto"/>
          <w:sz w:val="24"/>
          <w:szCs w:val="32"/>
          <w:highlight w:val="none"/>
          <w:shd w:val="clear" w:color="auto" w:fill="auto"/>
        </w:rPr>
        <w:t>8. 保险</w:t>
      </w:r>
      <w:bookmarkEnd w:id="143"/>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4" w:name="_Toc7374"/>
      <w:r>
        <w:rPr>
          <w:b w:val="0"/>
          <w:color w:val="auto"/>
          <w:sz w:val="24"/>
          <w:szCs w:val="32"/>
          <w:highlight w:val="none"/>
          <w:shd w:val="clear" w:color="auto" w:fill="auto"/>
        </w:rPr>
        <w:t>18.1 工程保险</w:t>
      </w:r>
      <w:bookmarkEnd w:id="14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除专用合同条款另有约定外，发包人应投保建筑工程一切险或安装工程一切险；发包人委托承包人投保的，因投保产生的保险费和其他相关费用由发包人承担。</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5" w:name="_Toc27431"/>
      <w:r>
        <w:rPr>
          <w:b w:val="0"/>
          <w:color w:val="auto"/>
          <w:sz w:val="24"/>
          <w:szCs w:val="32"/>
          <w:highlight w:val="none"/>
          <w:shd w:val="clear" w:color="auto" w:fill="auto"/>
        </w:rPr>
        <w:t>18.2 工伤保险</w:t>
      </w:r>
      <w:bookmarkEnd w:id="14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18.2.2 承包人应依照法律规定参加工伤保险，并为其履行合同的全部员工办理工伤保险，缴纳工伤保险费，并要求分包人及由承包人为履行合同聘请的第三方依法参加工伤保险。</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6" w:name="_Toc29374"/>
      <w:r>
        <w:rPr>
          <w:b w:val="0"/>
          <w:color w:val="auto"/>
          <w:sz w:val="24"/>
          <w:szCs w:val="32"/>
          <w:highlight w:val="none"/>
          <w:shd w:val="clear" w:color="auto" w:fill="auto"/>
        </w:rPr>
        <w:t>18.3其他保险</w:t>
      </w:r>
      <w:bookmarkEnd w:id="146"/>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除专用合同条款另有约定外，承包人应为其施工设备等办理财产保险。</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7" w:name="_Toc1733"/>
      <w:r>
        <w:rPr>
          <w:b w:val="0"/>
          <w:color w:val="auto"/>
          <w:sz w:val="24"/>
          <w:szCs w:val="32"/>
          <w:highlight w:val="none"/>
          <w:shd w:val="clear" w:color="auto" w:fill="auto"/>
        </w:rPr>
        <w:t>18.4持续保险</w:t>
      </w:r>
      <w:bookmarkEnd w:id="147"/>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合同当事人应与保险人保持联系，使保险人能够随时了解工程实施中的变动，并确保按保险合同条款要求持续保险。</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8" w:name="_Toc569"/>
      <w:r>
        <w:rPr>
          <w:b w:val="0"/>
          <w:color w:val="auto"/>
          <w:sz w:val="24"/>
          <w:szCs w:val="32"/>
          <w:highlight w:val="none"/>
          <w:shd w:val="clear" w:color="auto" w:fill="auto"/>
        </w:rPr>
        <w:t>18.5 保险凭证</w:t>
      </w:r>
      <w:bookmarkEnd w:id="148"/>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合同当事人应及时向另一方当事人提交其已投保的各项保险的凭证和保险单复印件。</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49" w:name="_Toc372"/>
      <w:r>
        <w:rPr>
          <w:b w:val="0"/>
          <w:color w:val="auto"/>
          <w:sz w:val="24"/>
          <w:szCs w:val="32"/>
          <w:highlight w:val="none"/>
          <w:shd w:val="clear" w:color="auto" w:fill="auto"/>
        </w:rPr>
        <w:t>18.6 未按约定投保的补救</w:t>
      </w:r>
      <w:bookmarkEnd w:id="149"/>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18.6.2承包人未按合同约定办理保险，或未能使保险持续有效的，则发包人可代为办理，所需费用由承包人承担。承包人未按合同约定办理保险，导致未能得到足额赔偿的，由承包人负责补足。</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0" w:name="_Toc9837"/>
      <w:r>
        <w:rPr>
          <w:b w:val="0"/>
          <w:color w:val="auto"/>
          <w:sz w:val="24"/>
          <w:szCs w:val="32"/>
          <w:highlight w:val="none"/>
          <w:shd w:val="clear" w:color="auto" w:fill="auto"/>
        </w:rPr>
        <w:t>18.7 通知义务</w:t>
      </w:r>
      <w:bookmarkEnd w:id="150"/>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保险事故发生时，投保人应按照保险合同规定的条件和期限及时向保险人报告。发包人和承包人应当在知道保险事故发生后及时通知对方。</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51" w:name="_Toc10548"/>
      <w:r>
        <w:rPr>
          <w:rFonts w:ascii="宋体" w:hAnsi="宋体"/>
          <w:color w:val="auto"/>
          <w:sz w:val="24"/>
          <w:szCs w:val="32"/>
          <w:highlight w:val="none"/>
          <w:shd w:val="clear" w:color="auto" w:fill="auto"/>
        </w:rPr>
        <w:t>1</w:t>
      </w:r>
      <w:r>
        <w:rPr>
          <w:rFonts w:hint="eastAsia" w:ascii="宋体" w:hAnsi="宋体" w:eastAsia="宋体" w:cs="宋体"/>
          <w:color w:val="auto"/>
          <w:sz w:val="24"/>
          <w:szCs w:val="32"/>
          <w:highlight w:val="none"/>
          <w:shd w:val="clear" w:color="auto" w:fill="auto"/>
        </w:rPr>
        <w:t>9. 索赔</w:t>
      </w:r>
      <w:bookmarkEnd w:id="151"/>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2" w:name="_Toc32447"/>
      <w:r>
        <w:rPr>
          <w:b w:val="0"/>
          <w:color w:val="auto"/>
          <w:sz w:val="24"/>
          <w:szCs w:val="32"/>
          <w:highlight w:val="none"/>
          <w:shd w:val="clear" w:color="auto" w:fill="auto"/>
        </w:rPr>
        <w:t>19.1承包人的索赔</w:t>
      </w:r>
      <w:bookmarkEnd w:id="15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根据合同约定，承包人认为有权得到追加付款和（或）延长工期的，应按以下程序向</w:t>
      </w:r>
      <w:r>
        <w:rPr>
          <w:rFonts w:hint="eastAsia" w:ascii="宋体" w:hAnsi="宋体"/>
          <w:color w:val="auto"/>
          <w:kern w:val="0"/>
          <w:sz w:val="24"/>
          <w:szCs w:val="32"/>
          <w:highlight w:val="none"/>
          <w:shd w:val="clear" w:color="auto" w:fill="auto"/>
        </w:rPr>
        <w:t>发包</w:t>
      </w:r>
      <w:r>
        <w:rPr>
          <w:rFonts w:ascii="宋体" w:hAnsi="宋体"/>
          <w:color w:val="auto"/>
          <w:kern w:val="0"/>
          <w:sz w:val="24"/>
          <w:szCs w:val="32"/>
          <w:highlight w:val="none"/>
          <w:shd w:val="clear" w:color="auto" w:fill="auto"/>
        </w:rPr>
        <w:t>人提出索赔：</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（4）在索赔事件影响结束后28天内，承包人应向监理人递交最终索赔报告，说明最终要求索赔的追加付款金额和（或）延长的工期，并附必要的记录和证明材料。</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3" w:name="_Toc2989"/>
      <w:r>
        <w:rPr>
          <w:b w:val="0"/>
          <w:color w:val="auto"/>
          <w:sz w:val="24"/>
          <w:szCs w:val="32"/>
          <w:highlight w:val="none"/>
          <w:shd w:val="clear" w:color="auto" w:fill="auto"/>
        </w:rPr>
        <w:t>19.2 对承包人索赔的处理</w:t>
      </w:r>
      <w:bookmarkEnd w:id="153"/>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对承包人索赔的处理如下：</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（1）监理人应在收到索赔报告后14天内完成审查并报送发包人。监理人对索赔报告存在异议的，有权要求承包人提交全部原始记录副本；</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（3）承包人接受索赔处理结果的，索赔款项在当期进度款中进行支付；承包人不接受索赔处理结果的，按照第20条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约定处理。</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4" w:name="_Toc1698"/>
      <w:r>
        <w:rPr>
          <w:b w:val="0"/>
          <w:color w:val="auto"/>
          <w:sz w:val="24"/>
          <w:szCs w:val="32"/>
          <w:highlight w:val="none"/>
          <w:shd w:val="clear" w:color="auto" w:fill="auto"/>
        </w:rPr>
        <w:t>19.3发包人的索赔</w:t>
      </w:r>
      <w:bookmarkEnd w:id="154"/>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5" w:name="_Toc4404"/>
      <w:r>
        <w:rPr>
          <w:b w:val="0"/>
          <w:color w:val="auto"/>
          <w:sz w:val="24"/>
          <w:szCs w:val="32"/>
          <w:highlight w:val="none"/>
          <w:shd w:val="clear" w:color="auto" w:fill="auto"/>
        </w:rPr>
        <w:t>19.4 对发包人索赔的处理</w:t>
      </w:r>
      <w:bookmarkEnd w:id="155"/>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对发包人索赔的处理如下：</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（1）承包人收到发包人提交的索赔报告后，应及时审查索赔报告的内容、查验发包人证明材料；</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（3）承包人接受索赔处理结果的，发包人可从应支付给承包人的合同价款中扣除赔付的金额或延长缺陷责任期；发包人不接受索赔处理结果的，按第20条</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争议解决</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约定处理。</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6" w:name="_Toc7457"/>
      <w:r>
        <w:rPr>
          <w:b w:val="0"/>
          <w:color w:val="auto"/>
          <w:sz w:val="24"/>
          <w:szCs w:val="32"/>
          <w:highlight w:val="none"/>
          <w:shd w:val="clear" w:color="auto" w:fill="auto"/>
        </w:rPr>
        <w:t>19.5 提出索赔的期限</w:t>
      </w:r>
      <w:bookmarkEnd w:id="156"/>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（1）承包人按第14.2款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竣工结算审核</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约定接收竣工付款证书后，应被视为已无权再提出在工程接收证书颁发前所发生的任何索赔。</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（2）承包人按第14.4款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最终结清</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提交的最终结清申请单中，只限于提出工程接收证书颁发后发生的索赔。提出索赔的期限自接受最终结清证书时终止。</w:t>
      </w:r>
    </w:p>
    <w:p>
      <w:pPr>
        <w:pStyle w:val="5"/>
        <w:spacing w:before="120" w:after="120" w:line="360" w:lineRule="auto"/>
        <w:jc w:val="both"/>
        <w:rPr>
          <w:rFonts w:ascii="宋体" w:hAnsi="宋体" w:eastAsia="宋体" w:cs="宋体"/>
          <w:color w:val="auto"/>
          <w:sz w:val="24"/>
          <w:szCs w:val="32"/>
          <w:highlight w:val="none"/>
          <w:shd w:val="clear" w:color="auto" w:fill="auto"/>
        </w:rPr>
      </w:pPr>
      <w:bookmarkStart w:id="157" w:name="_Toc23710"/>
      <w:r>
        <w:rPr>
          <w:rFonts w:hint="eastAsia" w:ascii="宋体" w:hAnsi="宋体" w:eastAsia="宋体" w:cs="宋体"/>
          <w:color w:val="auto"/>
          <w:sz w:val="24"/>
          <w:szCs w:val="32"/>
          <w:highlight w:val="none"/>
          <w:shd w:val="clear" w:color="auto" w:fill="auto"/>
        </w:rPr>
        <w:t>20. 争议解决</w:t>
      </w:r>
      <w:bookmarkEnd w:id="157"/>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8" w:name="_Toc459"/>
      <w:r>
        <w:rPr>
          <w:b w:val="0"/>
          <w:color w:val="auto"/>
          <w:sz w:val="24"/>
          <w:szCs w:val="32"/>
          <w:highlight w:val="none"/>
          <w:shd w:val="clear" w:color="auto" w:fill="auto"/>
        </w:rPr>
        <w:t>20.1和解</w:t>
      </w:r>
      <w:bookmarkEnd w:id="158"/>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合同当事人可以就争议自行和解，自行和解达成协议的经双方签字并盖章后作为合同补充文件，双方均应遵照执行。</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59" w:name="_Toc32524"/>
      <w:r>
        <w:rPr>
          <w:b w:val="0"/>
          <w:color w:val="auto"/>
          <w:sz w:val="24"/>
          <w:szCs w:val="32"/>
          <w:highlight w:val="none"/>
          <w:shd w:val="clear" w:color="auto" w:fill="auto"/>
        </w:rPr>
        <w:t>20.2调解</w:t>
      </w:r>
      <w:bookmarkEnd w:id="159"/>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合同当事人可以就争议请求建设行政主管部门</w:t>
      </w:r>
      <w:r>
        <w:rPr>
          <w:rFonts w:hint="eastAsia" w:ascii="宋体" w:hAnsi="宋体"/>
          <w:color w:val="auto"/>
          <w:kern w:val="0"/>
          <w:sz w:val="24"/>
          <w:szCs w:val="32"/>
          <w:highlight w:val="none"/>
          <w:shd w:val="clear" w:color="auto" w:fill="auto"/>
        </w:rPr>
        <w:t>、行业协会</w:t>
      </w:r>
      <w:r>
        <w:rPr>
          <w:rFonts w:ascii="宋体" w:hAnsi="宋体"/>
          <w:color w:val="auto"/>
          <w:kern w:val="0"/>
          <w:sz w:val="24"/>
          <w:szCs w:val="32"/>
          <w:highlight w:val="none"/>
          <w:shd w:val="clear" w:color="auto" w:fill="auto"/>
        </w:rPr>
        <w:t>或</w:t>
      </w:r>
      <w:r>
        <w:rPr>
          <w:rFonts w:hint="eastAsia" w:ascii="宋体" w:hAnsi="宋体"/>
          <w:color w:val="auto"/>
          <w:kern w:val="0"/>
          <w:sz w:val="24"/>
          <w:szCs w:val="32"/>
          <w:highlight w:val="none"/>
          <w:shd w:val="clear" w:color="auto" w:fill="auto"/>
        </w:rPr>
        <w:t>其他</w:t>
      </w:r>
      <w:r>
        <w:rPr>
          <w:rFonts w:ascii="宋体" w:hAnsi="宋体"/>
          <w:color w:val="auto"/>
          <w:kern w:val="0"/>
          <w:sz w:val="24"/>
          <w:szCs w:val="32"/>
          <w:highlight w:val="none"/>
          <w:shd w:val="clear" w:color="auto" w:fill="auto"/>
        </w:rPr>
        <w:t>第三方进行调解，调解达成协议的，经双方签字并盖章后作为合同补充文件，双方均应遵照执行。</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60" w:name="_Toc14811"/>
      <w:r>
        <w:rPr>
          <w:b w:val="0"/>
          <w:color w:val="auto"/>
          <w:sz w:val="24"/>
          <w:szCs w:val="32"/>
          <w:highlight w:val="none"/>
          <w:shd w:val="clear" w:color="auto" w:fill="auto"/>
        </w:rPr>
        <w:t>20.3争议评审</w:t>
      </w:r>
      <w:bookmarkEnd w:id="160"/>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合同当事人在专用合同条款中约定采取争议评审方式解决争议</w:t>
      </w:r>
      <w:r>
        <w:rPr>
          <w:rFonts w:hint="eastAsia" w:ascii="宋体" w:hAnsi="宋体"/>
          <w:color w:val="auto"/>
          <w:kern w:val="0"/>
          <w:sz w:val="24"/>
          <w:szCs w:val="32"/>
          <w:highlight w:val="none"/>
          <w:shd w:val="clear" w:color="auto" w:fill="auto"/>
        </w:rPr>
        <w:t>以及评审规则，并</w:t>
      </w:r>
      <w:r>
        <w:rPr>
          <w:rFonts w:ascii="宋体" w:hAnsi="宋体"/>
          <w:color w:val="auto"/>
          <w:kern w:val="0"/>
          <w:sz w:val="24"/>
          <w:szCs w:val="32"/>
          <w:highlight w:val="none"/>
          <w:shd w:val="clear" w:color="auto" w:fill="auto"/>
        </w:rPr>
        <w:t xml:space="preserve">按下列约定执行：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20.3.1 争议评审小组的确定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auto"/>
          <w:kern w:val="0"/>
          <w:sz w:val="24"/>
          <w:szCs w:val="32"/>
          <w:highlight w:val="none"/>
          <w:shd w:val="clear" w:color="auto" w:fill="auto"/>
        </w:rPr>
        <w:t>评审</w:t>
      </w:r>
      <w:r>
        <w:rPr>
          <w:rFonts w:ascii="宋体" w:hAnsi="宋体"/>
          <w:color w:val="auto"/>
          <w:kern w:val="0"/>
          <w:sz w:val="24"/>
          <w:szCs w:val="32"/>
          <w:highlight w:val="none"/>
          <w:shd w:val="clear" w:color="auto" w:fill="auto"/>
        </w:rPr>
        <w:t xml:space="preserve">机构指定第三名首席争议评审员。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除专用合同条款另有约定外，评审员报酬由发包人和承包人各承担一半。</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20.3.2 争议评审小组的决定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20.3.3 争议评审小组决定的效力</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争议评审小组作出的书面决定经合同当事人签字确认后，对双方具有约束力，双方应遵照执行。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任何一方当事人不接受争议评审小组决定</w:t>
      </w:r>
      <w:r>
        <w:rPr>
          <w:rFonts w:hint="eastAsia" w:ascii="宋体" w:hAnsi="宋体"/>
          <w:color w:val="auto"/>
          <w:kern w:val="0"/>
          <w:sz w:val="24"/>
          <w:szCs w:val="32"/>
          <w:highlight w:val="none"/>
          <w:shd w:val="clear" w:color="auto" w:fill="auto"/>
        </w:rPr>
        <w:t>或不履行争议评审小组决定的</w:t>
      </w:r>
      <w:r>
        <w:rPr>
          <w:rFonts w:ascii="宋体" w:hAnsi="宋体"/>
          <w:color w:val="auto"/>
          <w:kern w:val="0"/>
          <w:sz w:val="24"/>
          <w:szCs w:val="32"/>
          <w:highlight w:val="none"/>
          <w:shd w:val="clear" w:color="auto" w:fill="auto"/>
        </w:rPr>
        <w:t>，双方可选择采用其他争议解决方式。</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61" w:name="_Toc18148"/>
      <w:r>
        <w:rPr>
          <w:b w:val="0"/>
          <w:color w:val="auto"/>
          <w:sz w:val="24"/>
          <w:szCs w:val="32"/>
          <w:highlight w:val="none"/>
          <w:shd w:val="clear" w:color="auto" w:fill="auto"/>
        </w:rPr>
        <w:t>20.4仲裁或诉讼</w:t>
      </w:r>
      <w:bookmarkEnd w:id="161"/>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因合同及合同有关事项产生的争议，合同当事人可以在专用合同条款中约定以下一种方式解决争议：</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（1）向约定的仲裁委员会申请仲裁；</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（2）向有管辖权的人民法院起诉。</w:t>
      </w:r>
    </w:p>
    <w:p>
      <w:pPr>
        <w:pStyle w:val="6"/>
        <w:numPr>
          <w:ilvl w:val="4"/>
          <w:numId w:val="0"/>
        </w:numPr>
        <w:tabs>
          <w:tab w:val="clear" w:pos="1674"/>
        </w:tabs>
        <w:spacing w:before="120" w:after="120" w:line="360" w:lineRule="auto"/>
        <w:rPr>
          <w:b w:val="0"/>
          <w:color w:val="auto"/>
          <w:sz w:val="24"/>
          <w:szCs w:val="32"/>
          <w:highlight w:val="none"/>
          <w:shd w:val="clear" w:color="auto" w:fill="auto"/>
        </w:rPr>
      </w:pPr>
      <w:bookmarkStart w:id="162" w:name="_Toc10201"/>
      <w:r>
        <w:rPr>
          <w:b w:val="0"/>
          <w:color w:val="auto"/>
          <w:sz w:val="24"/>
          <w:szCs w:val="32"/>
          <w:highlight w:val="none"/>
          <w:shd w:val="clear" w:color="auto" w:fill="auto"/>
        </w:rPr>
        <w:t>20.5争议解决条款效力</w:t>
      </w:r>
      <w:bookmarkEnd w:id="162"/>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合同有关争议解决的条款独立存在，合同的变更、解除、终止、无效或者被撤销均不影响其效力。 </w:t>
      </w:r>
    </w:p>
    <w:p>
      <w:pPr>
        <w:pStyle w:val="4"/>
        <w:jc w:val="center"/>
        <w:rPr>
          <w:rFonts w:ascii="宋体" w:hAnsi="宋体"/>
          <w:color w:val="auto"/>
          <w:sz w:val="36"/>
          <w:szCs w:val="44"/>
          <w:highlight w:val="none"/>
          <w:shd w:val="clear" w:color="auto" w:fill="auto"/>
        </w:rPr>
      </w:pPr>
      <w:r>
        <w:rPr>
          <w:rFonts w:ascii="宋体" w:hAnsi="宋体"/>
          <w:color w:val="auto"/>
          <w:sz w:val="36"/>
          <w:szCs w:val="44"/>
          <w:highlight w:val="none"/>
          <w:shd w:val="clear" w:color="auto" w:fill="auto"/>
        </w:rPr>
        <w:br w:type="page"/>
      </w:r>
      <w:bookmarkStart w:id="163" w:name="_Toc27515"/>
      <w:r>
        <w:rPr>
          <w:rFonts w:ascii="宋体" w:hAnsi="宋体"/>
          <w:color w:val="auto"/>
          <w:sz w:val="36"/>
          <w:szCs w:val="44"/>
          <w:highlight w:val="none"/>
          <w:shd w:val="clear" w:color="auto" w:fill="auto"/>
        </w:rPr>
        <w:t xml:space="preserve">第三部分 </w:t>
      </w:r>
      <w:r>
        <w:rPr>
          <w:rFonts w:hint="eastAsia" w:ascii="宋体" w:hAnsi="宋体"/>
          <w:color w:val="auto"/>
          <w:sz w:val="36"/>
          <w:szCs w:val="44"/>
          <w:highlight w:val="none"/>
          <w:shd w:val="clear" w:color="auto" w:fill="auto"/>
        </w:rPr>
        <w:t>专用合同条款</w:t>
      </w:r>
      <w:bookmarkEnd w:id="163"/>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64" w:name="_Toc12549"/>
      <w:r>
        <w:rPr>
          <w:rFonts w:hint="eastAsia" w:ascii="宋体" w:hAnsi="宋体" w:eastAsia="宋体" w:cs="宋体"/>
          <w:color w:val="auto"/>
          <w:sz w:val="24"/>
          <w:szCs w:val="32"/>
          <w:highlight w:val="none"/>
          <w:shd w:val="clear" w:color="auto" w:fill="auto"/>
        </w:rPr>
        <w:t>1. 一般约定</w:t>
      </w:r>
      <w:bookmarkEnd w:id="164"/>
    </w:p>
    <w:p>
      <w:pPr>
        <w:spacing w:after="120" w:line="360" w:lineRule="auto"/>
        <w:ind w:firstLine="480" w:firstLineChars="200"/>
        <w:outlineLvl w:val="0"/>
        <w:rPr>
          <w:rFonts w:ascii="宋体" w:hAnsi="宋体"/>
          <w:color w:val="auto"/>
          <w:sz w:val="24"/>
          <w:szCs w:val="32"/>
          <w:highlight w:val="none"/>
          <w:shd w:val="clear" w:color="auto" w:fill="auto"/>
        </w:rPr>
      </w:pPr>
      <w:bookmarkStart w:id="165" w:name="_Toc9034"/>
      <w:r>
        <w:rPr>
          <w:rFonts w:ascii="宋体" w:hAnsi="宋体"/>
          <w:color w:val="auto"/>
          <w:sz w:val="24"/>
          <w:szCs w:val="32"/>
          <w:highlight w:val="none"/>
          <w:shd w:val="clear" w:color="auto" w:fill="auto"/>
        </w:rPr>
        <w:t>1.1 词语定义</w:t>
      </w:r>
      <w:bookmarkEnd w:id="165"/>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1.1.1合同</w:t>
      </w:r>
    </w:p>
    <w:p>
      <w:pPr>
        <w:spacing w:line="360" w:lineRule="auto"/>
        <w:ind w:firstLine="480" w:firstLineChars="200"/>
        <w:rPr>
          <w:rFonts w:ascii="宋体" w:hAnsi="宋体"/>
          <w:color w:val="auto"/>
          <w:kern w:val="0"/>
          <w:sz w:val="24"/>
          <w:szCs w:val="24"/>
          <w:highlight w:val="none"/>
          <w:shd w:val="clear" w:color="auto" w:fill="auto"/>
        </w:rPr>
      </w:pPr>
      <w:r>
        <w:rPr>
          <w:rFonts w:ascii="宋体" w:hAnsi="宋体"/>
          <w:color w:val="auto"/>
          <w:kern w:val="0"/>
          <w:sz w:val="24"/>
          <w:szCs w:val="32"/>
          <w:highlight w:val="none"/>
          <w:shd w:val="clear" w:color="auto" w:fill="auto"/>
        </w:rPr>
        <w:t>1.1.1.10其他合同文件包括：</w:t>
      </w:r>
      <w:r>
        <w:rPr>
          <w:rFonts w:hint="eastAsia" w:ascii="宋体" w:hAnsi="宋体"/>
          <w:bCs/>
          <w:color w:val="auto"/>
          <w:sz w:val="24"/>
          <w:szCs w:val="24"/>
          <w:highlight w:val="none"/>
          <w:u w:val="single"/>
          <w:shd w:val="clear" w:color="auto" w:fill="auto"/>
        </w:rPr>
        <w:t>履行合同过程中双方确认的对合同有影响的会议纪要、签证及设计变更等相关资料</w:t>
      </w:r>
      <w:r>
        <w:rPr>
          <w:rFonts w:ascii="宋体" w:hAnsi="宋体"/>
          <w:color w:val="auto"/>
          <w:sz w:val="24"/>
          <w:szCs w:val="24"/>
          <w:highlight w:val="none"/>
          <w:u w:val="singl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1.1.2 合同当事人及其他相关方</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1.1.2.4监理人：</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名    称：</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资质类别和等级：</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联系电话：</w:t>
      </w:r>
      <w:r>
        <w:rPr>
          <w:rFonts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电子信箱：</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通信地址：</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1.1.2.5 设计人：</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名    称：</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资质类别和等级：</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联系电话：</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电子信箱：</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通信地址：</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1.1.3 工程和设备</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1.1.3.7 作为施工现场组成部分的其他场所包括</w:t>
      </w:r>
      <w:r>
        <w:rPr>
          <w:rFonts w:hint="eastAsia" w:ascii="宋体" w:hAnsi="宋体"/>
          <w:color w:val="auto"/>
          <w:sz w:val="24"/>
          <w:szCs w:val="32"/>
          <w:highlight w:val="none"/>
          <w:shd w:val="clear" w:color="auto" w:fill="auto"/>
        </w:rPr>
        <w:t>：</w:t>
      </w:r>
      <w:r>
        <w:rPr>
          <w:rFonts w:hint="eastAsia" w:ascii="宋体" w:hAnsi="宋体"/>
          <w:color w:val="auto"/>
          <w:sz w:val="24"/>
          <w:szCs w:val="24"/>
          <w:highlight w:val="none"/>
          <w:u w:val="single"/>
          <w:shd w:val="clear" w:color="auto" w:fill="auto"/>
        </w:rPr>
        <w:t>现场临时办公及施工场地</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1.1.3.9 永久占地包括：</w:t>
      </w:r>
      <w:r>
        <w:rPr>
          <w:rFonts w:hint="eastAsia" w:ascii="宋体" w:hAnsi="宋体"/>
          <w:color w:val="auto"/>
          <w:sz w:val="24"/>
          <w:szCs w:val="24"/>
          <w:highlight w:val="none"/>
          <w:u w:val="single"/>
          <w:shd w:val="clear" w:color="auto" w:fill="auto"/>
        </w:rPr>
        <w:t>按照</w:t>
      </w:r>
      <w:r>
        <w:rPr>
          <w:rFonts w:ascii="宋体" w:hAnsi="宋体"/>
          <w:color w:val="auto"/>
          <w:sz w:val="24"/>
          <w:szCs w:val="24"/>
          <w:highlight w:val="none"/>
          <w:u w:val="single"/>
          <w:shd w:val="clear" w:color="auto" w:fill="auto"/>
        </w:rPr>
        <w:t>设计图纸确定</w:t>
      </w:r>
      <w:r>
        <w:rPr>
          <w:rFonts w:ascii="宋体" w:hAnsi="宋体"/>
          <w:color w:val="auto"/>
          <w:kern w:val="0"/>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1.1.3.10 临时占地包括：</w:t>
      </w:r>
      <w:r>
        <w:rPr>
          <w:rFonts w:ascii="宋体" w:hAnsi="宋体"/>
          <w:color w:val="auto"/>
          <w:sz w:val="24"/>
          <w:szCs w:val="24"/>
          <w:highlight w:val="none"/>
          <w:u w:val="single"/>
          <w:shd w:val="clear" w:color="auto" w:fill="auto"/>
        </w:rPr>
        <w:t>双方在合同履行过程中确定</w:t>
      </w:r>
      <w:r>
        <w:rPr>
          <w:rFonts w:ascii="宋体" w:hAnsi="宋体"/>
          <w:color w:val="auto"/>
          <w:kern w:val="0"/>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 xml:space="preserve">1.3法律 </w:t>
      </w:r>
    </w:p>
    <w:p>
      <w:pPr>
        <w:autoSpaceDE w:val="0"/>
        <w:autoSpaceDN w:val="0"/>
        <w:adjustRightInd w:val="0"/>
        <w:spacing w:line="360" w:lineRule="auto"/>
        <w:ind w:left="638" w:leftChars="228"/>
        <w:jc w:val="left"/>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适用于合同的其他规范性文件：</w:t>
      </w:r>
      <w:r>
        <w:rPr>
          <w:rFonts w:hint="eastAsia" w:ascii="宋体" w:hAnsi="宋体"/>
          <w:color w:val="auto"/>
          <w:sz w:val="24"/>
          <w:szCs w:val="24"/>
          <w:highlight w:val="none"/>
          <w:u w:val="single"/>
          <w:shd w:val="clear" w:color="auto" w:fill="auto"/>
        </w:rPr>
        <w:t>《中华人民共和国合同法》、《中华人民共和</w:t>
      </w:r>
    </w:p>
    <w:p>
      <w:pPr>
        <w:autoSpaceDE w:val="0"/>
        <w:autoSpaceDN w:val="0"/>
        <w:adjustRightInd w:val="0"/>
        <w:spacing w:line="360" w:lineRule="auto"/>
        <w:jc w:val="left"/>
        <w:rPr>
          <w:rFonts w:ascii="宋体" w:hAnsi="宋体"/>
          <w:color w:val="auto"/>
          <w:sz w:val="24"/>
          <w:szCs w:val="32"/>
          <w:highlight w:val="none"/>
          <w:shd w:val="clear" w:color="auto" w:fill="auto"/>
        </w:rPr>
      </w:pPr>
      <w:r>
        <w:rPr>
          <w:rFonts w:hint="eastAsia" w:ascii="宋体" w:hAnsi="宋体"/>
          <w:color w:val="auto"/>
          <w:sz w:val="24"/>
          <w:szCs w:val="24"/>
          <w:highlight w:val="none"/>
          <w:u w:val="single"/>
          <w:shd w:val="clear" w:color="auto" w:fill="auto"/>
        </w:rPr>
        <w:t>国招标投标法》、《中华人民共和国建筑法》、《中华人民共和国安全生产法》、《中华人民共和国仲裁法》、《建设工程质量管理条例》、国家现行法律、行政法规及内蒙古自治区、鄂尔多斯市的地方法规和有关部门的规章、规定</w:t>
      </w:r>
      <w:r>
        <w:rPr>
          <w:rFonts w:ascii="宋体" w:hAnsi="宋体"/>
          <w:color w:val="auto"/>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1.4 标准和规范</w:t>
      </w:r>
    </w:p>
    <w:p>
      <w:pPr>
        <w:spacing w:line="360" w:lineRule="auto"/>
        <w:ind w:firstLine="480" w:firstLineChars="200"/>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1.4.1适用于工程的标准规范包括：</w:t>
      </w:r>
      <w:r>
        <w:rPr>
          <w:rFonts w:hint="eastAsia" w:ascii="宋体" w:hAnsi="宋体"/>
          <w:color w:val="auto"/>
          <w:sz w:val="24"/>
          <w:szCs w:val="24"/>
          <w:highlight w:val="none"/>
          <w:u w:val="single"/>
          <w:shd w:val="clear" w:color="auto" w:fill="auto"/>
        </w:rPr>
        <w:t>《建筑工程质量管理条例》、《建筑工程</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u w:val="single"/>
          <w:shd w:val="clear" w:color="auto" w:fill="auto"/>
        </w:rPr>
        <w:t>安全管理条例》、《建筑工程验收管理规定的地方性法律、法规及工程建设标准强制性条例》、详细施工图</w:t>
      </w:r>
      <w:r>
        <w:rPr>
          <w:rFonts w:ascii="宋体" w:hAnsi="宋体"/>
          <w:color w:val="auto"/>
          <w:sz w:val="24"/>
          <w:szCs w:val="24"/>
          <w:highlight w:val="none"/>
          <w:shd w:val="clear" w:color="auto" w:fill="auto"/>
        </w:rPr>
        <w:t>。</w:t>
      </w:r>
    </w:p>
    <w:p>
      <w:pPr>
        <w:spacing w:line="360" w:lineRule="auto"/>
        <w:ind w:firstLine="480" w:firstLineChars="200"/>
        <w:outlineLvl w:val="0"/>
        <w:rPr>
          <w:rFonts w:ascii="宋体" w:hAnsi="宋体"/>
          <w:color w:val="auto"/>
          <w:kern w:val="0"/>
          <w:sz w:val="24"/>
          <w:szCs w:val="32"/>
          <w:highlight w:val="none"/>
          <w:u w:val="single"/>
          <w:shd w:val="clear" w:color="auto" w:fill="auto"/>
        </w:rPr>
      </w:pPr>
      <w:bookmarkStart w:id="166" w:name="_Toc26436"/>
      <w:r>
        <w:rPr>
          <w:rFonts w:ascii="宋体" w:hAnsi="宋体"/>
          <w:color w:val="auto"/>
          <w:kern w:val="0"/>
          <w:sz w:val="24"/>
          <w:szCs w:val="32"/>
          <w:highlight w:val="none"/>
          <w:shd w:val="clear" w:color="auto" w:fill="auto"/>
        </w:rPr>
        <w:t>1.4.2 发包人提供国外标准、规范的名称：</w:t>
      </w:r>
      <w:r>
        <w:rPr>
          <w:rFonts w:hint="eastAsia" w:ascii="宋体" w:hAnsi="宋体"/>
          <w:color w:val="auto"/>
          <w:kern w:val="0"/>
          <w:sz w:val="24"/>
          <w:szCs w:val="24"/>
          <w:highlight w:val="none"/>
          <w:u w:val="single"/>
          <w:shd w:val="clear" w:color="auto" w:fill="auto"/>
        </w:rPr>
        <w:t>不采用</w:t>
      </w:r>
      <w:r>
        <w:rPr>
          <w:rFonts w:ascii="宋体" w:hAnsi="宋体"/>
          <w:color w:val="auto"/>
          <w:kern w:val="0"/>
          <w:sz w:val="24"/>
          <w:szCs w:val="32"/>
          <w:highlight w:val="none"/>
          <w:shd w:val="clear" w:color="auto" w:fill="auto"/>
        </w:rPr>
        <w:t>；</w:t>
      </w:r>
      <w:bookmarkEnd w:id="166"/>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发包人提供国外标准、规范的份数：</w:t>
      </w:r>
      <w:r>
        <w:rPr>
          <w:rFonts w:hint="eastAsia" w:ascii="宋体" w:hAnsi="宋体"/>
          <w:color w:val="auto"/>
          <w:kern w:val="0"/>
          <w:sz w:val="24"/>
          <w:szCs w:val="24"/>
          <w:highlight w:val="none"/>
          <w:u w:val="single"/>
          <w:shd w:val="clear" w:color="auto" w:fill="auto"/>
        </w:rPr>
        <w:t>不采用</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发包人提供国外标准、规范的名称：</w:t>
      </w:r>
      <w:r>
        <w:rPr>
          <w:rFonts w:hint="eastAsia" w:ascii="宋体" w:hAnsi="宋体"/>
          <w:color w:val="auto"/>
          <w:kern w:val="0"/>
          <w:sz w:val="24"/>
          <w:szCs w:val="24"/>
          <w:highlight w:val="none"/>
          <w:u w:val="single"/>
          <w:shd w:val="clear" w:color="auto" w:fill="auto"/>
        </w:rPr>
        <w:t>不采用</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1.4.3发包人对工程的技术标准和功能要求的特殊要求：</w:t>
      </w:r>
      <w:r>
        <w:rPr>
          <w:rFonts w:hint="eastAsia" w:ascii="宋体" w:hAnsi="宋体"/>
          <w:color w:val="auto"/>
          <w:sz w:val="24"/>
          <w:szCs w:val="32"/>
          <w:highlight w:val="none"/>
          <w:u w:val="single"/>
          <w:shd w:val="clear" w:color="auto" w:fill="auto"/>
        </w:rPr>
        <w:t>无</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67" w:name="_Toc24743"/>
      <w:r>
        <w:rPr>
          <w:rFonts w:ascii="宋体" w:hAnsi="宋体"/>
          <w:color w:val="auto"/>
          <w:sz w:val="24"/>
          <w:szCs w:val="32"/>
          <w:highlight w:val="none"/>
          <w:shd w:val="clear" w:color="auto" w:fill="auto"/>
        </w:rPr>
        <w:t>1.5 合同文件的优先顺序</w:t>
      </w:r>
      <w:r>
        <w:rPr>
          <w:rFonts w:hint="eastAsia" w:ascii="宋体" w:hAnsi="宋体"/>
          <w:color w:val="auto"/>
          <w:sz w:val="24"/>
          <w:szCs w:val="32"/>
          <w:highlight w:val="none"/>
          <w:shd w:val="clear" w:color="auto" w:fill="auto"/>
        </w:rPr>
        <w:t>.</w:t>
      </w:r>
      <w:bookmarkEnd w:id="167"/>
    </w:p>
    <w:p>
      <w:pPr>
        <w:spacing w:after="120" w:line="360" w:lineRule="auto"/>
        <w:ind w:firstLine="480" w:firstLineChars="200"/>
        <w:outlineLvl w:val="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合同文件组成及优先顺序为：</w:t>
      </w:r>
      <w:r>
        <w:rPr>
          <w:rFonts w:hint="eastAsia" w:ascii="宋体" w:hAnsi="宋体"/>
          <w:bCs/>
          <w:color w:val="auto"/>
          <w:sz w:val="24"/>
          <w:szCs w:val="32"/>
          <w:highlight w:val="none"/>
          <w:u w:val="single"/>
          <w:shd w:val="clear" w:color="auto" w:fill="auto"/>
        </w:rPr>
        <w:t>执行通用条款</w:t>
      </w:r>
      <w:r>
        <w:rPr>
          <w:rFonts w:hint="eastAsia" w:ascii="宋体" w:hAnsi="宋体"/>
          <w:color w:val="auto"/>
          <w:sz w:val="24"/>
          <w:szCs w:val="24"/>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68" w:name="_Toc9079"/>
      <w:r>
        <w:rPr>
          <w:rFonts w:ascii="宋体" w:hAnsi="宋体"/>
          <w:color w:val="auto"/>
          <w:sz w:val="24"/>
          <w:szCs w:val="32"/>
          <w:highlight w:val="none"/>
          <w:shd w:val="clear" w:color="auto" w:fill="auto"/>
        </w:rPr>
        <w:t>1.6 图纸和承包人文件</w:t>
      </w:r>
      <w:bookmarkEnd w:id="168"/>
      <w:r>
        <w:rPr>
          <w:rFonts w:ascii="宋体" w:hAnsi="宋体"/>
          <w:color w:val="auto"/>
          <w:sz w:val="24"/>
          <w:szCs w:val="32"/>
          <w:highlight w:val="none"/>
          <w:shd w:val="clear" w:color="auto" w:fill="auto"/>
        </w:rPr>
        <w:tab/>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1.6.1 图纸的提供</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发包人向承包人提供图纸的期限：</w:t>
      </w:r>
      <w:r>
        <w:rPr>
          <w:rFonts w:hint="eastAsia" w:ascii="宋体" w:hAnsi="宋体"/>
          <w:color w:val="auto"/>
          <w:sz w:val="24"/>
          <w:szCs w:val="32"/>
          <w:highlight w:val="none"/>
          <w:u w:val="single"/>
          <w:shd w:val="clear" w:color="auto" w:fill="auto"/>
        </w:rPr>
        <w:t>合同签订后5日内</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发包人向承包人提供图纸的数量：</w:t>
      </w:r>
      <w:r>
        <w:rPr>
          <w:rFonts w:hint="eastAsia" w:ascii="宋体" w:hAnsi="宋体"/>
          <w:color w:val="auto"/>
          <w:sz w:val="24"/>
          <w:szCs w:val="32"/>
          <w:highlight w:val="none"/>
          <w:u w:val="single"/>
          <w:shd w:val="clear" w:color="auto" w:fill="auto"/>
        </w:rPr>
        <w:t>一套</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发包人向承包人提供图纸的内容：</w:t>
      </w:r>
      <w:r>
        <w:rPr>
          <w:rFonts w:hint="eastAsia" w:ascii="宋体" w:hAnsi="宋体"/>
          <w:color w:val="auto"/>
          <w:kern w:val="0"/>
          <w:sz w:val="24"/>
          <w:szCs w:val="24"/>
          <w:highlight w:val="none"/>
          <w:u w:val="single"/>
          <w:shd w:val="clear" w:color="auto" w:fill="auto"/>
        </w:rPr>
        <w:t>施工图纸</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1.6.4 承包人文件</w:t>
      </w:r>
    </w:p>
    <w:p>
      <w:pPr>
        <w:spacing w:line="360" w:lineRule="auto"/>
        <w:ind w:left="795" w:leftChars="284"/>
        <w:jc w:val="left"/>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需要由承包人提供的文件，包括：</w:t>
      </w:r>
      <w:r>
        <w:rPr>
          <w:rFonts w:hint="eastAsia" w:ascii="宋体" w:hAnsi="宋体"/>
          <w:color w:val="auto"/>
          <w:sz w:val="24"/>
          <w:szCs w:val="24"/>
          <w:highlight w:val="none"/>
          <w:u w:val="single"/>
          <w:shd w:val="clear" w:color="auto" w:fill="auto"/>
        </w:rPr>
        <w:t>企业及人员资质、项目经理授权委托书、</w:t>
      </w:r>
    </w:p>
    <w:p>
      <w:pPr>
        <w:spacing w:line="360" w:lineRule="auto"/>
        <w:jc w:val="left"/>
        <w:rPr>
          <w:rFonts w:ascii="宋体" w:hAnsi="宋体"/>
          <w:color w:val="auto"/>
          <w:sz w:val="24"/>
          <w:szCs w:val="32"/>
          <w:highlight w:val="none"/>
          <w:shd w:val="clear" w:color="auto" w:fill="auto"/>
        </w:rPr>
      </w:pPr>
      <w:r>
        <w:rPr>
          <w:rFonts w:hint="eastAsia" w:ascii="宋体" w:hAnsi="宋体"/>
          <w:color w:val="auto"/>
          <w:sz w:val="24"/>
          <w:szCs w:val="24"/>
          <w:highlight w:val="none"/>
          <w:u w:val="single"/>
          <w:shd w:val="clear" w:color="auto" w:fill="auto"/>
        </w:rPr>
        <w:t>施工组织设计、安全专项措施及进度计划表</w:t>
      </w:r>
      <w:r>
        <w:rPr>
          <w:rFonts w:ascii="宋体" w:hAnsi="宋体"/>
          <w:color w:val="auto"/>
          <w:sz w:val="24"/>
          <w:szCs w:val="24"/>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承包人提供的文件的期限为：</w:t>
      </w:r>
      <w:r>
        <w:rPr>
          <w:rFonts w:ascii="宋体" w:hAnsi="宋体"/>
          <w:color w:val="auto"/>
          <w:sz w:val="24"/>
          <w:szCs w:val="32"/>
          <w:highlight w:val="none"/>
          <w:u w:val="single"/>
          <w:shd w:val="clear" w:color="auto" w:fill="auto"/>
        </w:rPr>
        <w:t>开工前</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承包人提供的文件的数量为：</w:t>
      </w:r>
      <w:r>
        <w:rPr>
          <w:rFonts w:ascii="宋体" w:hAnsi="宋体"/>
          <w:color w:val="auto"/>
          <w:sz w:val="24"/>
          <w:szCs w:val="32"/>
          <w:highlight w:val="none"/>
          <w:u w:val="single"/>
          <w:shd w:val="clear" w:color="auto" w:fill="auto"/>
        </w:rPr>
        <w:t>3份</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承包人提供的文件的形式为：</w:t>
      </w:r>
      <w:r>
        <w:rPr>
          <w:rFonts w:ascii="宋体" w:hAnsi="宋体"/>
          <w:color w:val="auto"/>
          <w:sz w:val="24"/>
          <w:szCs w:val="32"/>
          <w:highlight w:val="none"/>
          <w:u w:val="single"/>
          <w:shd w:val="clear" w:color="auto" w:fill="auto"/>
        </w:rPr>
        <w:t>纸质版装订成册加盖公章、及电子版扫描原件</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w:t>
      </w:r>
      <w:r>
        <w:rPr>
          <w:rFonts w:hint="eastAsia" w:ascii="宋体" w:hAnsi="宋体"/>
          <w:color w:val="auto"/>
          <w:sz w:val="24"/>
          <w:szCs w:val="32"/>
          <w:highlight w:val="none"/>
          <w:shd w:val="clear" w:color="auto" w:fill="auto"/>
        </w:rPr>
        <w:t>审批</w:t>
      </w:r>
      <w:r>
        <w:rPr>
          <w:rFonts w:ascii="宋体" w:hAnsi="宋体"/>
          <w:color w:val="auto"/>
          <w:sz w:val="24"/>
          <w:szCs w:val="32"/>
          <w:highlight w:val="none"/>
          <w:shd w:val="clear" w:color="auto" w:fill="auto"/>
        </w:rPr>
        <w:t>承包人文件的期限：</w:t>
      </w:r>
      <w:r>
        <w:rPr>
          <w:rFonts w:ascii="宋体" w:hAnsi="宋体"/>
          <w:color w:val="auto"/>
          <w:sz w:val="24"/>
          <w:szCs w:val="32"/>
          <w:highlight w:val="none"/>
          <w:u w:val="single"/>
          <w:shd w:val="clear" w:color="auto" w:fill="auto"/>
        </w:rPr>
        <w:t>7日</w:t>
      </w:r>
      <w:r>
        <w:rPr>
          <w:rFonts w:hint="eastAsia" w:ascii="宋体" w:hAnsi="宋体"/>
          <w:color w:val="auto"/>
          <w:sz w:val="24"/>
          <w:szCs w:val="32"/>
          <w:highlight w:val="none"/>
          <w:u w:val="single"/>
          <w:shd w:val="clear" w:color="auto" w:fill="auto"/>
        </w:rPr>
        <w:t>内</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1.6.5 现场图纸准备</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关于现场图纸准备的约定：</w:t>
      </w:r>
      <w:r>
        <w:rPr>
          <w:rFonts w:hint="eastAsia" w:ascii="宋体" w:hAnsi="宋体"/>
          <w:color w:val="auto"/>
          <w:sz w:val="24"/>
          <w:szCs w:val="32"/>
          <w:highlight w:val="none"/>
          <w:u w:val="single"/>
          <w:shd w:val="clear" w:color="auto" w:fill="auto"/>
        </w:rPr>
        <w:t>承包人应在施工现场另外保存一套完整的施工图纸和承包人文件，供发包人、监理人及有关人员进行工程检查时使用</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69" w:name="_Toc4434"/>
      <w:r>
        <w:rPr>
          <w:rFonts w:ascii="宋体" w:hAnsi="宋体"/>
          <w:color w:val="auto"/>
          <w:sz w:val="24"/>
          <w:szCs w:val="32"/>
          <w:highlight w:val="none"/>
          <w:shd w:val="clear" w:color="auto" w:fill="auto"/>
        </w:rPr>
        <w:t>1.7 联络</w:t>
      </w:r>
      <w:bookmarkEnd w:id="169"/>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1.7.1发包人和承包人应当在</w:t>
      </w:r>
      <w:r>
        <w:rPr>
          <w:rFonts w:hint="eastAsia" w:ascii="宋体" w:hAnsi="宋体"/>
          <w:color w:val="auto"/>
          <w:sz w:val="24"/>
          <w:szCs w:val="32"/>
          <w:highlight w:val="none"/>
          <w:u w:val="single"/>
          <w:shd w:val="clear" w:color="auto" w:fill="auto"/>
        </w:rPr>
        <w:t>3</w:t>
      </w:r>
      <w:r>
        <w:rPr>
          <w:rFonts w:ascii="宋体" w:hAnsi="宋体"/>
          <w:color w:val="auto"/>
          <w:kern w:val="0"/>
          <w:sz w:val="24"/>
          <w:szCs w:val="32"/>
          <w:highlight w:val="none"/>
          <w:shd w:val="clear" w:color="auto" w:fill="auto"/>
        </w:rPr>
        <w:t>天内将与合同有关的通知、批准、证明、证书、指示、指令、要求、请求、同意、意见、确定和决定等书面函件送达对方当事人</w:t>
      </w:r>
      <w:r>
        <w:rPr>
          <w:rFonts w:hint="eastAsia"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1.7.2 发包人接收文件的地点</w:t>
      </w:r>
      <w:r>
        <w:rPr>
          <w:rFonts w:hint="eastAsia" w:ascii="宋体" w:hAnsi="宋体"/>
          <w:color w:val="auto"/>
          <w:kern w:val="0"/>
          <w:sz w:val="24"/>
          <w:szCs w:val="32"/>
          <w:highlight w:val="none"/>
          <w:shd w:val="clear" w:color="auto" w:fill="auto"/>
        </w:rPr>
        <w:t>：</w:t>
      </w:r>
      <w:r>
        <w:rPr>
          <w:rFonts w:hint="eastAsia" w:ascii="宋体" w:hAnsi="宋体"/>
          <w:color w:val="auto"/>
          <w:sz w:val="24"/>
          <w:szCs w:val="32"/>
          <w:highlight w:val="none"/>
          <w:u w:val="single"/>
          <w:shd w:val="clear" w:color="auto" w:fill="auto"/>
        </w:rPr>
        <w:t>发包人单位</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发包人指定的接收人为：</w:t>
      </w:r>
      <w:r>
        <w:rPr>
          <w:rFonts w:ascii="宋体" w:hAnsi="宋体"/>
          <w:color w:val="auto"/>
          <w:sz w:val="24"/>
          <w:szCs w:val="32"/>
          <w:highlight w:val="none"/>
          <w:u w:val="single"/>
          <w:shd w:val="clear" w:color="auto" w:fill="auto"/>
        </w:rPr>
        <w:t xml:space="preserve"> </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承包人接收文件的地点：</w:t>
      </w:r>
      <w:r>
        <w:rPr>
          <w:rFonts w:hint="eastAsia" w:ascii="宋体" w:hAnsi="宋体"/>
          <w:color w:val="auto"/>
          <w:sz w:val="24"/>
          <w:szCs w:val="32"/>
          <w:highlight w:val="none"/>
          <w:u w:val="single"/>
          <w:shd w:val="clear" w:color="auto" w:fill="auto"/>
        </w:rPr>
        <w:t>发包人单位</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承包人指定的接收人为：</w:t>
      </w:r>
      <w:r>
        <w:rPr>
          <w:rFonts w:ascii="宋体" w:hAnsi="宋体"/>
          <w:color w:val="auto"/>
          <w:sz w:val="24"/>
          <w:szCs w:val="32"/>
          <w:highlight w:val="none"/>
          <w:u w:val="single"/>
          <w:shd w:val="clear" w:color="auto" w:fill="auto"/>
        </w:rPr>
        <w:t></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监理人接收文件的地点：</w:t>
      </w:r>
      <w:r>
        <w:rPr>
          <w:rFonts w:hint="eastAsia" w:ascii="宋体" w:hAnsi="宋体"/>
          <w:color w:val="auto"/>
          <w:sz w:val="24"/>
          <w:szCs w:val="32"/>
          <w:highlight w:val="none"/>
          <w:u w:val="single"/>
          <w:shd w:val="clear" w:color="auto" w:fill="auto"/>
        </w:rPr>
        <w:t>现场监理部</w:t>
      </w:r>
      <w:r>
        <w:rPr>
          <w:rFonts w:ascii="宋体" w:hAnsi="宋体"/>
          <w:color w:val="auto"/>
          <w:kern w:val="0"/>
          <w:sz w:val="24"/>
          <w:szCs w:val="32"/>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监理人指定的接收人为：</w:t>
      </w:r>
      <w:r>
        <w:rPr>
          <w:rFonts w:ascii="宋体" w:hAnsi="宋体"/>
          <w:color w:val="auto"/>
          <w:sz w:val="24"/>
          <w:szCs w:val="32"/>
          <w:highlight w:val="none"/>
          <w:u w:val="single"/>
          <w:shd w:val="clear" w:color="auto" w:fill="auto"/>
        </w:rPr>
        <w:t> </w:t>
      </w:r>
      <w:r>
        <w:rPr>
          <w:rFonts w:hint="eastAsia" w:ascii="宋体" w:hAnsi="宋体"/>
          <w:color w:val="auto"/>
          <w:sz w:val="24"/>
          <w:szCs w:val="32"/>
          <w:highlight w:val="none"/>
          <w:u w:val="single"/>
          <w:shd w:val="clear" w:color="auto" w:fill="auto"/>
        </w:rPr>
        <w:t xml:space="preserve"> </w:t>
      </w:r>
      <w:r>
        <w:rPr>
          <w:rFonts w:ascii="宋体" w:hAnsi="宋体"/>
          <w:color w:val="auto"/>
          <w:kern w:val="0"/>
          <w:sz w:val="24"/>
          <w:szCs w:val="32"/>
          <w:highlight w:val="none"/>
          <w:shd w:val="clear" w:color="auto" w:fill="auto"/>
        </w:rPr>
        <w:t>。</w:t>
      </w:r>
    </w:p>
    <w:p>
      <w:pPr>
        <w:spacing w:line="360" w:lineRule="auto"/>
        <w:ind w:firstLine="480" w:firstLineChars="200"/>
        <w:outlineLvl w:val="0"/>
        <w:rPr>
          <w:rFonts w:ascii="宋体" w:hAnsi="宋体"/>
          <w:color w:val="auto"/>
          <w:sz w:val="24"/>
          <w:szCs w:val="32"/>
          <w:highlight w:val="none"/>
          <w:shd w:val="clear" w:color="auto" w:fill="auto"/>
        </w:rPr>
      </w:pPr>
      <w:bookmarkStart w:id="170" w:name="_Toc6992"/>
      <w:r>
        <w:rPr>
          <w:rFonts w:ascii="宋体" w:hAnsi="宋体"/>
          <w:color w:val="auto"/>
          <w:sz w:val="24"/>
          <w:szCs w:val="32"/>
          <w:highlight w:val="none"/>
          <w:shd w:val="clear" w:color="auto" w:fill="auto"/>
        </w:rPr>
        <w:t>1.10 交通运输</w:t>
      </w:r>
      <w:bookmarkEnd w:id="170"/>
    </w:p>
    <w:p>
      <w:pPr>
        <w:spacing w:line="360" w:lineRule="auto"/>
        <w:ind w:firstLine="480" w:firstLineChars="200"/>
        <w:outlineLvl w:val="0"/>
        <w:rPr>
          <w:rFonts w:ascii="宋体" w:hAnsi="宋体"/>
          <w:color w:val="auto"/>
          <w:sz w:val="24"/>
          <w:szCs w:val="32"/>
          <w:highlight w:val="none"/>
          <w:shd w:val="clear" w:color="auto" w:fill="auto"/>
        </w:rPr>
      </w:pPr>
      <w:bookmarkStart w:id="171" w:name="_Toc24406"/>
      <w:r>
        <w:rPr>
          <w:rFonts w:ascii="宋体" w:hAnsi="宋体"/>
          <w:color w:val="auto"/>
          <w:sz w:val="24"/>
          <w:szCs w:val="32"/>
          <w:highlight w:val="none"/>
          <w:shd w:val="clear" w:color="auto" w:fill="auto"/>
        </w:rPr>
        <w:t>1.10.1 出入现场的权利</w:t>
      </w:r>
      <w:bookmarkEnd w:id="171"/>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关于出入现场的权利的约定：</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outlineLvl w:val="0"/>
        <w:rPr>
          <w:rFonts w:ascii="宋体" w:hAnsi="宋体"/>
          <w:color w:val="auto"/>
          <w:sz w:val="24"/>
          <w:szCs w:val="32"/>
          <w:highlight w:val="none"/>
          <w:shd w:val="clear" w:color="auto" w:fill="auto"/>
        </w:rPr>
      </w:pPr>
      <w:bookmarkStart w:id="172" w:name="_Toc5936"/>
      <w:r>
        <w:rPr>
          <w:rFonts w:ascii="宋体" w:hAnsi="宋体"/>
          <w:color w:val="auto"/>
          <w:sz w:val="24"/>
          <w:szCs w:val="32"/>
          <w:highlight w:val="none"/>
          <w:shd w:val="clear" w:color="auto" w:fill="auto"/>
        </w:rPr>
        <w:t>1.10.3 场内交通</w:t>
      </w:r>
      <w:bookmarkEnd w:id="172"/>
    </w:p>
    <w:p>
      <w:pPr>
        <w:spacing w:line="360" w:lineRule="auto"/>
        <w:ind w:firstLine="480" w:firstLineChars="200"/>
        <w:jc w:val="left"/>
        <w:rPr>
          <w:rFonts w:ascii="宋体" w:hAnsi="宋体"/>
          <w:color w:val="auto"/>
          <w:kern w:val="0"/>
          <w:sz w:val="24"/>
          <w:szCs w:val="24"/>
          <w:highlight w:val="none"/>
          <w:shd w:val="clear" w:color="auto" w:fill="auto"/>
        </w:rPr>
      </w:pPr>
      <w:r>
        <w:rPr>
          <w:rFonts w:ascii="宋体" w:hAnsi="宋体"/>
          <w:color w:val="auto"/>
          <w:kern w:val="0"/>
          <w:sz w:val="24"/>
          <w:szCs w:val="32"/>
          <w:highlight w:val="none"/>
          <w:shd w:val="clear" w:color="auto" w:fill="auto"/>
        </w:rPr>
        <w:t>关于场外交通和场内交通的边界的约定：</w:t>
      </w:r>
      <w:r>
        <w:rPr>
          <w:rFonts w:ascii="宋体" w:hAnsi="宋体"/>
          <w:color w:val="auto"/>
          <w:sz w:val="24"/>
          <w:szCs w:val="24"/>
          <w:highlight w:val="none"/>
          <w:u w:val="single"/>
          <w:shd w:val="clear" w:color="auto" w:fill="auto"/>
        </w:rPr>
        <w:t>本项目</w:t>
      </w:r>
      <w:r>
        <w:rPr>
          <w:rFonts w:hint="eastAsia" w:ascii="宋体" w:hAnsi="宋体"/>
          <w:color w:val="auto"/>
          <w:sz w:val="24"/>
          <w:szCs w:val="24"/>
          <w:highlight w:val="none"/>
          <w:u w:val="single"/>
          <w:shd w:val="clear" w:color="auto" w:fill="auto"/>
        </w:rPr>
        <w:t>施工现场大门及围挡为界</w:t>
      </w:r>
      <w:r>
        <w:rPr>
          <w:rFonts w:hint="eastAsia"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关于发包人向承包人免费提供满足工程施工需要的场内道路和交通设施的约定：</w:t>
      </w:r>
      <w:r>
        <w:rPr>
          <w:rFonts w:hint="eastAsia" w:ascii="宋体" w:hAnsi="宋体"/>
          <w:color w:val="auto"/>
          <w:sz w:val="24"/>
          <w:szCs w:val="24"/>
          <w:highlight w:val="none"/>
          <w:u w:val="single"/>
          <w:shd w:val="clear" w:color="auto" w:fill="auto"/>
        </w:rPr>
        <w:t>双方另行确定</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1.10.4超大件和超重件的运输</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运输超大件或超重件所需的道路和桥梁临时加固改造费用和其他有关费用由</w:t>
      </w:r>
      <w:r>
        <w:rPr>
          <w:rFonts w:hint="eastAsia" w:ascii="宋体" w:hAnsi="宋体"/>
          <w:color w:val="auto"/>
          <w:sz w:val="24"/>
          <w:szCs w:val="32"/>
          <w:highlight w:val="none"/>
          <w:u w:val="single"/>
          <w:shd w:val="clear" w:color="auto" w:fill="auto"/>
        </w:rPr>
        <w:t>承包人</w:t>
      </w:r>
      <w:r>
        <w:rPr>
          <w:rFonts w:ascii="宋体" w:hAnsi="宋体"/>
          <w:color w:val="auto"/>
          <w:sz w:val="24"/>
          <w:szCs w:val="32"/>
          <w:highlight w:val="none"/>
          <w:shd w:val="clear" w:color="auto" w:fill="auto"/>
        </w:rPr>
        <w:t>承担。</w:t>
      </w:r>
    </w:p>
    <w:p>
      <w:pPr>
        <w:spacing w:after="120" w:line="360" w:lineRule="auto"/>
        <w:ind w:firstLine="480" w:firstLineChars="200"/>
        <w:outlineLvl w:val="0"/>
        <w:rPr>
          <w:rFonts w:ascii="宋体" w:hAnsi="宋体"/>
          <w:color w:val="auto"/>
          <w:sz w:val="24"/>
          <w:szCs w:val="32"/>
          <w:highlight w:val="none"/>
          <w:shd w:val="clear" w:color="auto" w:fill="auto"/>
        </w:rPr>
      </w:pPr>
      <w:bookmarkStart w:id="173" w:name="_Toc9745"/>
      <w:r>
        <w:rPr>
          <w:rFonts w:ascii="宋体" w:hAnsi="宋体"/>
          <w:color w:val="auto"/>
          <w:sz w:val="24"/>
          <w:szCs w:val="32"/>
          <w:highlight w:val="none"/>
          <w:shd w:val="clear" w:color="auto" w:fill="auto"/>
        </w:rPr>
        <w:t>1.11 知识产权</w:t>
      </w:r>
      <w:bookmarkEnd w:id="173"/>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auto"/>
          <w:sz w:val="24"/>
          <w:szCs w:val="32"/>
          <w:highlight w:val="none"/>
          <w:u w:val="single"/>
          <w:shd w:val="clear" w:color="auto" w:fill="auto"/>
        </w:rPr>
        <w:t>归发包人所有</w:t>
      </w:r>
      <w:r>
        <w:rPr>
          <w:rFonts w:ascii="宋体" w:hAnsi="宋体"/>
          <w:color w:val="auto"/>
          <w:sz w:val="24"/>
          <w:szCs w:val="32"/>
          <w:highlight w:val="none"/>
          <w:shd w:val="clear" w:color="auto" w:fill="auto"/>
        </w:rPr>
        <w:t>。</w:t>
      </w:r>
    </w:p>
    <w:p>
      <w:pPr>
        <w:spacing w:line="360" w:lineRule="auto"/>
        <w:ind w:left="795" w:leftChars="284"/>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关于发包人提供的上述文件的使用限制的要求：</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outlineLvl w:val="0"/>
        <w:rPr>
          <w:rFonts w:ascii="宋体" w:hAnsi="宋体"/>
          <w:color w:val="auto"/>
          <w:sz w:val="24"/>
          <w:szCs w:val="32"/>
          <w:highlight w:val="none"/>
          <w:shd w:val="clear" w:color="auto" w:fill="auto"/>
        </w:rPr>
      </w:pPr>
      <w:bookmarkStart w:id="174" w:name="_Toc20368"/>
      <w:r>
        <w:rPr>
          <w:rFonts w:ascii="宋体" w:hAnsi="宋体"/>
          <w:color w:val="auto"/>
          <w:sz w:val="24"/>
          <w:szCs w:val="32"/>
          <w:highlight w:val="none"/>
          <w:shd w:val="clear" w:color="auto" w:fill="auto"/>
        </w:rPr>
        <w:t>1.11.2 关于承包人为实施工程所编制文件的著作权的归属：</w:t>
      </w:r>
      <w:r>
        <w:rPr>
          <w:rFonts w:hint="eastAsia" w:ascii="宋体" w:hAnsi="宋体"/>
          <w:color w:val="auto"/>
          <w:sz w:val="24"/>
          <w:szCs w:val="32"/>
          <w:highlight w:val="none"/>
          <w:u w:val="single"/>
          <w:shd w:val="clear" w:color="auto" w:fill="auto"/>
        </w:rPr>
        <w:t>归发包人和承包人所有</w:t>
      </w:r>
      <w:r>
        <w:rPr>
          <w:rFonts w:ascii="宋体" w:hAnsi="宋体"/>
          <w:color w:val="auto"/>
          <w:sz w:val="24"/>
          <w:szCs w:val="32"/>
          <w:highlight w:val="none"/>
          <w:shd w:val="clear" w:color="auto" w:fill="auto"/>
        </w:rPr>
        <w:t>。</w:t>
      </w:r>
      <w:bookmarkEnd w:id="174"/>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关于承包人提供的上述文件的使用限制的要求：</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outlineLvl w:val="0"/>
        <w:rPr>
          <w:rFonts w:ascii="宋体" w:hAnsi="宋体"/>
          <w:color w:val="auto"/>
          <w:kern w:val="0"/>
          <w:sz w:val="24"/>
          <w:szCs w:val="32"/>
          <w:highlight w:val="none"/>
          <w:shd w:val="clear" w:color="auto" w:fill="auto"/>
        </w:rPr>
      </w:pPr>
      <w:bookmarkStart w:id="175" w:name="_Toc9312"/>
      <w:r>
        <w:rPr>
          <w:rFonts w:ascii="宋体" w:hAnsi="宋体"/>
          <w:color w:val="auto"/>
          <w:sz w:val="24"/>
          <w:szCs w:val="32"/>
          <w:highlight w:val="none"/>
          <w:shd w:val="clear" w:color="auto" w:fill="auto"/>
        </w:rPr>
        <w:t>1.11.4 承包人在施工过程中所采用的专利、专有技术、技术秘密的使用费的承担方式：</w:t>
      </w:r>
      <w:r>
        <w:rPr>
          <w:rFonts w:hint="eastAsia" w:ascii="宋体" w:hAnsi="宋体"/>
          <w:color w:val="auto"/>
          <w:sz w:val="24"/>
          <w:szCs w:val="32"/>
          <w:highlight w:val="none"/>
          <w:u w:val="single"/>
          <w:shd w:val="clear" w:color="auto" w:fill="auto"/>
        </w:rPr>
        <w:t>执行通用条款</w:t>
      </w:r>
      <w:r>
        <w:rPr>
          <w:rFonts w:ascii="宋体" w:hAnsi="宋体"/>
          <w:color w:val="auto"/>
          <w:kern w:val="0"/>
          <w:sz w:val="24"/>
          <w:szCs w:val="32"/>
          <w:highlight w:val="none"/>
          <w:shd w:val="clear" w:color="auto" w:fill="auto"/>
        </w:rPr>
        <w:t>。</w:t>
      </w:r>
      <w:bookmarkEnd w:id="175"/>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1.13工程量清单错误的修正</w:t>
      </w:r>
    </w:p>
    <w:p>
      <w:pPr>
        <w:spacing w:line="360" w:lineRule="auto"/>
        <w:ind w:firstLine="480" w:firstLineChars="200"/>
        <w:rPr>
          <w:rFonts w:ascii="宋体" w:hAnsi="宋体"/>
          <w:color w:val="auto"/>
          <w:sz w:val="24"/>
          <w:szCs w:val="32"/>
          <w:highlight w:val="none"/>
          <w:u w:val="single"/>
          <w:shd w:val="clear" w:color="auto" w:fill="auto"/>
        </w:rPr>
      </w:pPr>
      <w:r>
        <w:rPr>
          <w:rFonts w:hint="eastAsia" w:ascii="宋体" w:hAnsi="宋体"/>
          <w:color w:val="auto"/>
          <w:sz w:val="24"/>
          <w:szCs w:val="32"/>
          <w:highlight w:val="none"/>
          <w:shd w:val="clear" w:color="auto" w:fill="auto"/>
        </w:rPr>
        <w:t>出现工程量清单错误时，是否调整合同价格：</w:t>
      </w:r>
      <w:r>
        <w:rPr>
          <w:rFonts w:hint="eastAsia" w:ascii="宋体" w:hAnsi="宋体"/>
          <w:color w:val="auto"/>
          <w:sz w:val="24"/>
          <w:szCs w:val="32"/>
          <w:highlight w:val="none"/>
          <w:u w:val="single"/>
          <w:shd w:val="clear" w:color="auto" w:fill="auto"/>
        </w:rPr>
        <w:t>按</w:t>
      </w:r>
      <w:r>
        <w:rPr>
          <w:rFonts w:ascii="宋体" w:hAnsi="宋体"/>
          <w:color w:val="auto"/>
          <w:sz w:val="24"/>
          <w:szCs w:val="32"/>
          <w:highlight w:val="none"/>
          <w:u w:val="single"/>
          <w:shd w:val="clear" w:color="auto" w:fill="auto"/>
        </w:rPr>
        <w:t>通用条款执行。</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允许调整合同价格的工程量偏差范围：</w:t>
      </w:r>
      <w:r>
        <w:rPr>
          <w:rFonts w:hint="eastAsia" w:ascii="宋体" w:hAnsi="宋体"/>
          <w:color w:val="auto"/>
          <w:sz w:val="24"/>
          <w:szCs w:val="32"/>
          <w:highlight w:val="none"/>
          <w:u w:val="single"/>
          <w:shd w:val="clear" w:color="auto" w:fill="auto"/>
        </w:rPr>
        <w:t>/</w:t>
      </w:r>
      <w:r>
        <w:rPr>
          <w:rFonts w:ascii="宋体" w:hAnsi="宋体"/>
          <w:color w:val="auto"/>
          <w:kern w:val="0"/>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76" w:name="_Toc30457"/>
      <w:r>
        <w:rPr>
          <w:rFonts w:hint="eastAsia" w:ascii="宋体" w:hAnsi="宋体" w:eastAsia="宋体" w:cs="宋体"/>
          <w:color w:val="auto"/>
          <w:sz w:val="24"/>
          <w:szCs w:val="32"/>
          <w:highlight w:val="none"/>
          <w:shd w:val="clear" w:color="auto" w:fill="auto"/>
        </w:rPr>
        <w:t>2. 发包人</w:t>
      </w:r>
      <w:bookmarkEnd w:id="176"/>
    </w:p>
    <w:p>
      <w:pPr>
        <w:spacing w:after="120" w:line="360" w:lineRule="auto"/>
        <w:ind w:firstLine="480" w:firstLineChars="200"/>
        <w:outlineLvl w:val="0"/>
        <w:rPr>
          <w:rFonts w:ascii="宋体" w:hAnsi="宋体"/>
          <w:color w:val="auto"/>
          <w:sz w:val="24"/>
          <w:szCs w:val="32"/>
          <w:highlight w:val="none"/>
          <w:shd w:val="clear" w:color="auto" w:fill="auto"/>
        </w:rPr>
      </w:pPr>
      <w:bookmarkStart w:id="177" w:name="_Toc32064"/>
      <w:r>
        <w:rPr>
          <w:rFonts w:ascii="宋体" w:hAnsi="宋体"/>
          <w:color w:val="auto"/>
          <w:sz w:val="24"/>
          <w:szCs w:val="32"/>
          <w:highlight w:val="none"/>
          <w:shd w:val="clear" w:color="auto" w:fill="auto"/>
        </w:rPr>
        <w:t>2.2 发包人代表</w:t>
      </w:r>
      <w:bookmarkEnd w:id="177"/>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发包人代表：</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姓    名：</w:t>
      </w:r>
      <w:r>
        <w:rPr>
          <w:rFonts w:ascii="宋体" w:hAnsi="宋体"/>
          <w:color w:val="auto"/>
          <w:sz w:val="24"/>
          <w:szCs w:val="32"/>
          <w:highlight w:val="none"/>
          <w:u w:val="single"/>
          <w:shd w:val="clear" w:color="auto" w:fill="auto"/>
        </w:rPr>
        <w:t>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身份证号：</w:t>
      </w:r>
      <w:r>
        <w:rPr>
          <w:rFonts w:ascii="宋体" w:hAnsi="宋体"/>
          <w:color w:val="auto"/>
          <w:sz w:val="24"/>
          <w:szCs w:val="32"/>
          <w:highlight w:val="none"/>
          <w:u w:val="single"/>
          <w:shd w:val="clear" w:color="auto" w:fill="auto"/>
        </w:rPr>
        <w:t xml:space="preserve">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职    务：</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联系电话：</w:t>
      </w:r>
      <w:r>
        <w:rPr>
          <w:rFonts w:ascii="宋体" w:hAnsi="宋体"/>
          <w:color w:val="auto"/>
          <w:sz w:val="24"/>
          <w:szCs w:val="32"/>
          <w:highlight w:val="none"/>
          <w:u w:val="single"/>
          <w:shd w:val="clear" w:color="auto" w:fill="auto"/>
        </w:rPr>
        <w:t>  </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电子信箱：</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通信地址：</w:t>
      </w:r>
      <w:r>
        <w:rPr>
          <w:rFonts w:ascii="宋体" w:hAnsi="宋体"/>
          <w:color w:val="auto"/>
          <w:sz w:val="24"/>
          <w:szCs w:val="32"/>
          <w:highlight w:val="none"/>
          <w:u w:val="single"/>
          <w:shd w:val="clear" w:color="auto" w:fill="auto"/>
        </w:rPr>
        <w:t>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发包人对发包人代表的授权范围如下：</w:t>
      </w:r>
      <w:r>
        <w:rPr>
          <w:rFonts w:hint="eastAsia" w:ascii="宋体" w:hAnsi="宋体"/>
          <w:color w:val="auto"/>
          <w:sz w:val="24"/>
          <w:szCs w:val="24"/>
          <w:highlight w:val="none"/>
          <w:u w:val="single"/>
          <w:shd w:val="clear" w:color="auto" w:fill="auto"/>
        </w:rPr>
        <w:t>代表发包人按照发包人相关管理规定对本工程设计、施工质量、进度、投资、安全文明施工等进行监督和检查、协调解决必须由发包人处理的有关问题，并对工程量进行确认</w:t>
      </w:r>
      <w:r>
        <w:rPr>
          <w:rFonts w:hint="eastAsia" w:ascii="宋体" w:hAnsi="宋体"/>
          <w:color w:val="auto"/>
          <w:sz w:val="24"/>
          <w:szCs w:val="24"/>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78" w:name="_Toc23720"/>
      <w:r>
        <w:rPr>
          <w:rFonts w:ascii="宋体" w:hAnsi="宋体"/>
          <w:color w:val="auto"/>
          <w:sz w:val="24"/>
          <w:szCs w:val="32"/>
          <w:highlight w:val="none"/>
          <w:shd w:val="clear" w:color="auto" w:fill="auto"/>
        </w:rPr>
        <w:t>2.4 施工现场、施工条件和基础资料的提供</w:t>
      </w:r>
      <w:bookmarkEnd w:id="178"/>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2.4.1 提供施工现场</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关于发包人移交施工现场的期限要求：</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2.4.2 提供施工条件</w:t>
      </w:r>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关于发包人应负责提供施工</w:t>
      </w:r>
      <w:r>
        <w:rPr>
          <w:rFonts w:hint="eastAsia" w:ascii="宋体" w:hAnsi="宋体"/>
          <w:color w:val="auto"/>
          <w:sz w:val="24"/>
          <w:szCs w:val="32"/>
          <w:highlight w:val="none"/>
          <w:shd w:val="clear" w:color="auto" w:fill="auto"/>
        </w:rPr>
        <w:t>所需要的条件，</w:t>
      </w:r>
      <w:r>
        <w:rPr>
          <w:rFonts w:ascii="宋体" w:hAnsi="宋体"/>
          <w:color w:val="auto"/>
          <w:sz w:val="24"/>
          <w:szCs w:val="32"/>
          <w:highlight w:val="none"/>
          <w:shd w:val="clear" w:color="auto" w:fill="auto"/>
        </w:rPr>
        <w:t>包括：</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79" w:name="_Toc25189"/>
      <w:r>
        <w:rPr>
          <w:rFonts w:ascii="宋体" w:hAnsi="宋体"/>
          <w:color w:val="auto"/>
          <w:sz w:val="24"/>
          <w:szCs w:val="32"/>
          <w:highlight w:val="none"/>
          <w:shd w:val="clear" w:color="auto" w:fill="auto"/>
        </w:rPr>
        <w:t>2.5 资金来源证明及支付担保</w:t>
      </w:r>
      <w:bookmarkEnd w:id="179"/>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发包人提供资金来源证明的期限要求：</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发包人是否提供支付担保：</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发包人提供支付担保的形式：</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80" w:name="_Toc13637"/>
      <w:r>
        <w:rPr>
          <w:rFonts w:hint="eastAsia" w:ascii="宋体" w:hAnsi="宋体" w:eastAsia="宋体" w:cs="宋体"/>
          <w:color w:val="auto"/>
          <w:sz w:val="24"/>
          <w:szCs w:val="32"/>
          <w:highlight w:val="none"/>
          <w:shd w:val="clear" w:color="auto" w:fill="auto"/>
        </w:rPr>
        <w:t>3. 承包人</w:t>
      </w:r>
      <w:bookmarkEnd w:id="180"/>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3.1 承包人的一般义务</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w:t>
      </w:r>
      <w:r>
        <w:rPr>
          <w:rFonts w:hint="eastAsia" w:ascii="宋体" w:hAnsi="宋体"/>
          <w:color w:val="auto"/>
          <w:kern w:val="0"/>
          <w:sz w:val="24"/>
          <w:szCs w:val="32"/>
          <w:highlight w:val="none"/>
          <w:shd w:val="clear" w:color="auto" w:fill="auto"/>
        </w:rPr>
        <w:t>9</w:t>
      </w:r>
      <w:r>
        <w:rPr>
          <w:rFonts w:ascii="宋体" w:hAnsi="宋体"/>
          <w:color w:val="auto"/>
          <w:kern w:val="0"/>
          <w:sz w:val="24"/>
          <w:szCs w:val="32"/>
          <w:highlight w:val="none"/>
          <w:shd w:val="clear" w:color="auto" w:fill="auto"/>
        </w:rPr>
        <w:t>）</w:t>
      </w:r>
      <w:r>
        <w:rPr>
          <w:rFonts w:ascii="宋体" w:hAnsi="宋体"/>
          <w:color w:val="auto"/>
          <w:sz w:val="24"/>
          <w:szCs w:val="32"/>
          <w:highlight w:val="none"/>
          <w:shd w:val="clear" w:color="auto" w:fill="auto"/>
        </w:rPr>
        <w:t>承包人提交的竣工资料的内容：</w:t>
      </w:r>
      <w:r>
        <w:rPr>
          <w:rFonts w:hint="eastAsia" w:ascii="宋体" w:hAnsi="宋体"/>
          <w:color w:val="auto"/>
          <w:sz w:val="24"/>
          <w:szCs w:val="24"/>
          <w:highlight w:val="none"/>
          <w:u w:val="single"/>
          <w:shd w:val="clear" w:color="auto" w:fill="auto"/>
        </w:rPr>
        <w:t>竣工图3套且竣工图中应有相关负责人签字认可</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承包人需要提交的竣工资料套数：</w:t>
      </w:r>
      <w:r>
        <w:rPr>
          <w:rFonts w:hint="eastAsia" w:ascii="宋体" w:hAnsi="宋体"/>
          <w:color w:val="auto"/>
          <w:sz w:val="24"/>
          <w:szCs w:val="32"/>
          <w:highlight w:val="none"/>
          <w:u w:val="single"/>
          <w:shd w:val="clear" w:color="auto" w:fill="auto"/>
        </w:rPr>
        <w:t>除交付其它监督部门外向发包人提交1套原件</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承包人提交的竣工资料的费用承担：</w:t>
      </w:r>
      <w:r>
        <w:rPr>
          <w:rFonts w:hint="eastAsia" w:ascii="宋体" w:hAnsi="宋体"/>
          <w:color w:val="auto"/>
          <w:sz w:val="24"/>
          <w:szCs w:val="32"/>
          <w:highlight w:val="none"/>
          <w:u w:val="single"/>
          <w:shd w:val="clear" w:color="auto" w:fill="auto"/>
        </w:rPr>
        <w:t>承包人自行承担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bCs/>
          <w:color w:val="auto"/>
          <w:sz w:val="24"/>
          <w:szCs w:val="32"/>
          <w:highlight w:val="none"/>
          <w:shd w:val="clear" w:color="auto" w:fill="auto"/>
        </w:rPr>
      </w:pPr>
      <w:r>
        <w:rPr>
          <w:rFonts w:ascii="宋体" w:hAnsi="宋体"/>
          <w:color w:val="auto"/>
          <w:sz w:val="24"/>
          <w:szCs w:val="32"/>
          <w:highlight w:val="none"/>
          <w:shd w:val="clear" w:color="auto" w:fill="auto"/>
        </w:rPr>
        <w:t>承包人提交的竣工资料移交时间：</w:t>
      </w:r>
      <w:r>
        <w:rPr>
          <w:rFonts w:hint="eastAsia" w:ascii="宋体" w:hAnsi="宋体"/>
          <w:color w:val="auto"/>
          <w:sz w:val="24"/>
          <w:szCs w:val="32"/>
          <w:highlight w:val="none"/>
          <w:u w:val="single"/>
          <w:shd w:val="clear" w:color="auto" w:fill="auto"/>
        </w:rPr>
        <w:t>竣工验收后7日内，</w:t>
      </w:r>
      <w:r>
        <w:rPr>
          <w:rFonts w:hint="eastAsia" w:ascii="宋体" w:hAnsi="宋体"/>
          <w:bCs/>
          <w:color w:val="auto"/>
          <w:sz w:val="24"/>
          <w:szCs w:val="32"/>
          <w:highlight w:val="none"/>
          <w:u w:val="single"/>
          <w:shd w:val="clear" w:color="auto" w:fill="auto"/>
        </w:rPr>
        <w:t>承包人将竣工资料提交给发包人的同时，发包人应向承包人出具接收清单，并由发包人、承包人的现场负责人签字</w:t>
      </w:r>
      <w:r>
        <w:rPr>
          <w:rFonts w:ascii="宋体" w:hAnsi="宋体"/>
          <w:bCs/>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承包人提交的竣工资料形式要求：</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w:t>
      </w:r>
      <w:r>
        <w:rPr>
          <w:rFonts w:hint="eastAsia" w:ascii="宋体" w:hAnsi="宋体"/>
          <w:color w:val="auto"/>
          <w:kern w:val="0"/>
          <w:sz w:val="24"/>
          <w:szCs w:val="32"/>
          <w:highlight w:val="none"/>
          <w:shd w:val="clear" w:color="auto" w:fill="auto"/>
        </w:rPr>
        <w:t>10</w:t>
      </w:r>
      <w:r>
        <w:rPr>
          <w:rFonts w:ascii="宋体" w:hAnsi="宋体"/>
          <w:color w:val="auto"/>
          <w:kern w:val="0"/>
          <w:sz w:val="24"/>
          <w:szCs w:val="32"/>
          <w:highlight w:val="none"/>
          <w:shd w:val="clear" w:color="auto" w:fill="auto"/>
        </w:rPr>
        <w:t>）承包人应履行的其他义务：</w:t>
      </w:r>
      <w:r>
        <w:rPr>
          <w:rFonts w:hint="eastAsia" w:ascii="宋体" w:hAnsi="宋体"/>
          <w:color w:val="auto"/>
          <w:sz w:val="24"/>
          <w:szCs w:val="24"/>
          <w:highlight w:val="none"/>
          <w:u w:val="single"/>
          <w:shd w:val="clear" w:color="auto" w:fill="auto"/>
        </w:rPr>
        <w:t>竣工验收后7日内依据竣工图提供竣工决算书4份</w:t>
      </w:r>
      <w:r>
        <w:rPr>
          <w:rFonts w:ascii="宋体" w:hAnsi="宋体"/>
          <w:color w:val="auto"/>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3.2 项目经理</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 xml:space="preserve">3.2.1 </w:t>
      </w:r>
      <w:r>
        <w:rPr>
          <w:rFonts w:ascii="宋体" w:hAnsi="宋体"/>
          <w:color w:val="auto"/>
          <w:sz w:val="24"/>
          <w:szCs w:val="32"/>
          <w:highlight w:val="none"/>
          <w:shd w:val="clear" w:color="auto" w:fill="auto"/>
        </w:rPr>
        <w:t>项目经理：</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姓    名：</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身份证号：</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建造师执业资格等级：</w:t>
      </w:r>
      <w:r>
        <w:rPr>
          <w:rFonts w:ascii="宋体" w:hAnsi="宋体"/>
          <w:color w:val="auto"/>
          <w:sz w:val="24"/>
          <w:szCs w:val="32"/>
          <w:highlight w:val="none"/>
          <w:u w:val="single"/>
          <w:shd w:val="clear" w:color="auto" w:fill="auto"/>
        </w:rPr>
        <w:t>  </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建造师注册证书号：</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建造师执业印章号：</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安全生产考核合格证书号：</w:t>
      </w:r>
      <w:r>
        <w:rPr>
          <w:rFonts w:ascii="宋体" w:hAnsi="宋体"/>
          <w:color w:val="auto"/>
          <w:sz w:val="24"/>
          <w:szCs w:val="32"/>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联系电话：</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电子信箱：</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通信地址：</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承包人对项目经理的授权范围如下：</w:t>
      </w:r>
      <w:r>
        <w:rPr>
          <w:rFonts w:hint="eastAsia" w:ascii="宋体" w:hAnsi="宋体"/>
          <w:color w:val="auto"/>
          <w:sz w:val="24"/>
          <w:szCs w:val="24"/>
          <w:highlight w:val="none"/>
          <w:u w:val="single"/>
          <w:shd w:val="clear" w:color="auto" w:fill="auto"/>
        </w:rPr>
        <w:t>代表承包人企业负责执行项目合同，负责项目实施的计划、组织、领导和控制，对项目的质量、安全和进度全面负责</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关于项目经理每月在施工现场的时间要求：</w:t>
      </w:r>
      <w:r>
        <w:rPr>
          <w:rFonts w:hint="eastAsia" w:ascii="宋体" w:hAnsi="宋体"/>
          <w:color w:val="auto"/>
          <w:kern w:val="0"/>
          <w:sz w:val="24"/>
          <w:szCs w:val="32"/>
          <w:highlight w:val="none"/>
          <w:u w:val="single"/>
          <w:shd w:val="clear" w:color="auto" w:fill="auto"/>
        </w:rPr>
        <w:t>项目经理每月在现场时间不少于25天</w:t>
      </w:r>
      <w:r>
        <w:rPr>
          <w:rFonts w:hint="eastAsia" w:ascii="宋体" w:hAnsi="宋体"/>
          <w:bCs/>
          <w:color w:val="auto"/>
          <w:kern w:val="0"/>
          <w:sz w:val="24"/>
          <w:szCs w:val="24"/>
          <w:highlight w:val="none"/>
          <w:shd w:val="clear" w:color="auto" w:fill="auto"/>
        </w:rPr>
        <w:t>。</w:t>
      </w:r>
    </w:p>
    <w:p>
      <w:pPr>
        <w:spacing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承包人未提交劳动合同，以及没有为项目经理缴纳社会保险证明的违约责任：</w:t>
      </w:r>
      <w:r>
        <w:rPr>
          <w:rFonts w:ascii="宋体" w:hAnsi="宋体"/>
          <w:color w:val="auto"/>
          <w:sz w:val="24"/>
          <w:szCs w:val="32"/>
          <w:highlight w:val="none"/>
          <w:u w:val="single"/>
          <w:shd w:val="clear" w:color="auto" w:fill="auto"/>
        </w:rPr>
        <w:t xml:space="preserve">     </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rPr>
          <w:rFonts w:ascii="宋体" w:hAnsi="宋体"/>
          <w:bCs/>
          <w:color w:val="auto"/>
          <w:sz w:val="24"/>
          <w:szCs w:val="32"/>
          <w:highlight w:val="none"/>
          <w:u w:val="single"/>
          <w:shd w:val="clear" w:color="auto" w:fill="auto"/>
        </w:rPr>
      </w:pPr>
      <w:r>
        <w:rPr>
          <w:rFonts w:ascii="宋体" w:hAnsi="宋体"/>
          <w:color w:val="auto"/>
          <w:kern w:val="0"/>
          <w:sz w:val="24"/>
          <w:szCs w:val="32"/>
          <w:highlight w:val="none"/>
          <w:shd w:val="clear" w:color="auto" w:fill="auto"/>
        </w:rPr>
        <w:t>项目经理未经批准，擅自离开施工现场的违约责任：</w:t>
      </w:r>
      <w:r>
        <w:rPr>
          <w:rFonts w:hint="eastAsia" w:ascii="宋体" w:hAnsi="宋体"/>
          <w:color w:val="auto"/>
          <w:kern w:val="0"/>
          <w:sz w:val="24"/>
          <w:szCs w:val="32"/>
          <w:highlight w:val="none"/>
          <w:u w:val="single"/>
          <w:shd w:val="clear" w:color="auto" w:fill="auto"/>
          <w:lang w:val="en-US" w:eastAsia="zh-CN"/>
        </w:rPr>
        <w:t xml:space="preserve">     </w:t>
      </w:r>
      <w:r>
        <w:rPr>
          <w:rFonts w:hint="eastAsia" w:ascii="宋体" w:hAnsi="宋体"/>
          <w:bCs/>
          <w:color w:val="auto"/>
          <w:kern w:val="0"/>
          <w:sz w:val="24"/>
          <w:szCs w:val="24"/>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3.2.3 承包人擅自更换项目经理的违约责任：</w:t>
      </w:r>
      <w:r>
        <w:rPr>
          <w:rFonts w:hint="eastAsia" w:ascii="宋体" w:hAnsi="宋体"/>
          <w:color w:val="auto"/>
          <w:kern w:val="0"/>
          <w:sz w:val="24"/>
          <w:szCs w:val="32"/>
          <w:highlight w:val="none"/>
          <w:u w:val="single"/>
          <w:shd w:val="clear" w:color="auto" w:fill="auto"/>
          <w:lang w:val="en-US" w:eastAsia="zh-CN"/>
        </w:rPr>
        <w:t xml:space="preserve">     </w:t>
      </w:r>
      <w:r>
        <w:rPr>
          <w:rFonts w:hint="eastAsia" w:ascii="宋体" w:hAnsi="宋体"/>
          <w:color w:val="auto"/>
          <w:sz w:val="24"/>
          <w:szCs w:val="24"/>
          <w:highlight w:val="none"/>
          <w:shd w:val="clear" w:color="auto" w:fill="auto"/>
        </w:rPr>
        <w:t>。</w:t>
      </w:r>
    </w:p>
    <w:p>
      <w:pPr>
        <w:spacing w:line="360" w:lineRule="auto"/>
        <w:outlineLvl w:val="0"/>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 xml:space="preserve">    </w:t>
      </w:r>
      <w:bookmarkStart w:id="181" w:name="_Toc24721"/>
      <w:r>
        <w:rPr>
          <w:rFonts w:ascii="宋体" w:hAnsi="宋体"/>
          <w:color w:val="auto"/>
          <w:sz w:val="24"/>
          <w:szCs w:val="32"/>
          <w:highlight w:val="none"/>
          <w:shd w:val="clear" w:color="auto" w:fill="auto"/>
        </w:rPr>
        <w:t>3.2.4 承包人无正当理由拒绝更换项目经理的违约责任：</w:t>
      </w:r>
      <w:r>
        <w:rPr>
          <w:rFonts w:hint="eastAsia" w:ascii="宋体" w:hAnsi="宋体"/>
          <w:color w:val="auto"/>
          <w:kern w:val="0"/>
          <w:sz w:val="24"/>
          <w:szCs w:val="32"/>
          <w:highlight w:val="none"/>
          <w:u w:val="single"/>
          <w:shd w:val="clear" w:color="auto" w:fill="auto"/>
          <w:lang w:val="en-US" w:eastAsia="zh-CN"/>
        </w:rPr>
        <w:t xml:space="preserve">     </w:t>
      </w:r>
      <w:r>
        <w:rPr>
          <w:rFonts w:hint="eastAsia" w:ascii="宋体" w:hAnsi="宋体"/>
          <w:color w:val="auto"/>
          <w:sz w:val="24"/>
          <w:szCs w:val="24"/>
          <w:highlight w:val="none"/>
          <w:u w:val="single"/>
          <w:shd w:val="clear" w:color="auto" w:fill="auto"/>
        </w:rPr>
        <w:t>。</w:t>
      </w:r>
      <w:bookmarkEnd w:id="181"/>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3.3 承包人人员</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3.3.1 承包人提交项目管理机构及施工现场管理人员安排报告的期限：</w:t>
      </w:r>
      <w:r>
        <w:rPr>
          <w:rFonts w:hint="eastAsia" w:ascii="宋体" w:hAnsi="宋体"/>
          <w:color w:val="auto"/>
          <w:sz w:val="24"/>
          <w:szCs w:val="32"/>
          <w:highlight w:val="none"/>
          <w:u w:val="single"/>
          <w:shd w:val="clear" w:color="auto" w:fill="auto"/>
        </w:rPr>
        <w:t>合同签订后三日内</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3.3.3 承包人无正当理由拒绝撤换主要施工管理人员的违约责任：</w:t>
      </w:r>
      <w:r>
        <w:rPr>
          <w:rFonts w:hint="eastAsia" w:ascii="宋体" w:hAnsi="宋体"/>
          <w:color w:val="auto"/>
          <w:kern w:val="0"/>
          <w:sz w:val="24"/>
          <w:szCs w:val="32"/>
          <w:highlight w:val="none"/>
          <w:u w:val="single"/>
          <w:shd w:val="clear" w:color="auto" w:fill="auto"/>
          <w:lang w:val="en-US" w:eastAsia="zh-CN"/>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3.3.4 承包人主要施工管理人员离开施工现场的批准要求：</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3.3.5承包人擅自更换主要施工管理人员的违约责任：</w:t>
      </w:r>
      <w:r>
        <w:rPr>
          <w:rFonts w:hint="eastAsia" w:ascii="宋体" w:hAnsi="宋体"/>
          <w:color w:val="auto"/>
          <w:kern w:val="0"/>
          <w:sz w:val="24"/>
          <w:szCs w:val="32"/>
          <w:highlight w:val="none"/>
          <w:u w:val="single"/>
          <w:shd w:val="clear" w:color="auto" w:fill="auto"/>
          <w:lang w:val="en-US" w:eastAsia="zh-CN"/>
        </w:rPr>
        <w:t xml:space="preserve">     </w:t>
      </w:r>
      <w:r>
        <w:rPr>
          <w:rFonts w:hint="eastAsia"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承包人主要施工管理人员擅自离开施工现场的违约责任：</w:t>
      </w:r>
      <w:r>
        <w:rPr>
          <w:rFonts w:hint="eastAsia" w:ascii="宋体" w:hAnsi="宋体"/>
          <w:color w:val="auto"/>
          <w:kern w:val="0"/>
          <w:sz w:val="24"/>
          <w:szCs w:val="32"/>
          <w:highlight w:val="none"/>
          <w:u w:val="single"/>
          <w:shd w:val="clear" w:color="auto" w:fill="auto"/>
          <w:lang w:val="en-US" w:eastAsia="zh-CN"/>
        </w:rPr>
        <w:t xml:space="preserve">     </w:t>
      </w:r>
      <w:r>
        <w:rPr>
          <w:rFonts w:hint="eastAsia"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3.5 分包</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3.5.1 分包的一般约定</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禁止分包的工程包括：</w:t>
      </w:r>
      <w:r>
        <w:rPr>
          <w:rFonts w:hint="eastAsia" w:ascii="宋体" w:hAnsi="宋体"/>
          <w:color w:val="auto"/>
          <w:sz w:val="24"/>
          <w:szCs w:val="32"/>
          <w:highlight w:val="none"/>
          <w:u w:val="single"/>
          <w:shd w:val="clear" w:color="auto" w:fill="auto"/>
        </w:rPr>
        <w:t>禁止在涉及结构安全方面分包工程</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主体结构、关键性工作的范围：</w:t>
      </w:r>
      <w:r>
        <w:rPr>
          <w:rFonts w:hint="eastAsia" w:ascii="宋体" w:hAnsi="宋体"/>
          <w:color w:val="auto"/>
          <w:kern w:val="0"/>
          <w:sz w:val="24"/>
          <w:szCs w:val="24"/>
          <w:highlight w:val="none"/>
          <w:u w:val="single"/>
          <w:shd w:val="clear" w:color="auto" w:fill="auto"/>
        </w:rPr>
        <w:t>禁止分包</w:t>
      </w:r>
      <w:r>
        <w:rPr>
          <w:rFonts w:ascii="宋体" w:hAnsi="宋体"/>
          <w:color w:val="auto"/>
          <w:sz w:val="24"/>
          <w:szCs w:val="32"/>
          <w:highlight w:val="none"/>
          <w:shd w:val="clear" w:color="auto" w:fill="auto"/>
        </w:rPr>
        <w:t>。</w:t>
      </w:r>
    </w:p>
    <w:p>
      <w:pPr>
        <w:spacing w:line="360" w:lineRule="auto"/>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 xml:space="preserve">    3.5.2分包的确定</w:t>
      </w:r>
    </w:p>
    <w:p>
      <w:pPr>
        <w:spacing w:line="360" w:lineRule="auto"/>
        <w:ind w:firstLine="480" w:firstLineChars="200"/>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允许分包的专业工程包括：</w:t>
      </w:r>
      <w:r>
        <w:rPr>
          <w:rFonts w:hint="eastAsia" w:ascii="宋体" w:hAnsi="宋体"/>
          <w:color w:val="auto"/>
          <w:sz w:val="24"/>
          <w:szCs w:val="32"/>
          <w:highlight w:val="none"/>
          <w:u w:val="single"/>
          <w:shd w:val="clear" w:color="auto" w:fill="auto"/>
        </w:rPr>
        <w:t>劳务分包及除土建主体外的其他专业工程</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其他关于分包的约定：</w:t>
      </w:r>
      <w:r>
        <w:rPr>
          <w:rFonts w:hint="eastAsia" w:ascii="宋体" w:hAnsi="宋体"/>
          <w:color w:val="auto"/>
          <w:sz w:val="24"/>
          <w:szCs w:val="32"/>
          <w:highlight w:val="none"/>
          <w:u w:val="single"/>
          <w:shd w:val="clear" w:color="auto" w:fill="auto"/>
        </w:rPr>
        <w:t>专业分包由承包人向发包人提供相关资质、备案等文件并由承包人向相关监督部门办理专业监督手续</w:t>
      </w:r>
      <w:r>
        <w:rPr>
          <w:rFonts w:hint="eastAsia"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3.5.4 分包合同价款</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关于分包合同价款支付的约定：</w:t>
      </w:r>
      <w:r>
        <w:rPr>
          <w:rFonts w:hint="eastAsia" w:ascii="宋体" w:hAnsi="宋体"/>
          <w:color w:val="auto"/>
          <w:sz w:val="24"/>
          <w:szCs w:val="32"/>
          <w:highlight w:val="none"/>
          <w:u w:val="single"/>
          <w:shd w:val="clear" w:color="auto" w:fill="auto"/>
        </w:rPr>
        <w:t>由承包人自行向分包单位支付</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3.6 工程照管与成品、半成品保护</w:t>
      </w:r>
    </w:p>
    <w:p>
      <w:pPr>
        <w:spacing w:before="120" w:after="120" w:line="360" w:lineRule="auto"/>
        <w:ind w:firstLine="480" w:firstLineChars="200"/>
        <w:rPr>
          <w:rFonts w:ascii="宋体" w:hAnsi="宋体"/>
          <w:color w:val="auto"/>
          <w:kern w:val="0"/>
          <w:sz w:val="24"/>
          <w:szCs w:val="32"/>
          <w:highlight w:val="none"/>
          <w:u w:val="single"/>
          <w:shd w:val="clear" w:color="auto" w:fill="auto"/>
        </w:rPr>
      </w:pPr>
      <w:r>
        <w:rPr>
          <w:rFonts w:ascii="宋体" w:hAnsi="宋体"/>
          <w:color w:val="auto"/>
          <w:kern w:val="0"/>
          <w:sz w:val="24"/>
          <w:szCs w:val="32"/>
          <w:highlight w:val="none"/>
          <w:shd w:val="clear" w:color="auto" w:fill="auto"/>
        </w:rPr>
        <w:t>承包人负责照管工程及工程相关的材料、工程设备的起始时间：</w:t>
      </w:r>
      <w:r>
        <w:rPr>
          <w:rFonts w:hint="eastAsia" w:ascii="宋体" w:hAnsi="宋体"/>
          <w:color w:val="auto"/>
          <w:kern w:val="0"/>
          <w:sz w:val="24"/>
          <w:szCs w:val="24"/>
          <w:highlight w:val="none"/>
          <w:u w:val="single"/>
          <w:shd w:val="clear" w:color="auto" w:fill="auto"/>
        </w:rPr>
        <w:t>从材料进场到竣工验收合格之日</w:t>
      </w:r>
      <w:r>
        <w:rPr>
          <w:rFonts w:ascii="宋体" w:hAnsi="宋体"/>
          <w:color w:val="auto"/>
          <w:kern w:val="0"/>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3.7 履约担保</w:t>
      </w:r>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承包人是否提供履约担保：</w:t>
      </w:r>
      <w:r>
        <w:rPr>
          <w:rFonts w:hint="eastAsia" w:ascii="宋体" w:hAnsi="宋体"/>
          <w:color w:val="auto"/>
          <w:kern w:val="0"/>
          <w:sz w:val="24"/>
          <w:szCs w:val="32"/>
          <w:highlight w:val="none"/>
          <w:u w:val="single"/>
          <w:shd w:val="clear" w:color="auto" w:fill="auto"/>
          <w:lang w:val="en-US" w:eastAsia="zh-CN"/>
        </w:rPr>
        <w:t xml:space="preserve">  无   </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strike/>
          <w:color w:val="auto"/>
          <w:sz w:val="24"/>
          <w:szCs w:val="32"/>
          <w:highlight w:val="none"/>
          <w:shd w:val="clear" w:color="auto" w:fill="auto"/>
        </w:rPr>
      </w:pPr>
      <w:r>
        <w:rPr>
          <w:rFonts w:ascii="宋体" w:hAnsi="宋体"/>
          <w:color w:val="auto"/>
          <w:sz w:val="24"/>
          <w:szCs w:val="32"/>
          <w:highlight w:val="none"/>
          <w:shd w:val="clear" w:color="auto" w:fill="auto"/>
        </w:rPr>
        <w:t>承包人提供履约担保的形式</w:t>
      </w:r>
      <w:r>
        <w:rPr>
          <w:rFonts w:hint="eastAsia" w:ascii="宋体" w:hAnsi="宋体"/>
          <w:color w:val="auto"/>
          <w:sz w:val="24"/>
          <w:szCs w:val="32"/>
          <w:highlight w:val="none"/>
          <w:shd w:val="clear" w:color="auto" w:fill="auto"/>
        </w:rPr>
        <w:t>、金额及期限的</w:t>
      </w:r>
      <w:r>
        <w:rPr>
          <w:rFonts w:ascii="宋体" w:hAnsi="宋体"/>
          <w:color w:val="auto"/>
          <w:sz w:val="24"/>
          <w:szCs w:val="32"/>
          <w:highlight w:val="none"/>
          <w:shd w:val="clear" w:color="auto" w:fill="auto"/>
        </w:rPr>
        <w:t>：</w:t>
      </w:r>
      <w:r>
        <w:rPr>
          <w:rFonts w:hint="eastAsia" w:ascii="宋体" w:hAnsi="宋体"/>
          <w:color w:val="auto"/>
          <w:kern w:val="0"/>
          <w:sz w:val="24"/>
          <w:szCs w:val="32"/>
          <w:highlight w:val="none"/>
          <w:u w:val="single"/>
          <w:shd w:val="clear" w:color="auto" w:fill="auto"/>
          <w:lang w:val="en-US" w:eastAsia="zh-CN"/>
        </w:rPr>
        <w:t xml:space="preserve"> 无  </w:t>
      </w:r>
      <w:r>
        <w:rPr>
          <w:rFonts w:ascii="宋体" w:hAnsi="宋体"/>
          <w:color w:val="auto"/>
          <w:sz w:val="24"/>
          <w:szCs w:val="24"/>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82" w:name="_Toc16982"/>
      <w:r>
        <w:rPr>
          <w:rFonts w:hint="eastAsia" w:ascii="宋体" w:hAnsi="宋体" w:eastAsia="宋体" w:cs="宋体"/>
          <w:color w:val="auto"/>
          <w:sz w:val="24"/>
          <w:szCs w:val="32"/>
          <w:highlight w:val="none"/>
          <w:shd w:val="clear" w:color="auto" w:fill="auto"/>
        </w:rPr>
        <w:t>4. 监理人</w:t>
      </w:r>
      <w:bookmarkEnd w:id="182"/>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4.1监理人的一般规定</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关于监理人的监理内容：</w:t>
      </w:r>
      <w:r>
        <w:rPr>
          <w:rFonts w:hint="eastAsia" w:ascii="宋体" w:hAnsi="宋体"/>
          <w:color w:val="auto"/>
          <w:sz w:val="24"/>
          <w:szCs w:val="24"/>
          <w:highlight w:val="none"/>
          <w:u w:val="single"/>
          <w:shd w:val="clear" w:color="auto" w:fill="auto"/>
        </w:rPr>
        <w:t>本项目总承包范围内的施工及质量缺陷责任期内的缺陷修复</w:t>
      </w:r>
      <w:r>
        <w:rPr>
          <w:rFonts w:hint="eastAsia"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关于监理人的监理权限：</w:t>
      </w:r>
      <w:r>
        <w:rPr>
          <w:rFonts w:hint="eastAsia" w:ascii="宋体" w:hAnsi="宋体"/>
          <w:color w:val="auto"/>
          <w:sz w:val="24"/>
          <w:szCs w:val="24"/>
          <w:highlight w:val="none"/>
          <w:u w:val="single"/>
          <w:shd w:val="clear" w:color="auto" w:fill="auto"/>
        </w:rPr>
        <w:t>四控、三管、一协调</w:t>
      </w:r>
      <w:r>
        <w:rPr>
          <w:rFonts w:ascii="宋体" w:hAnsi="宋体"/>
          <w:color w:val="auto"/>
          <w:sz w:val="24"/>
          <w:szCs w:val="24"/>
          <w:highlight w:val="none"/>
          <w:shd w:val="clear" w:color="auto" w:fill="auto"/>
        </w:rPr>
        <w:t>。</w:t>
      </w:r>
    </w:p>
    <w:p>
      <w:pPr>
        <w:spacing w:line="360" w:lineRule="auto"/>
        <w:ind w:firstLine="480" w:firstLineChars="200"/>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关于监理人在施工现场的办公场所、生活场所的提供和费用承担的约定：</w:t>
      </w:r>
      <w:r>
        <w:rPr>
          <w:rFonts w:hint="eastAsia" w:ascii="宋体" w:hAnsi="宋体"/>
          <w:color w:val="auto"/>
          <w:sz w:val="24"/>
          <w:szCs w:val="24"/>
          <w:highlight w:val="none"/>
          <w:u w:val="single"/>
          <w:shd w:val="clear" w:color="auto" w:fill="auto"/>
        </w:rPr>
        <w:t>由承包人提供</w:t>
      </w:r>
      <w:r>
        <w:rPr>
          <w:rFonts w:ascii="宋体" w:hAnsi="宋体"/>
          <w:color w:val="auto"/>
          <w:sz w:val="24"/>
          <w:szCs w:val="24"/>
          <w:highlight w:val="none"/>
          <w:u w:val="single"/>
          <w:shd w:val="clear" w:color="auto" w:fill="auto"/>
        </w:rPr>
        <w:t>办公、生活场所</w:t>
      </w:r>
      <w:r>
        <w:rPr>
          <w:rFonts w:hint="eastAsia" w:ascii="宋体" w:hAnsi="宋体"/>
          <w:color w:val="auto"/>
          <w:sz w:val="24"/>
          <w:szCs w:val="24"/>
          <w:highlight w:val="none"/>
          <w:u w:val="single"/>
          <w:shd w:val="clear" w:color="auto" w:fill="auto"/>
        </w:rPr>
        <w:t>，其他费用自理</w:t>
      </w:r>
      <w:r>
        <w:rPr>
          <w:rFonts w:ascii="宋体" w:hAnsi="宋体"/>
          <w:color w:val="auto"/>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4.2 监理人员</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总监理工程师：</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姓    名：</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职    务</w:t>
      </w:r>
      <w:r>
        <w:rPr>
          <w:rFonts w:hint="eastAsia" w:ascii="宋体" w:hAnsi="宋体"/>
          <w:color w:val="auto"/>
          <w:sz w:val="24"/>
          <w:szCs w:val="32"/>
          <w:highlight w:val="none"/>
          <w:shd w:val="clear" w:color="auto" w:fill="auto"/>
        </w:rPr>
        <w:t>：</w:t>
      </w:r>
      <w:r>
        <w:rPr>
          <w:rFonts w:hint="eastAsia" w:ascii="宋体" w:hAnsi="宋体"/>
          <w:color w:val="auto"/>
          <w:sz w:val="24"/>
          <w:szCs w:val="32"/>
          <w:highlight w:val="none"/>
          <w:u w:val="single"/>
          <w:shd w:val="clear" w:color="auto" w:fill="auto"/>
        </w:rPr>
        <w:t>总监理工程师</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监理工程师执业资格证书号：</w:t>
      </w:r>
      <w:r>
        <w:rPr>
          <w:rFonts w:ascii="宋体" w:hAnsi="宋体"/>
          <w:color w:val="auto"/>
          <w:sz w:val="24"/>
          <w:szCs w:val="32"/>
          <w:highlight w:val="none"/>
          <w:u w:val="single"/>
          <w:shd w:val="clear" w:color="auto" w:fill="auto"/>
        </w:rPr>
        <w:t>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联系电话：</w:t>
      </w:r>
      <w:r>
        <w:rPr>
          <w:rFonts w:ascii="宋体" w:hAnsi="宋体"/>
          <w:color w:val="auto"/>
          <w:sz w:val="24"/>
          <w:szCs w:val="32"/>
          <w:highlight w:val="none"/>
          <w:u w:val="single"/>
          <w:shd w:val="clear" w:color="auto" w:fill="auto"/>
        </w:rPr>
        <w:t>  </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电子信箱：</w:t>
      </w:r>
      <w:r>
        <w:rPr>
          <w:rFonts w:ascii="宋体" w:hAnsi="宋体"/>
          <w:color w:val="auto"/>
          <w:sz w:val="24"/>
          <w:szCs w:val="32"/>
          <w:highlight w:val="none"/>
          <w:u w:val="single"/>
          <w:shd w:val="clear" w:color="auto" w:fill="auto"/>
        </w:rPr>
        <w:t xml:space="preserve">   </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通信地址：</w:t>
      </w:r>
      <w:r>
        <w:rPr>
          <w:rFonts w:ascii="宋体" w:hAnsi="宋体"/>
          <w:color w:val="auto"/>
          <w:sz w:val="24"/>
          <w:szCs w:val="32"/>
          <w:highlight w:val="none"/>
          <w:u w:val="single"/>
          <w:shd w:val="clear" w:color="auto" w:fill="auto"/>
        </w:rPr>
        <w:t>  </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关于监理人的其他约定：</w:t>
      </w:r>
      <w:r>
        <w:rPr>
          <w:rFonts w:ascii="宋体" w:hAnsi="宋体"/>
          <w:color w:val="auto"/>
          <w:sz w:val="24"/>
          <w:szCs w:val="32"/>
          <w:highlight w:val="none"/>
          <w:u w:val="single"/>
          <w:shd w:val="clear" w:color="auto" w:fill="auto"/>
        </w:rPr>
        <w:t>   </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4.4 商定或确定</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olor w:val="auto"/>
          <w:kern w:val="0"/>
          <w:sz w:val="24"/>
          <w:szCs w:val="24"/>
          <w:highlight w:val="none"/>
          <w:shd w:val="clear" w:color="auto" w:fill="auto"/>
        </w:rPr>
      </w:pPr>
      <w:r>
        <w:rPr>
          <w:rFonts w:ascii="宋体" w:hAnsi="宋体"/>
          <w:color w:val="auto"/>
          <w:kern w:val="0"/>
          <w:sz w:val="24"/>
          <w:szCs w:val="24"/>
          <w:highlight w:val="none"/>
          <w:shd w:val="clear" w:color="auto" w:fill="auto"/>
        </w:rPr>
        <w:t>（1）</w:t>
      </w:r>
      <w:r>
        <w:rPr>
          <w:rFonts w:hint="eastAsia" w:ascii="宋体" w:hAnsi="宋体"/>
          <w:color w:val="auto"/>
          <w:sz w:val="24"/>
          <w:szCs w:val="24"/>
          <w:highlight w:val="none"/>
          <w:u w:val="single"/>
          <w:shd w:val="clear" w:color="auto" w:fill="auto"/>
        </w:rPr>
        <w:t>人员证件不符合条件的详细资料依据</w:t>
      </w:r>
      <w:r>
        <w:rPr>
          <w:rFonts w:ascii="宋体" w:hAnsi="宋体"/>
          <w:color w:val="auto"/>
          <w:sz w:val="24"/>
          <w:szCs w:val="24"/>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24"/>
          <w:highlight w:val="none"/>
          <w:shd w:val="clear" w:color="auto" w:fill="auto"/>
        </w:rPr>
      </w:pPr>
      <w:r>
        <w:rPr>
          <w:rFonts w:ascii="宋体" w:hAnsi="宋体"/>
          <w:color w:val="auto"/>
          <w:kern w:val="0"/>
          <w:sz w:val="24"/>
          <w:szCs w:val="24"/>
          <w:highlight w:val="none"/>
          <w:shd w:val="clear" w:color="auto" w:fill="auto"/>
        </w:rPr>
        <w:t>（2）</w:t>
      </w:r>
      <w:r>
        <w:rPr>
          <w:rFonts w:hint="eastAsia" w:ascii="宋体" w:hAnsi="宋体"/>
          <w:color w:val="auto"/>
          <w:sz w:val="24"/>
          <w:szCs w:val="24"/>
          <w:highlight w:val="none"/>
          <w:u w:val="single"/>
          <w:shd w:val="clear" w:color="auto" w:fill="auto"/>
        </w:rPr>
        <w:t>质量事故或问题的现场影像资料</w:t>
      </w:r>
      <w:r>
        <w:rPr>
          <w:rFonts w:ascii="宋体" w:hAnsi="宋体"/>
          <w:color w:val="auto"/>
          <w:sz w:val="24"/>
          <w:szCs w:val="24"/>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24"/>
          <w:highlight w:val="none"/>
          <w:shd w:val="clear" w:color="auto" w:fill="auto"/>
        </w:rPr>
        <w:t>（3）</w:t>
      </w:r>
      <w:r>
        <w:rPr>
          <w:rFonts w:hint="eastAsia" w:ascii="宋体" w:hAnsi="宋体"/>
          <w:color w:val="auto"/>
          <w:sz w:val="24"/>
          <w:szCs w:val="24"/>
          <w:highlight w:val="none"/>
          <w:u w:val="single"/>
          <w:shd w:val="clear" w:color="auto" w:fill="auto"/>
        </w:rPr>
        <w:t>施工单位的施工日志及监理单位的监理日志</w:t>
      </w:r>
      <w:r>
        <w:rPr>
          <w:rFonts w:ascii="宋体" w:hAnsi="宋体"/>
          <w:color w:val="auto"/>
          <w:sz w:val="24"/>
          <w:szCs w:val="24"/>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83" w:name="_Toc17339"/>
      <w:r>
        <w:rPr>
          <w:rFonts w:hint="eastAsia" w:ascii="宋体" w:hAnsi="宋体" w:eastAsia="宋体" w:cs="宋体"/>
          <w:color w:val="auto"/>
          <w:sz w:val="24"/>
          <w:szCs w:val="32"/>
          <w:highlight w:val="none"/>
          <w:shd w:val="clear" w:color="auto" w:fill="auto"/>
        </w:rPr>
        <w:t>5. 工程质量</w:t>
      </w:r>
      <w:bookmarkEnd w:id="183"/>
    </w:p>
    <w:p>
      <w:pPr>
        <w:spacing w:after="120" w:line="360" w:lineRule="auto"/>
        <w:ind w:firstLine="480" w:firstLineChars="200"/>
        <w:outlineLvl w:val="0"/>
        <w:rPr>
          <w:rFonts w:ascii="宋体" w:hAnsi="宋体"/>
          <w:color w:val="auto"/>
          <w:sz w:val="24"/>
          <w:szCs w:val="32"/>
          <w:highlight w:val="none"/>
          <w:shd w:val="clear" w:color="auto" w:fill="auto"/>
        </w:rPr>
      </w:pPr>
      <w:bookmarkStart w:id="184" w:name="_Toc5724"/>
      <w:r>
        <w:rPr>
          <w:rFonts w:ascii="宋体" w:hAnsi="宋体"/>
          <w:color w:val="auto"/>
          <w:sz w:val="24"/>
          <w:szCs w:val="32"/>
          <w:highlight w:val="none"/>
          <w:shd w:val="clear" w:color="auto" w:fill="auto"/>
        </w:rPr>
        <w:t>5.1 质量要求</w:t>
      </w:r>
      <w:bookmarkEnd w:id="184"/>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5.1.1 特殊质量标准和要求：</w:t>
      </w:r>
      <w:r>
        <w:rPr>
          <w:rFonts w:hint="eastAsia" w:eastAsia="仿宋_GB2312"/>
          <w:color w:val="auto"/>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关于工程奖项的约定：</w:t>
      </w:r>
      <w:r>
        <w:rPr>
          <w:rFonts w:hint="eastAsia" w:eastAsia="仿宋_GB2312"/>
          <w:color w:val="auto"/>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85" w:name="_Toc31039"/>
      <w:r>
        <w:rPr>
          <w:rFonts w:ascii="宋体" w:hAnsi="宋体"/>
          <w:color w:val="auto"/>
          <w:sz w:val="24"/>
          <w:szCs w:val="32"/>
          <w:highlight w:val="none"/>
          <w:shd w:val="clear" w:color="auto" w:fill="auto"/>
        </w:rPr>
        <w:t>5.3 隐蔽工程检查</w:t>
      </w:r>
      <w:bookmarkEnd w:id="185"/>
    </w:p>
    <w:p>
      <w:pPr>
        <w:spacing w:line="360" w:lineRule="auto"/>
        <w:ind w:firstLine="480" w:firstLineChars="200"/>
        <w:jc w:val="left"/>
        <w:rPr>
          <w:rFonts w:ascii="宋体" w:hAnsi="宋体"/>
          <w:color w:val="auto"/>
          <w:sz w:val="24"/>
          <w:szCs w:val="24"/>
          <w:highlight w:val="none"/>
          <w:shd w:val="clear" w:color="auto" w:fill="auto"/>
        </w:rPr>
      </w:pPr>
      <w:r>
        <w:rPr>
          <w:rFonts w:ascii="宋体" w:hAnsi="宋体"/>
          <w:color w:val="auto"/>
          <w:sz w:val="24"/>
          <w:szCs w:val="32"/>
          <w:highlight w:val="none"/>
          <w:shd w:val="clear" w:color="auto" w:fill="auto"/>
        </w:rPr>
        <w:t>5.3.2承包人提前通知监理人隐蔽工程检查的期限的约定：</w:t>
      </w:r>
      <w:r>
        <w:rPr>
          <w:rFonts w:hint="eastAsia" w:ascii="宋体" w:hAnsi="宋体"/>
          <w:color w:val="auto"/>
          <w:sz w:val="24"/>
          <w:szCs w:val="24"/>
          <w:highlight w:val="none"/>
          <w:u w:val="single"/>
          <w:shd w:val="clear" w:color="auto" w:fill="auto"/>
        </w:rPr>
        <w:t xml:space="preserve">正常情况不得小于24小时；如24小时作业的工程提前不得小于四小时 </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监理人不能按时进行检查时，应提前</w:t>
      </w:r>
      <w:r>
        <w:rPr>
          <w:rFonts w:hint="eastAsia" w:ascii="宋体" w:hAnsi="宋体"/>
          <w:color w:val="auto"/>
          <w:sz w:val="24"/>
          <w:szCs w:val="32"/>
          <w:highlight w:val="none"/>
          <w:u w:val="single"/>
          <w:shd w:val="clear" w:color="auto" w:fill="auto"/>
        </w:rPr>
        <w:t>24</w:t>
      </w:r>
      <w:r>
        <w:rPr>
          <w:rFonts w:ascii="宋体" w:hAnsi="宋体"/>
          <w:color w:val="auto"/>
          <w:sz w:val="24"/>
          <w:szCs w:val="32"/>
          <w:highlight w:val="none"/>
          <w:shd w:val="clear" w:color="auto" w:fill="auto"/>
        </w:rPr>
        <w:t>小时提交书面延期要求。</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关于延期最长不得超过：</w:t>
      </w:r>
      <w:r>
        <w:rPr>
          <w:rFonts w:hint="eastAsia" w:ascii="宋体" w:hAnsi="宋体"/>
          <w:color w:val="auto"/>
          <w:sz w:val="24"/>
          <w:szCs w:val="32"/>
          <w:highlight w:val="none"/>
          <w:u w:val="single"/>
          <w:shd w:val="clear" w:color="auto" w:fill="auto"/>
        </w:rPr>
        <w:t>24</w:t>
      </w:r>
      <w:r>
        <w:rPr>
          <w:rFonts w:ascii="宋体" w:hAnsi="宋体"/>
          <w:color w:val="auto"/>
          <w:sz w:val="24"/>
          <w:szCs w:val="32"/>
          <w:highlight w:val="none"/>
          <w:shd w:val="clear" w:color="auto" w:fill="auto"/>
        </w:rPr>
        <w:t>小时。</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86" w:name="_Toc25268"/>
      <w:r>
        <w:rPr>
          <w:rFonts w:hint="eastAsia" w:ascii="宋体" w:hAnsi="宋体" w:eastAsia="宋体" w:cs="宋体"/>
          <w:color w:val="auto"/>
          <w:sz w:val="24"/>
          <w:szCs w:val="32"/>
          <w:highlight w:val="none"/>
          <w:shd w:val="clear" w:color="auto" w:fill="auto"/>
        </w:rPr>
        <w:t>6. 安全文明施工与环境保护</w:t>
      </w:r>
      <w:bookmarkEnd w:id="186"/>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6.1安全文明施工</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6.1.1 项目安全生产的达标目标及相应事项的约定：</w:t>
      </w:r>
      <w:r>
        <w:rPr>
          <w:rFonts w:hint="eastAsia" w:ascii="宋体" w:hAnsi="宋体"/>
          <w:color w:val="auto"/>
          <w:sz w:val="24"/>
          <w:szCs w:val="24"/>
          <w:highlight w:val="none"/>
          <w:u w:val="single"/>
          <w:shd w:val="clear" w:color="auto" w:fill="auto"/>
        </w:rPr>
        <w:t>要求达到《建筑施工安全检查标准》（JGJ59-2011）标准</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6.1.4 关于治安保卫的特别约定：</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关于编制施工场地治安管理计划的约定：</w:t>
      </w:r>
      <w:r>
        <w:rPr>
          <w:rFonts w:hint="eastAsia" w:ascii="宋体" w:hAnsi="宋体"/>
          <w:color w:val="auto"/>
          <w:sz w:val="24"/>
          <w:szCs w:val="24"/>
          <w:highlight w:val="none"/>
          <w:u w:val="single"/>
          <w:shd w:val="clear" w:color="auto" w:fill="auto"/>
        </w:rPr>
        <w:t>开工前承包人提供</w:t>
      </w:r>
      <w:r>
        <w:rPr>
          <w:rFonts w:ascii="宋体" w:hAnsi="宋体"/>
          <w:color w:val="auto"/>
          <w:sz w:val="24"/>
          <w:szCs w:val="24"/>
          <w:highlight w:val="none"/>
          <w:u w:val="single"/>
          <w:shd w:val="clear" w:color="auto" w:fill="auto"/>
        </w:rPr>
        <w:t>施工场地治安管理计划</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6.1.5 文明施工</w:t>
      </w:r>
    </w:p>
    <w:p>
      <w:pPr>
        <w:spacing w:line="360" w:lineRule="auto"/>
        <w:ind w:firstLine="480" w:firstLineChars="200"/>
        <w:jc w:val="left"/>
        <w:rPr>
          <w:rFonts w:ascii="宋体" w:hAnsi="宋体"/>
          <w:color w:val="auto"/>
          <w:sz w:val="24"/>
          <w:szCs w:val="24"/>
          <w:highlight w:val="none"/>
          <w:u w:val="single"/>
          <w:shd w:val="clear" w:color="auto" w:fill="auto"/>
        </w:rPr>
      </w:pPr>
      <w:r>
        <w:rPr>
          <w:rFonts w:hint="eastAsia" w:ascii="宋体" w:hAnsi="宋体"/>
          <w:color w:val="auto"/>
          <w:sz w:val="24"/>
          <w:szCs w:val="32"/>
          <w:highlight w:val="none"/>
          <w:shd w:val="clear" w:color="auto" w:fill="auto"/>
        </w:rPr>
        <w:t>合同当事人对文明施工的要求：</w:t>
      </w:r>
      <w:r>
        <w:rPr>
          <w:rFonts w:hint="eastAsia" w:ascii="宋体" w:hAnsi="宋体"/>
          <w:color w:val="auto"/>
          <w:sz w:val="24"/>
          <w:szCs w:val="24"/>
          <w:highlight w:val="none"/>
          <w:u w:val="single"/>
          <w:shd w:val="clear" w:color="auto" w:fill="auto"/>
        </w:rPr>
        <w:t>达到《建设工程施工现场环境与卫生标准》为行业标准（JGJ146-2013）。</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6.1.6 关于安全文明施工费支付比例和支付期限的约定：</w:t>
      </w:r>
      <w:r>
        <w:rPr>
          <w:rFonts w:hint="eastAsia" w:ascii="宋体" w:hAnsi="宋体"/>
          <w:color w:val="auto"/>
          <w:sz w:val="24"/>
          <w:szCs w:val="24"/>
          <w:highlight w:val="none"/>
          <w:u w:val="single"/>
          <w:shd w:val="clear" w:color="auto" w:fill="auto"/>
        </w:rPr>
        <w:t>纳入合同价格支付</w:t>
      </w:r>
      <w:r>
        <w:rPr>
          <w:rFonts w:ascii="宋体" w:hAnsi="宋体"/>
          <w:color w:val="auto"/>
          <w:sz w:val="24"/>
          <w:szCs w:val="24"/>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87" w:name="_Toc18602"/>
      <w:r>
        <w:rPr>
          <w:rFonts w:hint="eastAsia" w:ascii="宋体" w:hAnsi="宋体" w:eastAsia="宋体" w:cs="宋体"/>
          <w:color w:val="auto"/>
          <w:sz w:val="24"/>
          <w:szCs w:val="32"/>
          <w:highlight w:val="none"/>
          <w:shd w:val="clear" w:color="auto" w:fill="auto"/>
        </w:rPr>
        <w:t>7. 工期和进度</w:t>
      </w:r>
      <w:bookmarkEnd w:id="187"/>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7.1 施工组织设计</w:t>
      </w:r>
    </w:p>
    <w:p>
      <w:pPr>
        <w:autoSpaceDE w:val="0"/>
        <w:autoSpaceDN w:val="0"/>
        <w:adjustRightInd w:val="0"/>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7.1.</w:t>
      </w:r>
      <w:r>
        <w:rPr>
          <w:rFonts w:hint="eastAsia" w:ascii="宋体" w:hAnsi="宋体"/>
          <w:color w:val="auto"/>
          <w:sz w:val="24"/>
          <w:szCs w:val="32"/>
          <w:highlight w:val="none"/>
          <w:shd w:val="clear" w:color="auto" w:fill="auto"/>
        </w:rPr>
        <w:t>1 合</w:t>
      </w:r>
      <w:r>
        <w:rPr>
          <w:rFonts w:hint="eastAsia" w:ascii="宋体" w:hAnsi="宋体"/>
          <w:color w:val="auto"/>
          <w:kern w:val="0"/>
          <w:sz w:val="24"/>
          <w:szCs w:val="32"/>
          <w:highlight w:val="none"/>
          <w:shd w:val="clear" w:color="auto" w:fill="auto"/>
        </w:rPr>
        <w:t>同当事人约定的</w:t>
      </w:r>
      <w:r>
        <w:rPr>
          <w:rFonts w:ascii="宋体" w:hAnsi="宋体"/>
          <w:color w:val="auto"/>
          <w:kern w:val="0"/>
          <w:sz w:val="24"/>
          <w:szCs w:val="32"/>
          <w:highlight w:val="none"/>
          <w:shd w:val="clear" w:color="auto" w:fill="auto"/>
        </w:rPr>
        <w:t>施工组织设计</w:t>
      </w:r>
      <w:r>
        <w:rPr>
          <w:rFonts w:hint="eastAsia" w:ascii="宋体" w:hAnsi="宋体"/>
          <w:color w:val="auto"/>
          <w:kern w:val="0"/>
          <w:sz w:val="24"/>
          <w:szCs w:val="32"/>
          <w:highlight w:val="none"/>
          <w:shd w:val="clear" w:color="auto" w:fill="auto"/>
        </w:rPr>
        <w:t>应包括的其他内容</w:t>
      </w:r>
      <w:r>
        <w:rPr>
          <w:rFonts w:ascii="宋体" w:hAnsi="宋体"/>
          <w:color w:val="auto"/>
          <w:kern w:val="0"/>
          <w:sz w:val="24"/>
          <w:szCs w:val="32"/>
          <w:highlight w:val="none"/>
          <w:shd w:val="clear" w:color="auto" w:fill="auto"/>
        </w:rPr>
        <w:t>：</w:t>
      </w:r>
      <w:r>
        <w:rPr>
          <w:rFonts w:hint="eastAsia" w:ascii="宋体" w:hAnsi="宋体"/>
          <w:color w:val="auto"/>
          <w:sz w:val="24"/>
          <w:szCs w:val="32"/>
          <w:highlight w:val="none"/>
          <w:u w:val="single"/>
          <w:shd w:val="clear" w:color="auto" w:fill="auto"/>
        </w:rPr>
        <w:t>双方另行约定，如无约定执行通用条款</w:t>
      </w:r>
      <w:r>
        <w:rPr>
          <w:rFonts w:ascii="宋体" w:hAnsi="宋体"/>
          <w:color w:val="auto"/>
          <w:sz w:val="24"/>
          <w:szCs w:val="32"/>
          <w:highlight w:val="none"/>
          <w:shd w:val="clear" w:color="auto" w:fill="auto"/>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7.1.2</w:t>
      </w:r>
      <w:r>
        <w:rPr>
          <w:rFonts w:ascii="宋体" w:hAnsi="宋体"/>
          <w:color w:val="auto"/>
          <w:kern w:val="0"/>
          <w:sz w:val="24"/>
          <w:szCs w:val="32"/>
          <w:highlight w:val="none"/>
          <w:shd w:val="clear" w:color="auto" w:fill="auto"/>
        </w:rPr>
        <w:t>施工组织设计的提交和修改</w:t>
      </w:r>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承包人提交详细施工组织设计的期限的约定：</w:t>
      </w:r>
      <w:r>
        <w:rPr>
          <w:rFonts w:hint="eastAsia" w:ascii="宋体" w:hAnsi="宋体"/>
          <w:color w:val="auto"/>
          <w:sz w:val="24"/>
          <w:szCs w:val="32"/>
          <w:highlight w:val="none"/>
          <w:u w:val="single"/>
          <w:shd w:val="clear" w:color="auto" w:fill="auto"/>
        </w:rPr>
        <w:t>开工前</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发包人和监理人在收到</w:t>
      </w:r>
      <w:r>
        <w:rPr>
          <w:rFonts w:hint="eastAsia" w:ascii="宋体" w:hAnsi="宋体"/>
          <w:color w:val="auto"/>
          <w:sz w:val="24"/>
          <w:szCs w:val="32"/>
          <w:highlight w:val="none"/>
          <w:shd w:val="clear" w:color="auto" w:fill="auto"/>
        </w:rPr>
        <w:t>详细的施工组织设计</w:t>
      </w:r>
      <w:r>
        <w:rPr>
          <w:rFonts w:ascii="宋体" w:hAnsi="宋体"/>
          <w:color w:val="auto"/>
          <w:sz w:val="24"/>
          <w:szCs w:val="32"/>
          <w:highlight w:val="none"/>
          <w:shd w:val="clear" w:color="auto" w:fill="auto"/>
        </w:rPr>
        <w:t>后确认或提出修改意见的期限：</w:t>
      </w:r>
      <w:r>
        <w:rPr>
          <w:rFonts w:hint="eastAsia" w:ascii="宋体" w:hAnsi="宋体"/>
          <w:color w:val="auto"/>
          <w:sz w:val="24"/>
          <w:szCs w:val="32"/>
          <w:highlight w:val="none"/>
          <w:u w:val="single"/>
          <w:shd w:val="clear" w:color="auto" w:fill="auto"/>
        </w:rPr>
        <w:t>收到后7日内</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7.2 施工进度计划</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7.2.2 施工进度计划的修订</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发包人和监理人在收到修订的施工进度计划后确认或提出修改意见的期限：</w:t>
      </w:r>
      <w:r>
        <w:rPr>
          <w:rFonts w:hint="eastAsia" w:ascii="宋体" w:hAnsi="宋体"/>
          <w:color w:val="auto"/>
          <w:sz w:val="24"/>
          <w:szCs w:val="32"/>
          <w:highlight w:val="none"/>
          <w:u w:val="single"/>
          <w:shd w:val="clear" w:color="auto" w:fill="auto"/>
        </w:rPr>
        <w:t>收到后7日内</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7.3 开工</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7.3.1 开工准备</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关于承包人提交</w:t>
      </w:r>
      <w:r>
        <w:rPr>
          <w:rFonts w:ascii="宋体" w:hAnsi="宋体"/>
          <w:color w:val="auto"/>
          <w:kern w:val="0"/>
          <w:sz w:val="24"/>
          <w:szCs w:val="32"/>
          <w:highlight w:val="none"/>
          <w:shd w:val="clear" w:color="auto" w:fill="auto"/>
        </w:rPr>
        <w:t>工程开工报审表的期限：</w:t>
      </w:r>
      <w:r>
        <w:rPr>
          <w:rFonts w:hint="eastAsia" w:ascii="宋体" w:hAnsi="宋体"/>
          <w:color w:val="auto"/>
          <w:sz w:val="24"/>
          <w:szCs w:val="32"/>
          <w:highlight w:val="none"/>
          <w:u w:val="single"/>
          <w:shd w:val="clear" w:color="auto" w:fill="auto"/>
        </w:rPr>
        <w:t>合同签订后、开工前7日内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关于发包人应完成的其他开工准备工作及期限：</w:t>
      </w:r>
      <w:r>
        <w:rPr>
          <w:rFonts w:hint="eastAsia" w:ascii="宋体" w:hAnsi="宋体"/>
          <w:color w:val="auto"/>
          <w:sz w:val="24"/>
          <w:szCs w:val="32"/>
          <w:highlight w:val="none"/>
          <w:u w:val="single"/>
          <w:shd w:val="clear" w:color="auto" w:fill="auto"/>
        </w:rPr>
        <w:t>合同签订日期前完成</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关于承包人应完成的其他开工准备工作及期限：</w:t>
      </w:r>
      <w:r>
        <w:rPr>
          <w:rFonts w:hint="eastAsia" w:ascii="宋体" w:hAnsi="宋体"/>
          <w:color w:val="auto"/>
          <w:sz w:val="24"/>
          <w:szCs w:val="32"/>
          <w:highlight w:val="none"/>
          <w:u w:val="single"/>
          <w:shd w:val="clear" w:color="auto" w:fill="auto"/>
        </w:rPr>
        <w:t>合同签订后、开工前7日内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7.3.2开工通知</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因发包人原因造成监理人未能在计划开工日期之日起</w:t>
      </w:r>
      <w:r>
        <w:rPr>
          <w:rFonts w:hint="eastAsia" w:ascii="宋体" w:hAnsi="宋体"/>
          <w:color w:val="auto"/>
          <w:sz w:val="24"/>
          <w:szCs w:val="32"/>
          <w:highlight w:val="none"/>
          <w:shd w:val="clear" w:color="auto" w:fill="auto"/>
        </w:rPr>
        <w:t>28</w:t>
      </w:r>
      <w:r>
        <w:rPr>
          <w:rFonts w:ascii="宋体" w:hAnsi="宋体"/>
          <w:color w:val="auto"/>
          <w:sz w:val="24"/>
          <w:szCs w:val="32"/>
          <w:highlight w:val="none"/>
          <w:shd w:val="clear" w:color="auto" w:fill="auto"/>
        </w:rPr>
        <w:t>天内发出开工通知的，承包人有权提出价格调整要求，或者解除合同。</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7.4 测量放线</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7.4.1发包人通过监理人向承包人提供测量基准点、基准线和水准点及其书面资料的期限：</w:t>
      </w:r>
      <w:r>
        <w:rPr>
          <w:rFonts w:hint="eastAsia" w:ascii="宋体" w:hAnsi="宋体"/>
          <w:color w:val="auto"/>
          <w:sz w:val="24"/>
          <w:szCs w:val="32"/>
          <w:highlight w:val="none"/>
          <w:u w:val="single"/>
          <w:shd w:val="clear" w:color="auto" w:fill="auto"/>
        </w:rPr>
        <w:t>合同签订后、开工前</w:t>
      </w:r>
      <w:r>
        <w:rPr>
          <w:rFonts w:ascii="宋体" w:hAnsi="宋体"/>
          <w:color w:val="auto"/>
          <w:sz w:val="24"/>
          <w:szCs w:val="32"/>
          <w:highlight w:val="none"/>
          <w:u w:val="single"/>
          <w:shd w:val="clear" w:color="auto" w:fill="auto"/>
        </w:rPr>
        <w:t>7日内</w:t>
      </w:r>
      <w:r>
        <w:rPr>
          <w:rFonts w:hint="eastAsia" w:ascii="宋体" w:hAnsi="宋体"/>
          <w:color w:val="auto"/>
          <w:sz w:val="24"/>
          <w:szCs w:val="32"/>
          <w:highlight w:val="none"/>
          <w:u w:val="single"/>
          <w:shd w:val="clear" w:color="auto" w:fill="auto"/>
        </w:rPr>
        <w:t>，执行</w:t>
      </w:r>
      <w:r>
        <w:rPr>
          <w:rFonts w:ascii="宋体" w:hAnsi="宋体"/>
          <w:color w:val="auto"/>
          <w:sz w:val="24"/>
          <w:szCs w:val="32"/>
          <w:highlight w:val="none"/>
          <w:u w:val="single"/>
          <w:shd w:val="clear" w:color="auto" w:fill="auto"/>
        </w:rPr>
        <w:t>通用条款。</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7.5 工期延误</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7.5.1 因发包人原因导致工期延误</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（7）因发包人原因导致工期延误的其他情形：</w:t>
      </w:r>
      <w:r>
        <w:rPr>
          <w:rFonts w:hint="eastAsia" w:ascii="宋体" w:hAnsi="宋体"/>
          <w:bCs/>
          <w:color w:val="auto"/>
          <w:sz w:val="24"/>
          <w:szCs w:val="32"/>
          <w:highlight w:val="none"/>
          <w:u w:val="single"/>
          <w:shd w:val="clear" w:color="auto" w:fill="auto"/>
        </w:rPr>
        <w:t>发包人向承包人供应的材料和工程设备逾期，因发包人原因导致工期延误的违约责任执行通用条款第</w:t>
      </w:r>
      <w:r>
        <w:rPr>
          <w:rFonts w:ascii="宋体" w:hAnsi="宋体"/>
          <w:bCs/>
          <w:color w:val="auto"/>
          <w:sz w:val="24"/>
          <w:szCs w:val="32"/>
          <w:highlight w:val="none"/>
          <w:u w:val="single"/>
          <w:shd w:val="clear" w:color="auto" w:fill="auto"/>
        </w:rPr>
        <w:t>7.5.1款的约定，且发包人向承包人承担增加的费用包括但不限于窝工费、仓储费等</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7.5.2 因承包人原因导致工期延误</w:t>
      </w:r>
    </w:p>
    <w:p>
      <w:pPr>
        <w:spacing w:line="360" w:lineRule="auto"/>
        <w:ind w:firstLine="480" w:firstLineChars="200"/>
        <w:jc w:val="left"/>
        <w:rPr>
          <w:rFonts w:ascii="宋体" w:hAnsi="宋体"/>
          <w:color w:val="auto"/>
          <w:sz w:val="24"/>
          <w:szCs w:val="24"/>
          <w:highlight w:val="none"/>
          <w:shd w:val="clear" w:color="auto" w:fill="auto"/>
        </w:rPr>
      </w:pPr>
      <w:r>
        <w:rPr>
          <w:rFonts w:ascii="宋体" w:hAnsi="宋体"/>
          <w:color w:val="auto"/>
          <w:sz w:val="24"/>
          <w:szCs w:val="32"/>
          <w:highlight w:val="none"/>
          <w:shd w:val="clear" w:color="auto" w:fill="auto"/>
        </w:rPr>
        <w:t>因承包人原因造成工期延误，逾期竣工违约金的计算方法为：</w:t>
      </w:r>
      <w:r>
        <w:rPr>
          <w:rFonts w:hint="eastAsia" w:ascii="宋体" w:hAnsi="宋体"/>
          <w:color w:val="auto"/>
          <w:kern w:val="0"/>
          <w:sz w:val="24"/>
          <w:szCs w:val="32"/>
          <w:highlight w:val="none"/>
          <w:u w:val="single"/>
          <w:shd w:val="clear" w:color="auto" w:fill="auto"/>
          <w:lang w:val="en-US" w:eastAsia="zh-CN"/>
        </w:rPr>
        <w:t xml:space="preserve">     </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因承包人原因造成工期延误，逾期竣工违约金的上限：</w:t>
      </w:r>
      <w:r>
        <w:rPr>
          <w:rFonts w:hint="eastAsia" w:ascii="宋体" w:hAnsi="宋体"/>
          <w:color w:val="auto"/>
          <w:kern w:val="0"/>
          <w:sz w:val="24"/>
          <w:szCs w:val="32"/>
          <w:highlight w:val="none"/>
          <w:u w:val="single"/>
          <w:shd w:val="clear" w:color="auto" w:fill="auto"/>
          <w:lang w:val="en-US" w:eastAsia="zh-CN"/>
        </w:rPr>
        <w:t xml:space="preserve">     </w:t>
      </w:r>
      <w:r>
        <w:rPr>
          <w:rFonts w:ascii="宋体" w:hAnsi="宋体"/>
          <w:color w:val="auto"/>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7.6 不利物质条件</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不利物质条件的其他情形和有关约定：</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7.7异常恶劣的气候条件</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发包人和承包人同意以下情形视为异常恶劣的气候条件：</w:t>
      </w:r>
    </w:p>
    <w:p>
      <w:pPr>
        <w:spacing w:line="360" w:lineRule="auto"/>
        <w:ind w:firstLine="480" w:firstLineChars="200"/>
        <w:jc w:val="left"/>
        <w:rPr>
          <w:rFonts w:ascii="宋体" w:hAnsi="宋体"/>
          <w:color w:val="auto"/>
          <w:sz w:val="24"/>
          <w:szCs w:val="24"/>
          <w:highlight w:val="none"/>
          <w:shd w:val="clear" w:color="auto" w:fill="auto"/>
        </w:rPr>
      </w:pPr>
      <w:r>
        <w:rPr>
          <w:rFonts w:ascii="宋体" w:hAnsi="宋体"/>
          <w:color w:val="auto"/>
          <w:sz w:val="24"/>
          <w:szCs w:val="32"/>
          <w:highlight w:val="none"/>
          <w:shd w:val="clear" w:color="auto" w:fill="auto"/>
        </w:rPr>
        <w:t>（1）</w:t>
      </w:r>
      <w:r>
        <w:rPr>
          <w:rFonts w:hint="eastAsia" w:ascii="宋体" w:hAnsi="宋体"/>
          <w:color w:val="auto"/>
          <w:sz w:val="24"/>
          <w:szCs w:val="24"/>
          <w:highlight w:val="none"/>
          <w:u w:val="single"/>
          <w:shd w:val="clear" w:color="auto" w:fill="auto"/>
        </w:rPr>
        <w:t>七级以上沙尘暴持续</w:t>
      </w:r>
      <w:r>
        <w:rPr>
          <w:rFonts w:ascii="宋体" w:hAnsi="宋体"/>
          <w:color w:val="auto"/>
          <w:sz w:val="24"/>
          <w:szCs w:val="24"/>
          <w:highlight w:val="none"/>
          <w:u w:val="single"/>
          <w:shd w:val="clear" w:color="auto" w:fill="auto"/>
        </w:rPr>
        <w:t>24小时</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（2）</w:t>
      </w:r>
      <w:r>
        <w:rPr>
          <w:rFonts w:hint="eastAsia" w:ascii="宋体" w:hAnsi="宋体"/>
          <w:color w:val="auto"/>
          <w:sz w:val="24"/>
          <w:szCs w:val="24"/>
          <w:highlight w:val="none"/>
          <w:u w:val="single"/>
          <w:shd w:val="clear" w:color="auto" w:fill="auto"/>
        </w:rPr>
        <w:t>暴雨、冰雹、大雪持续</w:t>
      </w:r>
      <w:r>
        <w:rPr>
          <w:rFonts w:ascii="宋体" w:hAnsi="宋体"/>
          <w:color w:val="auto"/>
          <w:sz w:val="24"/>
          <w:szCs w:val="24"/>
          <w:highlight w:val="none"/>
          <w:u w:val="single"/>
          <w:shd w:val="clear" w:color="auto" w:fill="auto"/>
        </w:rPr>
        <w:t>12小时或者日降雨量大于50mm或者日降雪量10mm以上</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24"/>
          <w:highlight w:val="none"/>
          <w:u w:val="single"/>
          <w:shd w:val="clear" w:color="auto" w:fill="auto"/>
        </w:rPr>
      </w:pPr>
      <w:r>
        <w:rPr>
          <w:rFonts w:ascii="宋体" w:hAnsi="宋体"/>
          <w:color w:val="auto"/>
          <w:sz w:val="24"/>
          <w:szCs w:val="24"/>
          <w:highlight w:val="none"/>
          <w:shd w:val="clear" w:color="auto" w:fill="auto"/>
        </w:rPr>
        <w:t>（3）</w:t>
      </w:r>
      <w:r>
        <w:rPr>
          <w:rFonts w:hint="eastAsia" w:ascii="宋体" w:hAnsi="宋体"/>
          <w:color w:val="auto"/>
          <w:sz w:val="24"/>
          <w:szCs w:val="24"/>
          <w:highlight w:val="none"/>
          <w:u w:val="single"/>
          <w:shd w:val="clear" w:color="auto" w:fill="auto"/>
        </w:rPr>
        <w:t>风速大于</w:t>
      </w:r>
      <w:r>
        <w:rPr>
          <w:rFonts w:ascii="宋体" w:hAnsi="宋体"/>
          <w:color w:val="auto"/>
          <w:sz w:val="24"/>
          <w:szCs w:val="24"/>
          <w:highlight w:val="none"/>
          <w:u w:val="single"/>
          <w:shd w:val="clear" w:color="auto" w:fill="auto"/>
        </w:rPr>
        <w:t>6级以上台风灾害；</w:t>
      </w:r>
    </w:p>
    <w:p>
      <w:pPr>
        <w:spacing w:line="360" w:lineRule="auto"/>
        <w:ind w:firstLine="480" w:firstLineChars="200"/>
        <w:jc w:val="left"/>
        <w:rPr>
          <w:rFonts w:ascii="宋体" w:hAnsi="宋体"/>
          <w:color w:val="auto"/>
          <w:sz w:val="24"/>
          <w:szCs w:val="24"/>
          <w:highlight w:val="none"/>
          <w:u w:val="single"/>
          <w:shd w:val="clear" w:color="auto" w:fill="auto"/>
        </w:rPr>
      </w:pPr>
      <w:r>
        <w:rPr>
          <w:rFonts w:hint="eastAsia" w:ascii="宋体" w:hAnsi="宋体"/>
          <w:color w:val="auto"/>
          <w:sz w:val="24"/>
          <w:szCs w:val="24"/>
          <w:highlight w:val="none"/>
          <w:u w:val="single"/>
          <w:shd w:val="clear" w:color="auto" w:fill="auto"/>
        </w:rPr>
        <w:t>（</w:t>
      </w:r>
      <w:r>
        <w:rPr>
          <w:rFonts w:ascii="宋体" w:hAnsi="宋体"/>
          <w:color w:val="auto"/>
          <w:sz w:val="24"/>
          <w:szCs w:val="24"/>
          <w:highlight w:val="none"/>
          <w:u w:val="single"/>
          <w:shd w:val="clear" w:color="auto" w:fill="auto"/>
        </w:rPr>
        <w:t>4）日气温超过38℃的高温连续大于3天；</w:t>
      </w:r>
    </w:p>
    <w:p>
      <w:pPr>
        <w:spacing w:line="360" w:lineRule="auto"/>
        <w:ind w:firstLine="480" w:firstLineChars="200"/>
        <w:jc w:val="left"/>
        <w:rPr>
          <w:rFonts w:ascii="宋体" w:hAnsi="宋体"/>
          <w:color w:val="auto"/>
          <w:sz w:val="24"/>
          <w:szCs w:val="24"/>
          <w:highlight w:val="none"/>
          <w:u w:val="single"/>
          <w:shd w:val="clear" w:color="auto" w:fill="auto"/>
        </w:rPr>
      </w:pPr>
      <w:r>
        <w:rPr>
          <w:rFonts w:hint="eastAsia" w:ascii="宋体" w:hAnsi="宋体"/>
          <w:color w:val="auto"/>
          <w:sz w:val="24"/>
          <w:szCs w:val="24"/>
          <w:highlight w:val="none"/>
          <w:u w:val="single"/>
          <w:shd w:val="clear" w:color="auto" w:fill="auto"/>
        </w:rPr>
        <w:t>（</w:t>
      </w:r>
      <w:r>
        <w:rPr>
          <w:rFonts w:ascii="宋体" w:hAnsi="宋体"/>
          <w:color w:val="auto"/>
          <w:sz w:val="24"/>
          <w:szCs w:val="24"/>
          <w:highlight w:val="none"/>
          <w:u w:val="single"/>
          <w:shd w:val="clear" w:color="auto" w:fill="auto"/>
        </w:rPr>
        <w:t>5）日气温低于－20℃的严寒连续大于3天。</w:t>
      </w:r>
    </w:p>
    <w:p>
      <w:pPr>
        <w:ind w:firstLine="480" w:firstLineChars="200"/>
        <w:rPr>
          <w:color w:val="auto"/>
          <w:highlight w:val="none"/>
          <w:shd w:val="clear" w:color="auto" w:fill="auto"/>
        </w:rPr>
      </w:pPr>
      <w:r>
        <w:rPr>
          <w:rFonts w:hint="eastAsia" w:ascii="宋体" w:hAnsi="宋体"/>
          <w:color w:val="auto"/>
          <w:sz w:val="24"/>
          <w:szCs w:val="24"/>
          <w:highlight w:val="none"/>
          <w:u w:val="single"/>
          <w:shd w:val="clear" w:color="auto" w:fill="auto"/>
        </w:rPr>
        <w:t>（</w:t>
      </w:r>
      <w:r>
        <w:rPr>
          <w:rFonts w:ascii="宋体" w:hAnsi="宋体"/>
          <w:color w:val="auto"/>
          <w:sz w:val="24"/>
          <w:szCs w:val="24"/>
          <w:highlight w:val="none"/>
          <w:u w:val="single"/>
          <w:shd w:val="clear" w:color="auto" w:fill="auto"/>
        </w:rPr>
        <w:t>6）其他影响本工程施工的异常恶劣的气候条件。</w:t>
      </w:r>
    </w:p>
    <w:p>
      <w:pPr>
        <w:spacing w:after="120" w:line="360" w:lineRule="auto"/>
        <w:ind w:firstLine="480" w:firstLineChars="200"/>
        <w:outlineLvl w:val="0"/>
        <w:rPr>
          <w:rFonts w:ascii="宋体" w:hAnsi="宋体"/>
          <w:color w:val="auto"/>
          <w:sz w:val="24"/>
          <w:szCs w:val="32"/>
          <w:highlight w:val="none"/>
          <w:shd w:val="clear" w:color="auto" w:fill="auto"/>
        </w:rPr>
      </w:pPr>
      <w:bookmarkStart w:id="188" w:name="_Toc26040"/>
      <w:r>
        <w:rPr>
          <w:rFonts w:ascii="宋体" w:hAnsi="宋体"/>
          <w:color w:val="auto"/>
          <w:sz w:val="24"/>
          <w:szCs w:val="32"/>
          <w:highlight w:val="none"/>
          <w:shd w:val="clear" w:color="auto" w:fill="auto"/>
        </w:rPr>
        <w:t>7.9 提前竣工的奖励</w:t>
      </w:r>
      <w:bookmarkEnd w:id="188"/>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7.9.2提前竣工的奖励：</w:t>
      </w:r>
      <w:r>
        <w:rPr>
          <w:rFonts w:hint="eastAsia" w:ascii="宋体" w:hAnsi="宋体"/>
          <w:color w:val="auto"/>
          <w:sz w:val="24"/>
          <w:szCs w:val="32"/>
          <w:highlight w:val="none"/>
          <w:u w:val="single"/>
          <w:shd w:val="clear" w:color="auto" w:fill="auto"/>
        </w:rPr>
        <w:t>无</w:t>
      </w:r>
      <w:r>
        <w:rPr>
          <w:rFonts w:ascii="宋体" w:hAnsi="宋体"/>
          <w:color w:val="auto"/>
          <w:sz w:val="24"/>
          <w:szCs w:val="32"/>
          <w:highlight w:val="none"/>
          <w:shd w:val="clear" w:color="auto" w:fill="auto"/>
        </w:rPr>
        <w:t>。</w:t>
      </w:r>
    </w:p>
    <w:p>
      <w:pPr>
        <w:pStyle w:val="5"/>
        <w:spacing w:before="120" w:after="120" w:line="360" w:lineRule="auto"/>
        <w:jc w:val="left"/>
        <w:rPr>
          <w:rFonts w:ascii="宋体" w:hAnsi="宋体"/>
          <w:color w:val="auto"/>
          <w:sz w:val="24"/>
          <w:szCs w:val="32"/>
          <w:highlight w:val="none"/>
          <w:shd w:val="clear" w:color="auto" w:fill="auto"/>
        </w:rPr>
      </w:pPr>
      <w:bookmarkStart w:id="189" w:name="_Toc16361"/>
      <w:r>
        <w:rPr>
          <w:rFonts w:hint="eastAsia" w:ascii="宋体" w:hAnsi="宋体" w:eastAsia="宋体" w:cs="宋体"/>
          <w:color w:val="auto"/>
          <w:sz w:val="24"/>
          <w:szCs w:val="32"/>
          <w:highlight w:val="none"/>
          <w:shd w:val="clear" w:color="auto" w:fill="auto"/>
        </w:rPr>
        <w:t>8. 材料与设备</w:t>
      </w:r>
      <w:bookmarkEnd w:id="189"/>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8.4材料与工程设备的保管与使用</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8.4.1发包人供应的材料设备的保管费用的承担：</w:t>
      </w:r>
      <w:r>
        <w:rPr>
          <w:rFonts w:hint="eastAsia" w:ascii="宋体" w:hAnsi="宋体"/>
          <w:color w:val="auto"/>
          <w:sz w:val="24"/>
          <w:szCs w:val="32"/>
          <w:highlight w:val="none"/>
          <w:u w:val="single"/>
          <w:shd w:val="clear" w:color="auto" w:fill="auto"/>
        </w:rPr>
        <w:t>由承包人承担</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90" w:name="_Toc695"/>
      <w:r>
        <w:rPr>
          <w:rFonts w:ascii="宋体" w:hAnsi="宋体"/>
          <w:color w:val="auto"/>
          <w:sz w:val="24"/>
          <w:szCs w:val="32"/>
          <w:highlight w:val="none"/>
          <w:shd w:val="clear" w:color="auto" w:fill="auto"/>
        </w:rPr>
        <w:t>8.6 样品</w:t>
      </w:r>
      <w:bookmarkEnd w:id="190"/>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8.6.1</w:t>
      </w:r>
      <w:r>
        <w:rPr>
          <w:rFonts w:ascii="宋体" w:hAnsi="宋体"/>
          <w:color w:val="auto"/>
          <w:kern w:val="0"/>
          <w:sz w:val="24"/>
          <w:szCs w:val="32"/>
          <w:highlight w:val="none"/>
          <w:shd w:val="clear" w:color="auto" w:fill="auto"/>
        </w:rPr>
        <w:tab/>
      </w:r>
      <w:r>
        <w:rPr>
          <w:rFonts w:ascii="宋体" w:hAnsi="宋体"/>
          <w:color w:val="auto"/>
          <w:kern w:val="0"/>
          <w:sz w:val="24"/>
          <w:szCs w:val="32"/>
          <w:highlight w:val="none"/>
          <w:shd w:val="clear" w:color="auto" w:fill="auto"/>
        </w:rPr>
        <w:t>样品的报送</w:t>
      </w:r>
      <w:r>
        <w:rPr>
          <w:rFonts w:hint="eastAsia" w:ascii="宋体" w:hAnsi="宋体"/>
          <w:color w:val="auto"/>
          <w:kern w:val="0"/>
          <w:sz w:val="24"/>
          <w:szCs w:val="32"/>
          <w:highlight w:val="none"/>
          <w:shd w:val="clear" w:color="auto" w:fill="auto"/>
        </w:rPr>
        <w:t>与封存</w:t>
      </w:r>
    </w:p>
    <w:p>
      <w:pPr>
        <w:autoSpaceDE w:val="0"/>
        <w:autoSpaceDN w:val="0"/>
        <w:adjustRightInd w:val="0"/>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kern w:val="0"/>
          <w:sz w:val="24"/>
          <w:szCs w:val="32"/>
          <w:highlight w:val="none"/>
          <w:shd w:val="clear" w:color="auto" w:fill="auto"/>
        </w:rPr>
        <w:t>需要承包人报送样品的材料或工程设备，样品的种类、名称、规格、数量要求：</w:t>
      </w:r>
    </w:p>
    <w:p>
      <w:pPr>
        <w:spacing w:after="120" w:line="360" w:lineRule="auto"/>
        <w:ind w:firstLine="480" w:firstLineChars="200"/>
        <w:outlineLvl w:val="0"/>
        <w:rPr>
          <w:rFonts w:ascii="宋体" w:hAnsi="宋体"/>
          <w:color w:val="auto"/>
          <w:sz w:val="24"/>
          <w:szCs w:val="24"/>
          <w:highlight w:val="none"/>
          <w:shd w:val="clear" w:color="auto" w:fill="auto"/>
        </w:rPr>
      </w:pPr>
      <w:bookmarkStart w:id="191" w:name="_Toc21980"/>
      <w:r>
        <w:rPr>
          <w:rFonts w:hint="eastAsia" w:ascii="宋体" w:hAnsi="宋体"/>
          <w:color w:val="auto"/>
          <w:sz w:val="24"/>
          <w:szCs w:val="24"/>
          <w:highlight w:val="none"/>
          <w:u w:val="single"/>
          <w:shd w:val="clear" w:color="auto" w:fill="auto"/>
        </w:rPr>
        <w:t>除设备外，工程材料需3套；发包人、承包人、监理人各留1份；进场材料与报送样品比对复检结果不一致的材料全部退场</w:t>
      </w:r>
      <w:r>
        <w:rPr>
          <w:rFonts w:ascii="宋体" w:hAnsi="宋体"/>
          <w:color w:val="auto"/>
          <w:sz w:val="24"/>
          <w:szCs w:val="24"/>
          <w:highlight w:val="none"/>
          <w:shd w:val="clear" w:color="auto" w:fill="auto"/>
        </w:rPr>
        <w:t>。</w:t>
      </w:r>
      <w:bookmarkEnd w:id="191"/>
    </w:p>
    <w:p>
      <w:pPr>
        <w:spacing w:after="120" w:line="360" w:lineRule="auto"/>
        <w:ind w:firstLine="480" w:firstLineChars="200"/>
        <w:outlineLvl w:val="0"/>
        <w:rPr>
          <w:rFonts w:ascii="宋体" w:hAnsi="宋体"/>
          <w:color w:val="auto"/>
          <w:sz w:val="24"/>
          <w:szCs w:val="32"/>
          <w:highlight w:val="none"/>
          <w:shd w:val="clear" w:color="auto" w:fill="auto"/>
        </w:rPr>
      </w:pPr>
      <w:bookmarkStart w:id="192" w:name="_Toc6831"/>
      <w:r>
        <w:rPr>
          <w:rFonts w:ascii="宋体" w:hAnsi="宋体"/>
          <w:color w:val="auto"/>
          <w:sz w:val="24"/>
          <w:szCs w:val="32"/>
          <w:highlight w:val="none"/>
          <w:shd w:val="clear" w:color="auto" w:fill="auto"/>
        </w:rPr>
        <w:t>8.8 施工设备和临时设施</w:t>
      </w:r>
      <w:bookmarkEnd w:id="192"/>
    </w:p>
    <w:p>
      <w:pPr>
        <w:autoSpaceDE w:val="0"/>
        <w:autoSpaceDN w:val="0"/>
        <w:adjustRightInd w:val="0"/>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8.8.1 承包人提供的施工设备和临时设施</w:t>
      </w:r>
    </w:p>
    <w:p>
      <w:pPr>
        <w:autoSpaceDE w:val="0"/>
        <w:autoSpaceDN w:val="0"/>
        <w:adjustRightInd w:val="0"/>
        <w:spacing w:line="360" w:lineRule="auto"/>
        <w:ind w:firstLine="480" w:firstLineChars="200"/>
        <w:jc w:val="left"/>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关于修建临时设施费用承担的约定：</w:t>
      </w:r>
      <w:r>
        <w:rPr>
          <w:rFonts w:hint="eastAsia" w:ascii="宋体" w:hAnsi="宋体"/>
          <w:color w:val="auto"/>
          <w:sz w:val="24"/>
          <w:szCs w:val="24"/>
          <w:highlight w:val="none"/>
          <w:u w:val="single"/>
          <w:shd w:val="clear" w:color="auto" w:fill="auto"/>
        </w:rPr>
        <w:t>执行</w:t>
      </w:r>
      <w:r>
        <w:rPr>
          <w:rFonts w:ascii="宋体" w:hAnsi="宋体"/>
          <w:color w:val="auto"/>
          <w:sz w:val="24"/>
          <w:szCs w:val="24"/>
          <w:highlight w:val="none"/>
          <w:u w:val="single"/>
          <w:shd w:val="clear" w:color="auto" w:fill="auto"/>
        </w:rPr>
        <w:t>通用条款。</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93" w:name="_Toc7840"/>
      <w:r>
        <w:rPr>
          <w:rFonts w:hint="eastAsia" w:ascii="宋体" w:hAnsi="宋体" w:eastAsia="宋体" w:cs="宋体"/>
          <w:color w:val="auto"/>
          <w:sz w:val="24"/>
          <w:szCs w:val="32"/>
          <w:highlight w:val="none"/>
          <w:shd w:val="clear" w:color="auto" w:fill="auto"/>
        </w:rPr>
        <w:t>9. 试验与检验</w:t>
      </w:r>
      <w:bookmarkEnd w:id="193"/>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9.1试验设备与试验人员</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9.1.2 试验设备</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施工现场需要配置的试验场所：</w:t>
      </w:r>
      <w:r>
        <w:rPr>
          <w:rFonts w:hint="eastAsia" w:ascii="宋体" w:hAnsi="宋体"/>
          <w:color w:val="auto"/>
          <w:sz w:val="24"/>
          <w:szCs w:val="32"/>
          <w:highlight w:val="none"/>
          <w:u w:val="single"/>
          <w:shd w:val="clear" w:color="auto" w:fill="auto"/>
        </w:rPr>
        <w:t>标准养护室</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施工现场需要配备的试验设备：</w:t>
      </w:r>
      <w:r>
        <w:rPr>
          <w:rFonts w:hint="eastAsia" w:ascii="宋体" w:hAnsi="宋体"/>
          <w:color w:val="auto"/>
          <w:sz w:val="24"/>
          <w:szCs w:val="32"/>
          <w:highlight w:val="none"/>
          <w:u w:val="single"/>
          <w:shd w:val="clear" w:color="auto" w:fill="auto"/>
        </w:rPr>
        <w:t xml:space="preserve"> 标准养护箱</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施工现场需要具备的其他试验条件：</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94" w:name="_Toc1807"/>
      <w:r>
        <w:rPr>
          <w:rFonts w:hint="eastAsia" w:ascii="宋体" w:hAnsi="宋体" w:eastAsia="宋体" w:cs="宋体"/>
          <w:color w:val="auto"/>
          <w:sz w:val="24"/>
          <w:szCs w:val="32"/>
          <w:highlight w:val="none"/>
          <w:shd w:val="clear" w:color="auto" w:fill="auto"/>
        </w:rPr>
        <w:t>10. 变更</w:t>
      </w:r>
      <w:bookmarkEnd w:id="194"/>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10.1变更的范围</w:t>
      </w:r>
    </w:p>
    <w:p>
      <w:pPr>
        <w:spacing w:line="360" w:lineRule="auto"/>
        <w:ind w:firstLine="600"/>
        <w:jc w:val="left"/>
        <w:rPr>
          <w:rFonts w:ascii="宋体" w:hAnsi="宋体"/>
          <w:color w:val="auto"/>
          <w:sz w:val="24"/>
          <w:szCs w:val="24"/>
          <w:highlight w:val="none"/>
          <w:u w:val="single"/>
          <w:shd w:val="clear" w:color="auto" w:fill="auto"/>
        </w:rPr>
      </w:pPr>
      <w:r>
        <w:rPr>
          <w:rFonts w:ascii="宋体" w:hAnsi="宋体"/>
          <w:color w:val="auto"/>
          <w:sz w:val="24"/>
          <w:szCs w:val="32"/>
          <w:highlight w:val="none"/>
          <w:shd w:val="clear" w:color="auto" w:fill="auto"/>
        </w:rPr>
        <w:t>关于变更的范围的约定：</w:t>
      </w:r>
      <w:r>
        <w:rPr>
          <w:rFonts w:hint="eastAsia" w:ascii="宋体" w:hAnsi="宋体"/>
          <w:color w:val="auto"/>
          <w:sz w:val="24"/>
          <w:szCs w:val="24"/>
          <w:highlight w:val="none"/>
          <w:u w:val="single"/>
          <w:shd w:val="clear" w:color="auto" w:fill="auto"/>
        </w:rPr>
        <w:t>执行</w:t>
      </w:r>
      <w:r>
        <w:rPr>
          <w:rFonts w:ascii="宋体" w:hAnsi="宋体"/>
          <w:color w:val="auto"/>
          <w:sz w:val="24"/>
          <w:szCs w:val="24"/>
          <w:highlight w:val="none"/>
          <w:u w:val="single"/>
          <w:shd w:val="clear" w:color="auto" w:fill="auto"/>
        </w:rPr>
        <w:t>通用条款。</w:t>
      </w:r>
    </w:p>
    <w:p>
      <w:pPr>
        <w:spacing w:line="360" w:lineRule="auto"/>
        <w:ind w:firstLine="600" w:firstLineChars="250"/>
        <w:jc w:val="left"/>
        <w:rPr>
          <w:rFonts w:ascii="宋体" w:hAnsi="宋体"/>
          <w:color w:val="auto"/>
          <w:sz w:val="24"/>
          <w:szCs w:val="32"/>
          <w:highlight w:val="none"/>
          <w:shd w:val="clear" w:color="auto" w:fill="auto"/>
        </w:rPr>
      </w:pPr>
      <w:r>
        <w:rPr>
          <w:rFonts w:hint="eastAsia" w:ascii="宋体" w:hAnsi="宋体"/>
          <w:color w:val="auto"/>
          <w:sz w:val="24"/>
          <w:szCs w:val="24"/>
          <w:highlight w:val="none"/>
          <w:shd w:val="clear" w:color="auto" w:fill="auto"/>
        </w:rPr>
        <w:t>变更签批：</w:t>
      </w:r>
      <w:r>
        <w:rPr>
          <w:rFonts w:hint="eastAsia" w:ascii="宋体" w:hAnsi="宋体"/>
          <w:color w:val="auto"/>
          <w:kern w:val="0"/>
          <w:sz w:val="24"/>
          <w:szCs w:val="32"/>
          <w:highlight w:val="none"/>
          <w:u w:val="single"/>
          <w:shd w:val="clear" w:color="auto" w:fill="auto"/>
          <w:lang w:val="en-US" w:eastAsia="zh-CN"/>
        </w:rPr>
        <w:t xml:space="preserve">     </w:t>
      </w:r>
      <w:r>
        <w:rPr>
          <w:rFonts w:hint="eastAsia" w:ascii="宋体" w:hAnsi="宋体"/>
          <w:bCs/>
          <w:color w:val="auto"/>
          <w:sz w:val="24"/>
          <w:szCs w:val="24"/>
          <w:highlight w:val="none"/>
          <w:u w:val="singl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95" w:name="_Toc12371"/>
      <w:r>
        <w:rPr>
          <w:rFonts w:ascii="宋体" w:hAnsi="宋体"/>
          <w:color w:val="auto"/>
          <w:sz w:val="24"/>
          <w:szCs w:val="32"/>
          <w:highlight w:val="none"/>
          <w:shd w:val="clear" w:color="auto" w:fill="auto"/>
        </w:rPr>
        <w:t>10.4 变更估价</w:t>
      </w:r>
      <w:bookmarkEnd w:id="195"/>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10.4.1 变更估价原则</w:t>
      </w:r>
    </w:p>
    <w:p>
      <w:pPr>
        <w:widowControl/>
        <w:spacing w:line="360" w:lineRule="auto"/>
        <w:ind w:firstLine="480" w:firstLineChars="200"/>
        <w:rPr>
          <w:rFonts w:ascii="宋体" w:hAnsi="宋体"/>
          <w:color w:val="auto"/>
          <w:kern w:val="0"/>
          <w:sz w:val="24"/>
          <w:szCs w:val="24"/>
          <w:highlight w:val="none"/>
          <w:u w:val="single"/>
          <w:shd w:val="clear" w:color="auto" w:fill="auto"/>
        </w:rPr>
      </w:pPr>
      <w:r>
        <w:rPr>
          <w:rFonts w:ascii="宋体" w:hAnsi="宋体"/>
          <w:color w:val="auto"/>
          <w:kern w:val="0"/>
          <w:sz w:val="24"/>
          <w:szCs w:val="24"/>
          <w:highlight w:val="none"/>
          <w:u w:val="single"/>
          <w:shd w:val="clear" w:color="auto" w:fill="auto"/>
        </w:rPr>
        <w:t>关于变更估价的约定:</w:t>
      </w:r>
      <w:r>
        <w:rPr>
          <w:rFonts w:hint="eastAsia" w:ascii="宋体" w:hAnsi="宋体"/>
          <w:color w:val="auto"/>
          <w:kern w:val="0"/>
          <w:sz w:val="24"/>
          <w:szCs w:val="24"/>
          <w:highlight w:val="none"/>
          <w:u w:val="single"/>
          <w:shd w:val="clear" w:color="auto" w:fill="auto"/>
        </w:rPr>
        <w:t>（1）已标价工程量清单或预算书有相同项目的，按照相同项目单价认定；（2）已标价工程量清单或预算书中无相同项目，但有类似项目的，参照类似项目的单价认定；</w:t>
      </w:r>
      <w:r>
        <w:rPr>
          <w:rFonts w:ascii="宋体" w:hAnsi="宋体"/>
          <w:color w:val="auto"/>
          <w:kern w:val="0"/>
          <w:sz w:val="24"/>
          <w:szCs w:val="24"/>
          <w:highlight w:val="none"/>
          <w:u w:val="single"/>
          <w:shd w:val="clear" w:color="auto" w:fill="auto"/>
        </w:rPr>
        <w:t>(3)</w:t>
      </w:r>
      <w:r>
        <w:rPr>
          <w:rFonts w:hint="eastAsia" w:ascii="宋体" w:hAnsi="宋体"/>
          <w:color w:val="auto"/>
          <w:kern w:val="0"/>
          <w:sz w:val="24"/>
          <w:szCs w:val="24"/>
          <w:highlight w:val="none"/>
          <w:u w:val="single"/>
          <w:shd w:val="clear" w:color="auto" w:fill="auto"/>
        </w:rPr>
        <w:t xml:space="preserve"> 已标价工程量清单或预算书没有相同项目或类似项目的</w:t>
      </w:r>
      <w:r>
        <w:rPr>
          <w:rFonts w:ascii="宋体" w:hAnsi="宋体"/>
          <w:color w:val="auto"/>
          <w:kern w:val="0"/>
          <w:sz w:val="24"/>
          <w:szCs w:val="24"/>
          <w:highlight w:val="none"/>
          <w:u w:val="single"/>
          <w:shd w:val="clear" w:color="auto" w:fill="auto"/>
        </w:rPr>
        <w:t>根据工程变更资料、《建设工程工程量清单计价规范》GB50500-2013、《房屋建筑与装饰工程工程量清单计价规范》GB50854-2013、《内蒙古自治区建设工程费用定额（DNM3-200-2017）》、《内蒙古自治区通用安装工程预算定额（DNM3-10204-2017）》、《内蒙古自治区市政工程预算定额（DNM3-10301-2017）》、《内蒙古自治区房屋修缮工程预算定额》DYD15-2013</w:t>
      </w:r>
      <w:r>
        <w:rPr>
          <w:rFonts w:hint="eastAsia" w:ascii="宋体" w:hAnsi="宋体"/>
          <w:color w:val="auto"/>
          <w:kern w:val="0"/>
          <w:sz w:val="24"/>
          <w:szCs w:val="24"/>
          <w:highlight w:val="none"/>
          <w:u w:val="single"/>
          <w:shd w:val="clear" w:color="auto" w:fill="auto"/>
        </w:rPr>
        <w:t>；鄂尔多斯市乌审旗和东胜地区信息价缺价的，按经发包人和承包人共同确认的市场价格计算。此项目单价经发包人和承包人共同确认。</w:t>
      </w:r>
    </w:p>
    <w:p>
      <w:pPr>
        <w:pStyle w:val="24"/>
        <w:spacing w:before="0" w:beforeAutospacing="0" w:after="0" w:afterAutospacing="0" w:line="360" w:lineRule="auto"/>
        <w:ind w:firstLine="480" w:firstLineChars="200"/>
        <w:rPr>
          <w:color w:val="auto"/>
          <w:highlight w:val="none"/>
          <w:u w:val="single"/>
          <w:shd w:val="clear" w:color="auto" w:fill="auto"/>
        </w:rPr>
      </w:pPr>
      <w:r>
        <w:rPr>
          <w:color w:val="auto"/>
          <w:highlight w:val="none"/>
          <w:u w:val="single"/>
          <w:shd w:val="clear" w:color="auto" w:fill="auto"/>
        </w:rPr>
        <w:t>承包人提交变更报价书的期限：在工程变更施工前5个工作日。</w:t>
      </w:r>
    </w:p>
    <w:p>
      <w:pPr>
        <w:widowControl/>
        <w:spacing w:line="360" w:lineRule="auto"/>
        <w:ind w:firstLine="480" w:firstLineChars="200"/>
        <w:rPr>
          <w:rFonts w:ascii="宋体" w:hAnsi="宋体"/>
          <w:color w:val="auto"/>
          <w:kern w:val="0"/>
          <w:sz w:val="24"/>
          <w:szCs w:val="24"/>
          <w:highlight w:val="none"/>
          <w:u w:val="single"/>
          <w:shd w:val="clear" w:color="auto" w:fill="auto"/>
        </w:rPr>
      </w:pPr>
      <w:r>
        <w:rPr>
          <w:rFonts w:ascii="宋体" w:hAnsi="宋体"/>
          <w:color w:val="auto"/>
          <w:kern w:val="0"/>
          <w:sz w:val="24"/>
          <w:szCs w:val="24"/>
          <w:highlight w:val="none"/>
          <w:u w:val="single"/>
          <w:shd w:val="clear" w:color="auto" w:fill="auto"/>
        </w:rPr>
        <w:t>监理人商定或确定变更价格的期限：执行通用条款。</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kern w:val="0"/>
          <w:sz w:val="24"/>
          <w:szCs w:val="24"/>
          <w:highlight w:val="none"/>
          <w:u w:val="single"/>
          <w:shd w:val="clear" w:color="auto" w:fill="auto"/>
        </w:rPr>
        <w:t>发包人回复的期限：5个工作日。</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10.5承包人的合理化建议</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监理人审查承包人合理化建议的期限：</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发包人审批承包人合理化建议的期限：</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承包人提出的合理化建议降低了合同价格或者提高了工程经济效益的奖励的方法和金额为：</w:t>
      </w:r>
      <w:r>
        <w:rPr>
          <w:rFonts w:hint="eastAsia" w:ascii="宋体" w:hAnsi="宋体"/>
          <w:color w:val="auto"/>
          <w:sz w:val="24"/>
          <w:szCs w:val="32"/>
          <w:highlight w:val="none"/>
          <w:u w:val="single"/>
          <w:shd w:val="clear" w:color="auto" w:fill="auto"/>
        </w:rPr>
        <w:t>无</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196" w:name="_Toc3012"/>
      <w:r>
        <w:rPr>
          <w:rFonts w:ascii="宋体" w:hAnsi="宋体"/>
          <w:color w:val="auto"/>
          <w:sz w:val="24"/>
          <w:szCs w:val="32"/>
          <w:highlight w:val="none"/>
          <w:shd w:val="clear" w:color="auto" w:fill="auto"/>
        </w:rPr>
        <w:t>10.7 暂估价</w:t>
      </w:r>
      <w:bookmarkEnd w:id="196"/>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暂估价材料和工程设备的明细详见附件</w:t>
      </w:r>
      <w:r>
        <w:rPr>
          <w:rFonts w:hint="eastAsia" w:ascii="宋体" w:hAnsi="宋体"/>
          <w:color w:val="auto"/>
          <w:kern w:val="0"/>
          <w:sz w:val="24"/>
          <w:szCs w:val="32"/>
          <w:highlight w:val="none"/>
          <w:shd w:val="clear" w:color="auto" w:fill="auto"/>
        </w:rPr>
        <w:t>11：《</w:t>
      </w:r>
      <w:r>
        <w:rPr>
          <w:rFonts w:ascii="宋体" w:hAnsi="宋体"/>
          <w:color w:val="auto"/>
          <w:sz w:val="24"/>
          <w:szCs w:val="32"/>
          <w:highlight w:val="none"/>
          <w:shd w:val="clear" w:color="auto" w:fill="auto"/>
        </w:rPr>
        <w:t>暂估价一览表</w:t>
      </w:r>
      <w:r>
        <w:rPr>
          <w:rFonts w:hint="eastAsia" w:ascii="宋体" w:hAnsi="宋体"/>
          <w:color w:val="auto"/>
          <w:sz w:val="24"/>
          <w:szCs w:val="32"/>
          <w:highlight w:val="none"/>
          <w:shd w:val="clear" w:color="auto" w:fill="auto"/>
        </w:rPr>
        <w:t>》</w:t>
      </w:r>
      <w:r>
        <w:rPr>
          <w:rFonts w:hint="eastAsia"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10.7.1 依法必须招标的暂估价项目</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对于依法必须招标的暂估价项目的确认和批准采取第</w:t>
      </w:r>
      <w:r>
        <w:rPr>
          <w:rFonts w:hint="eastAsia" w:eastAsia="仿宋_GB2312"/>
          <w:color w:val="auto"/>
          <w:sz w:val="24"/>
          <w:szCs w:val="24"/>
          <w:highlight w:val="none"/>
          <w:u w:val="single"/>
          <w:shd w:val="clear" w:color="auto" w:fill="auto"/>
        </w:rPr>
        <w:t>╱</w:t>
      </w:r>
      <w:r>
        <w:rPr>
          <w:rFonts w:ascii="宋体" w:hAnsi="宋体"/>
          <w:color w:val="auto"/>
          <w:sz w:val="24"/>
          <w:szCs w:val="32"/>
          <w:highlight w:val="none"/>
          <w:shd w:val="clear" w:color="auto" w:fill="auto"/>
        </w:rPr>
        <w:t>种方式确定。</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10.7.2 不属于依法必须招标的暂估价项目</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对于不属于依法必须招标的暂估价项目的确认和批准采取第</w:t>
      </w:r>
      <w:r>
        <w:rPr>
          <w:rFonts w:hint="eastAsia" w:eastAsia="仿宋_GB2312"/>
          <w:color w:val="auto"/>
          <w:sz w:val="24"/>
          <w:szCs w:val="24"/>
          <w:highlight w:val="none"/>
          <w:u w:val="single"/>
          <w:shd w:val="clear" w:color="auto" w:fill="auto"/>
        </w:rPr>
        <w:t>╱</w:t>
      </w:r>
      <w:r>
        <w:rPr>
          <w:rFonts w:ascii="宋体" w:hAnsi="宋体"/>
          <w:color w:val="auto"/>
          <w:sz w:val="24"/>
          <w:szCs w:val="32"/>
          <w:highlight w:val="none"/>
          <w:shd w:val="clear" w:color="auto" w:fill="auto"/>
        </w:rPr>
        <w:t xml:space="preserve"> 种方式确定。</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第3种方式：</w:t>
      </w:r>
      <w:r>
        <w:rPr>
          <w:rFonts w:ascii="宋体" w:hAnsi="宋体"/>
          <w:color w:val="auto"/>
          <w:kern w:val="0"/>
          <w:sz w:val="24"/>
          <w:szCs w:val="32"/>
          <w:highlight w:val="none"/>
          <w:shd w:val="clear" w:color="auto" w:fill="auto"/>
        </w:rPr>
        <w:t>承包人直接实施的暂估价项目</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承包人直接实施的暂估价项目的约定：</w:t>
      </w:r>
      <w:r>
        <w:rPr>
          <w:rFonts w:hint="eastAsia" w:ascii="宋体" w:hAnsi="宋体"/>
          <w:color w:val="auto"/>
          <w:sz w:val="24"/>
          <w:szCs w:val="24"/>
          <w:highlight w:val="none"/>
          <w:u w:val="single"/>
          <w:shd w:val="clear" w:color="auto" w:fill="auto"/>
        </w:rPr>
        <w:t>以具体施工相对应的周期内当地权威部门发布的材料信息价格据实结算</w:t>
      </w:r>
      <w:r>
        <w:rPr>
          <w:rFonts w:ascii="宋体" w:hAnsi="宋体"/>
          <w:color w:val="auto"/>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10.8 暂列金额</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合同当事人关于暂列金额使用的约定：</w:t>
      </w:r>
      <w:r>
        <w:rPr>
          <w:rFonts w:hint="eastAsia" w:ascii="宋体" w:hAnsi="宋体"/>
          <w:color w:val="auto"/>
          <w:sz w:val="24"/>
          <w:szCs w:val="24"/>
          <w:highlight w:val="none"/>
          <w:u w:val="single"/>
          <w:shd w:val="clear" w:color="auto" w:fill="auto"/>
        </w:rPr>
        <w:t>暂列金是指发包人为可能发生工程变更而暂列的金额，包括因发包人提供的工程量清单漏项、清单有误引起的工程数量增加和施工过程中设计变更引起新的清单项目或工程数量增加等需要增加的金额，发包人委托具有建设行政主管部门颁发资质的造价咨询机构审定后，按照审定造价支付部分暂列金。暂列金是发包人自行确定设立的，由发包人掌握使用。此费用按实际发生经发包人签证后确定全部使用、部分使用或不使用。暂列金不计入工程款付款的基数</w:t>
      </w:r>
      <w:r>
        <w:rPr>
          <w:rFonts w:hint="eastAsia" w:ascii="宋体" w:hAnsi="宋体"/>
          <w:color w:val="auto"/>
          <w:sz w:val="24"/>
          <w:szCs w:val="24"/>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97" w:name="_Toc6669"/>
      <w:r>
        <w:rPr>
          <w:rFonts w:hint="eastAsia" w:ascii="宋体" w:hAnsi="宋体" w:eastAsia="宋体" w:cs="宋体"/>
          <w:color w:val="auto"/>
          <w:sz w:val="24"/>
          <w:szCs w:val="32"/>
          <w:highlight w:val="none"/>
          <w:shd w:val="clear" w:color="auto" w:fill="auto"/>
        </w:rPr>
        <w:t>11. 价格调整</w:t>
      </w:r>
      <w:bookmarkEnd w:id="197"/>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11.1 市场价格波动引起的调整</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市场价格波动是否调整合同价格的约定：</w:t>
      </w:r>
      <w:r>
        <w:rPr>
          <w:rFonts w:hint="eastAsia" w:ascii="宋体" w:hAnsi="宋体"/>
          <w:color w:val="auto"/>
          <w:sz w:val="24"/>
          <w:szCs w:val="32"/>
          <w:highlight w:val="none"/>
          <w:u w:val="single"/>
          <w:shd w:val="clear" w:color="auto" w:fill="auto"/>
        </w:rPr>
        <w:t>调整</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因市场价格波动调整合同价格，采用以下第</w:t>
      </w:r>
      <w:r>
        <w:rPr>
          <w:rFonts w:hint="eastAsia" w:ascii="宋体" w:hAnsi="宋体"/>
          <w:color w:val="auto"/>
          <w:sz w:val="24"/>
          <w:szCs w:val="32"/>
          <w:highlight w:val="none"/>
          <w:u w:val="single"/>
          <w:shd w:val="clear" w:color="auto" w:fill="auto"/>
        </w:rPr>
        <w:t>3</w:t>
      </w:r>
      <w:r>
        <w:rPr>
          <w:rFonts w:ascii="宋体" w:hAnsi="宋体"/>
          <w:color w:val="auto"/>
          <w:sz w:val="24"/>
          <w:szCs w:val="32"/>
          <w:highlight w:val="none"/>
          <w:shd w:val="clear" w:color="auto" w:fill="auto"/>
        </w:rPr>
        <w:t>种方式对合同价格进行调整：</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第1种方式：采用价格指数</w:t>
      </w:r>
      <w:r>
        <w:rPr>
          <w:rFonts w:hint="eastAsia" w:ascii="宋体" w:hAnsi="宋体"/>
          <w:color w:val="auto"/>
          <w:sz w:val="24"/>
          <w:szCs w:val="32"/>
          <w:highlight w:val="none"/>
          <w:shd w:val="clear" w:color="auto" w:fill="auto"/>
        </w:rPr>
        <w:t>进行价格</w:t>
      </w:r>
      <w:r>
        <w:rPr>
          <w:rFonts w:ascii="宋体" w:hAnsi="宋体"/>
          <w:color w:val="auto"/>
          <w:sz w:val="24"/>
          <w:szCs w:val="32"/>
          <w:highlight w:val="none"/>
          <w:shd w:val="clear" w:color="auto" w:fill="auto"/>
        </w:rPr>
        <w:t>调整。</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关于各可调因子、定值和变值权重，以及基本价格指数及其来源的约定：</w:t>
      </w:r>
      <w:r>
        <w:rPr>
          <w:rFonts w:hint="eastAsia" w:eastAsia="仿宋_GB2312"/>
          <w:color w:val="auto"/>
          <w:sz w:val="24"/>
          <w:szCs w:val="24"/>
          <w:highlight w:val="none"/>
          <w:u w:val="single"/>
          <w:shd w:val="clear" w:color="auto" w:fill="auto"/>
        </w:rPr>
        <w:t xml:space="preserve"> /  </w:t>
      </w:r>
      <w:r>
        <w:rPr>
          <w:rFonts w:ascii="宋体" w:hAnsi="宋体"/>
          <w:color w:val="auto"/>
          <w:sz w:val="24"/>
          <w:szCs w:val="32"/>
          <w:highlight w:val="none"/>
          <w:shd w:val="clear" w:color="auto" w:fill="auto"/>
        </w:rPr>
        <w:t xml:space="preserve">；  </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第2种方式：采用造价信息</w:t>
      </w:r>
      <w:r>
        <w:rPr>
          <w:rFonts w:hint="eastAsia" w:ascii="宋体" w:hAnsi="宋体"/>
          <w:color w:val="auto"/>
          <w:sz w:val="24"/>
          <w:szCs w:val="32"/>
          <w:highlight w:val="none"/>
          <w:shd w:val="clear" w:color="auto" w:fill="auto"/>
        </w:rPr>
        <w:t>进行价格</w:t>
      </w:r>
      <w:r>
        <w:rPr>
          <w:rFonts w:ascii="宋体" w:hAnsi="宋体"/>
          <w:color w:val="auto"/>
          <w:sz w:val="24"/>
          <w:szCs w:val="32"/>
          <w:highlight w:val="none"/>
          <w:shd w:val="clear" w:color="auto" w:fill="auto"/>
        </w:rPr>
        <w:t>调整。</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（2）关于基准价格的约定：</w:t>
      </w:r>
      <w:r>
        <w:rPr>
          <w:rFonts w:hint="eastAsia" w:eastAsia="仿宋_GB2312"/>
          <w:color w:val="auto"/>
          <w:sz w:val="24"/>
          <w:szCs w:val="24"/>
          <w:highlight w:val="none"/>
          <w:u w:val="single"/>
          <w:shd w:val="clear" w:color="auto" w:fill="auto"/>
        </w:rPr>
        <w:t xml:space="preserve"> /  </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专用合同条款</w:t>
      </w:r>
      <w:r>
        <w:rPr>
          <w:rFonts w:hint="eastAsia" w:ascii="宋体" w:hAnsi="宋体" w:cs="宋体"/>
          <w:color w:val="auto"/>
          <w:sz w:val="24"/>
          <w:szCs w:val="32"/>
          <w:highlight w:val="none"/>
          <w:shd w:val="clear" w:color="auto" w:fill="auto"/>
        </w:rPr>
        <w:t>①</w:t>
      </w:r>
      <w:r>
        <w:rPr>
          <w:rFonts w:ascii="宋体" w:hAnsi="宋体"/>
          <w:color w:val="auto"/>
          <w:sz w:val="24"/>
          <w:szCs w:val="32"/>
          <w:highlight w:val="none"/>
          <w:shd w:val="clear" w:color="auto" w:fill="auto"/>
        </w:rPr>
        <w:t>承包人在已标价工程量清单或预算书中载明的材料单价低于基准价格的：专用合同条款合同履行期间材料单价涨幅以基准价格为基础超过</w:t>
      </w:r>
      <w:r>
        <w:rPr>
          <w:rFonts w:hint="eastAsia" w:ascii="宋体" w:hAnsi="宋体"/>
          <w:color w:val="auto"/>
          <w:sz w:val="24"/>
          <w:szCs w:val="32"/>
          <w:highlight w:val="none"/>
          <w:u w:val="single"/>
          <w:shd w:val="clear" w:color="auto" w:fill="auto"/>
        </w:rPr>
        <w:t xml:space="preserve"> </w:t>
      </w:r>
      <w:r>
        <w:rPr>
          <w:rFonts w:hint="eastAsia" w:eastAsia="仿宋_GB2312"/>
          <w:color w:val="auto"/>
          <w:sz w:val="24"/>
          <w:szCs w:val="24"/>
          <w:highlight w:val="none"/>
          <w:u w:val="single"/>
          <w:shd w:val="clear" w:color="auto" w:fill="auto"/>
        </w:rPr>
        <w:t>/</w:t>
      </w:r>
      <w:r>
        <w:rPr>
          <w:rFonts w:hint="eastAsia" w:ascii="宋体" w:hAnsi="宋体"/>
          <w:color w:val="auto"/>
          <w:sz w:val="24"/>
          <w:szCs w:val="32"/>
          <w:highlight w:val="none"/>
          <w:u w:val="single"/>
          <w:shd w:val="clear" w:color="auto" w:fill="auto"/>
        </w:rPr>
        <w:t xml:space="preserve"> </w:t>
      </w:r>
      <w:r>
        <w:rPr>
          <w:rFonts w:ascii="宋体" w:hAnsi="宋体"/>
          <w:color w:val="auto"/>
          <w:sz w:val="24"/>
          <w:szCs w:val="32"/>
          <w:highlight w:val="none"/>
          <w:shd w:val="clear" w:color="auto" w:fill="auto"/>
        </w:rPr>
        <w:t>%时，或材料单价跌幅以已标价工程量清单或预算书中载明材料单价为基础超过</w:t>
      </w:r>
      <w:r>
        <w:rPr>
          <w:rFonts w:hint="eastAsia" w:eastAsia="仿宋_GB2312"/>
          <w:color w:val="auto"/>
          <w:sz w:val="24"/>
          <w:szCs w:val="24"/>
          <w:highlight w:val="none"/>
          <w:u w:val="single"/>
          <w:shd w:val="clear" w:color="auto" w:fill="auto"/>
        </w:rPr>
        <w:t xml:space="preserve"> / </w:t>
      </w:r>
      <w:r>
        <w:rPr>
          <w:rFonts w:ascii="宋体" w:hAnsi="宋体"/>
          <w:color w:val="auto"/>
          <w:sz w:val="24"/>
          <w:szCs w:val="32"/>
          <w:highlight w:val="none"/>
          <w:shd w:val="clear" w:color="auto" w:fill="auto"/>
        </w:rPr>
        <w:t>%时，其超过部分据实调整。</w:t>
      </w:r>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s="宋体"/>
          <w:color w:val="auto"/>
          <w:sz w:val="24"/>
          <w:szCs w:val="32"/>
          <w:highlight w:val="none"/>
          <w:shd w:val="clear" w:color="auto" w:fill="auto"/>
        </w:rPr>
        <w:t>②</w:t>
      </w:r>
      <w:r>
        <w:rPr>
          <w:rFonts w:ascii="宋体" w:hAnsi="宋体"/>
          <w:color w:val="auto"/>
          <w:sz w:val="24"/>
          <w:szCs w:val="32"/>
          <w:highlight w:val="none"/>
          <w:shd w:val="clear" w:color="auto" w:fill="auto"/>
        </w:rPr>
        <w:t>承包人在已标价工程量清单或预算书中载明的材料单价高于基准价格的：专用合同条款合同履行期间材料单价跌幅以基准价格为基础超过</w:t>
      </w:r>
      <w:r>
        <w:rPr>
          <w:rFonts w:hint="eastAsia" w:ascii="宋体" w:hAnsi="宋体"/>
          <w:color w:val="auto"/>
          <w:sz w:val="24"/>
          <w:szCs w:val="32"/>
          <w:highlight w:val="none"/>
          <w:u w:val="single"/>
          <w:shd w:val="clear" w:color="auto" w:fill="auto"/>
        </w:rPr>
        <w:t xml:space="preserve"> / </w:t>
      </w:r>
      <w:r>
        <w:rPr>
          <w:rFonts w:ascii="宋体" w:hAnsi="宋体"/>
          <w:color w:val="auto"/>
          <w:sz w:val="24"/>
          <w:szCs w:val="32"/>
          <w:highlight w:val="none"/>
          <w:shd w:val="clear" w:color="auto" w:fill="auto"/>
        </w:rPr>
        <w:t>%时，材料单价涨幅以已标价工程量清单或预算书中载明材料单价为基础超过</w:t>
      </w:r>
      <w:r>
        <w:rPr>
          <w:rFonts w:hint="eastAsia" w:ascii="宋体" w:hAnsi="宋体"/>
          <w:color w:val="auto"/>
          <w:sz w:val="24"/>
          <w:szCs w:val="32"/>
          <w:highlight w:val="none"/>
          <w:u w:val="single"/>
          <w:shd w:val="clear" w:color="auto" w:fill="auto"/>
        </w:rPr>
        <w:t xml:space="preserve"> /  </w:t>
      </w:r>
      <w:r>
        <w:rPr>
          <w:rFonts w:ascii="宋体" w:hAnsi="宋体"/>
          <w:color w:val="auto"/>
          <w:sz w:val="24"/>
          <w:szCs w:val="32"/>
          <w:highlight w:val="none"/>
          <w:shd w:val="clear" w:color="auto" w:fill="auto"/>
        </w:rPr>
        <w:t>%时，其超过部分据实调整。</w:t>
      </w:r>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s="宋体"/>
          <w:color w:val="auto"/>
          <w:sz w:val="24"/>
          <w:szCs w:val="32"/>
          <w:highlight w:val="none"/>
          <w:shd w:val="clear" w:color="auto" w:fill="auto"/>
        </w:rPr>
        <w:t>③</w:t>
      </w:r>
      <w:r>
        <w:rPr>
          <w:rFonts w:ascii="宋体" w:hAnsi="宋体"/>
          <w:color w:val="auto"/>
          <w:sz w:val="24"/>
          <w:szCs w:val="32"/>
          <w:highlight w:val="none"/>
          <w:shd w:val="clear" w:color="auto" w:fill="auto"/>
        </w:rPr>
        <w:t>承包人在已标价工程量清单或预算书中载明的材料单价等于基准单价的：专用合同条款合同履行期间材料单价涨跌幅以基准单价为基础超过±</w:t>
      </w:r>
      <w:r>
        <w:rPr>
          <w:rFonts w:hint="eastAsia" w:ascii="宋体" w:hAnsi="宋体"/>
          <w:color w:val="auto"/>
          <w:sz w:val="24"/>
          <w:szCs w:val="32"/>
          <w:highlight w:val="none"/>
          <w:u w:val="single"/>
          <w:shd w:val="clear" w:color="auto" w:fill="auto"/>
        </w:rPr>
        <w:t xml:space="preserve"> / </w:t>
      </w:r>
      <w:r>
        <w:rPr>
          <w:rFonts w:ascii="宋体" w:hAnsi="宋体"/>
          <w:color w:val="auto"/>
          <w:sz w:val="24"/>
          <w:szCs w:val="32"/>
          <w:highlight w:val="none"/>
          <w:shd w:val="clear" w:color="auto" w:fill="auto"/>
        </w:rPr>
        <w:t>%时，其超过部分据实调整。</w:t>
      </w:r>
    </w:p>
    <w:p>
      <w:pPr>
        <w:spacing w:line="360" w:lineRule="auto"/>
        <w:ind w:firstLine="645"/>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第3种方式：其他价格调整方式：</w:t>
      </w:r>
      <w:r>
        <w:rPr>
          <w:rFonts w:hint="eastAsia" w:ascii="宋体" w:hAnsi="宋体"/>
          <w:color w:val="auto"/>
          <w:sz w:val="24"/>
          <w:szCs w:val="32"/>
          <w:highlight w:val="none"/>
          <w:u w:val="single"/>
          <w:shd w:val="clear" w:color="auto" w:fill="auto"/>
        </w:rPr>
        <w:t>签订合同时具体约定</w:t>
      </w:r>
      <w:r>
        <w:rPr>
          <w:rFonts w:ascii="宋体" w:hAnsi="宋体"/>
          <w:color w:val="auto"/>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98" w:name="_Toc13463"/>
      <w:r>
        <w:rPr>
          <w:rFonts w:hint="eastAsia" w:ascii="宋体" w:hAnsi="宋体" w:eastAsia="宋体" w:cs="宋体"/>
          <w:color w:val="auto"/>
          <w:sz w:val="24"/>
          <w:szCs w:val="32"/>
          <w:highlight w:val="none"/>
          <w:shd w:val="clear" w:color="auto" w:fill="auto"/>
        </w:rPr>
        <w:t>12. 合同价格、计量与支付</w:t>
      </w:r>
      <w:bookmarkEnd w:id="198"/>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12.1 合同价格形式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1、单价合同。</w:t>
      </w:r>
    </w:p>
    <w:p>
      <w:pPr>
        <w:spacing w:line="360" w:lineRule="auto"/>
        <w:ind w:firstLine="480" w:firstLineChars="200"/>
        <w:jc w:val="left"/>
        <w:rPr>
          <w:rFonts w:ascii="宋体" w:hAnsi="宋体"/>
          <w:color w:val="auto"/>
          <w:sz w:val="24"/>
          <w:szCs w:val="24"/>
          <w:highlight w:val="none"/>
          <w:shd w:val="clear" w:color="auto" w:fill="auto"/>
        </w:rPr>
      </w:pPr>
      <w:r>
        <w:rPr>
          <w:rFonts w:ascii="宋体" w:hAnsi="宋体"/>
          <w:color w:val="auto"/>
          <w:sz w:val="24"/>
          <w:szCs w:val="32"/>
          <w:highlight w:val="none"/>
          <w:shd w:val="clear" w:color="auto" w:fill="auto"/>
        </w:rPr>
        <w:t>综合单价包含的风险范围：</w:t>
      </w:r>
      <w:r>
        <w:rPr>
          <w:rFonts w:hint="eastAsia" w:ascii="宋体" w:hAnsi="宋体"/>
          <w:bCs/>
          <w:color w:val="auto"/>
          <w:sz w:val="24"/>
          <w:szCs w:val="24"/>
          <w:highlight w:val="none"/>
          <w:u w:val="single"/>
          <w:shd w:val="clear" w:color="auto" w:fill="auto"/>
        </w:rPr>
        <w:t>依据《建设工程工程量清单计价规范》（</w:t>
      </w:r>
      <w:r>
        <w:rPr>
          <w:rFonts w:ascii="宋体" w:hAnsi="宋体"/>
          <w:bCs/>
          <w:color w:val="auto"/>
          <w:sz w:val="24"/>
          <w:szCs w:val="24"/>
          <w:highlight w:val="none"/>
          <w:u w:val="single"/>
          <w:shd w:val="clear" w:color="auto" w:fill="auto"/>
        </w:rPr>
        <w:t>GB50500-2013）规定的风险范围</w:t>
      </w:r>
      <w:r>
        <w:rPr>
          <w:rFonts w:hint="eastAsia"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风险费用的计算方法：</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风险范围以外合同价格的调整方法：</w:t>
      </w:r>
      <w:r>
        <w:rPr>
          <w:rFonts w:hint="eastAsia" w:ascii="宋体" w:hAnsi="宋体"/>
          <w:color w:val="auto"/>
          <w:sz w:val="24"/>
          <w:szCs w:val="24"/>
          <w:highlight w:val="none"/>
          <w:u w:val="single"/>
          <w:shd w:val="clear" w:color="auto" w:fill="auto"/>
        </w:rPr>
        <w:t>重大设计变更（变更标准、改变使用功能及结构类型）</w:t>
      </w:r>
      <w:r>
        <w:rPr>
          <w:rFonts w:hint="eastAsia" w:ascii="宋体" w:hAnsi="宋体"/>
          <w:bCs/>
          <w:color w:val="auto"/>
          <w:sz w:val="24"/>
          <w:szCs w:val="24"/>
          <w:highlight w:val="none"/>
          <w:u w:val="single"/>
          <w:shd w:val="clear" w:color="auto" w:fill="auto"/>
        </w:rPr>
        <w:t>按照专用条款中</w:t>
      </w:r>
      <w:r>
        <w:rPr>
          <w:rFonts w:ascii="宋体" w:hAnsi="宋体"/>
          <w:bCs/>
          <w:color w:val="auto"/>
          <w:sz w:val="24"/>
          <w:szCs w:val="24"/>
          <w:highlight w:val="none"/>
          <w:u w:val="single"/>
          <w:shd w:val="clear" w:color="auto" w:fill="auto"/>
        </w:rPr>
        <w:t>10.4.1相关规定进行调整</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2、总价合同。</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总价包含的风险范围：</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风险费用的计算方法：</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风险范围以外合同价格的调整方法：</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3、其他价格方式：</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12.2 预付款</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12.2.1 预付款的支付</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预付款支付比例或金额：</w:t>
      </w:r>
      <w:r>
        <w:rPr>
          <w:rFonts w:hint="eastAsia" w:ascii="宋体" w:hAnsi="宋体"/>
          <w:color w:val="auto"/>
          <w:sz w:val="24"/>
          <w:szCs w:val="32"/>
          <w:highlight w:val="none"/>
          <w:u w:val="single"/>
          <w:shd w:val="clear" w:color="auto" w:fill="auto"/>
        </w:rPr>
        <w:t>本工程不设预付款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预付款支付期限：</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预付款扣回的方式：</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12.2.2 预付款担保</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承包人提交预付款担保的期限：</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预付款担保的形式为：</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 计量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12.3.1 计量原则</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工程量计算规则：</w:t>
      </w:r>
      <w:r>
        <w:rPr>
          <w:rFonts w:hint="eastAsia" w:ascii="宋体" w:hAnsi="宋体"/>
          <w:color w:val="auto"/>
          <w:sz w:val="24"/>
          <w:szCs w:val="24"/>
          <w:highlight w:val="none"/>
          <w:u w:val="single"/>
          <w:shd w:val="clear" w:color="auto" w:fill="auto"/>
        </w:rPr>
        <w:t xml:space="preserve">建设工程工程量清单计价规（GB50500-2013）内蒙古自治区建设工程计价定额（2017年） </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12.3.2 计量周期</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关于计量周期的约定：</w:t>
      </w:r>
      <w:r>
        <w:rPr>
          <w:rFonts w:hint="eastAsia" w:ascii="宋体" w:hAnsi="宋体"/>
          <w:color w:val="auto"/>
          <w:sz w:val="24"/>
          <w:szCs w:val="32"/>
          <w:highlight w:val="none"/>
          <w:u w:val="single"/>
          <w:shd w:val="clear" w:color="auto" w:fill="auto"/>
        </w:rPr>
        <w:t>按月进行计量</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12.3.3 单价合同的计量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关于单价合同计量的约定：</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12.3.4 总价合同的计量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关于总价合同计量的约定：</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12.3.5总价合同采用支付分解表计量支付的，是否适用第</w:t>
      </w:r>
      <w:r>
        <w:rPr>
          <w:rFonts w:ascii="宋体" w:hAnsi="宋体"/>
          <w:color w:val="auto"/>
          <w:kern w:val="0"/>
          <w:sz w:val="24"/>
          <w:szCs w:val="32"/>
          <w:highlight w:val="none"/>
          <w:shd w:val="clear" w:color="auto" w:fill="auto"/>
        </w:rPr>
        <w:t xml:space="preserve">12.3.4 </w:t>
      </w:r>
      <w:r>
        <w:rPr>
          <w:rFonts w:ascii="宋体" w:hAnsi="宋体"/>
          <w:color w:val="auto"/>
          <w:sz w:val="24"/>
          <w:szCs w:val="32"/>
          <w:highlight w:val="none"/>
          <w:shd w:val="clear" w:color="auto" w:fill="auto"/>
        </w:rPr>
        <w:t>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总价合同的计量</w:t>
      </w:r>
      <w:r>
        <w:rPr>
          <w:rFonts w:hint="eastAsia" w:ascii="宋体" w:hAnsi="宋体"/>
          <w:color w:val="auto"/>
          <w:kern w:val="0"/>
          <w:sz w:val="24"/>
          <w:szCs w:val="32"/>
          <w:highlight w:val="none"/>
          <w:shd w:val="clear" w:color="auto" w:fill="auto"/>
        </w:rPr>
        <w:t>〕</w:t>
      </w:r>
      <w:r>
        <w:rPr>
          <w:rFonts w:ascii="宋体" w:hAnsi="宋体"/>
          <w:color w:val="auto"/>
          <w:sz w:val="24"/>
          <w:szCs w:val="32"/>
          <w:highlight w:val="none"/>
          <w:shd w:val="clear" w:color="auto" w:fill="auto"/>
        </w:rPr>
        <w:t>约定</w:t>
      </w:r>
      <w:r>
        <w:rPr>
          <w:rFonts w:hint="eastAsia" w:ascii="宋体" w:hAnsi="宋体"/>
          <w:color w:val="auto"/>
          <w:sz w:val="24"/>
          <w:szCs w:val="32"/>
          <w:highlight w:val="none"/>
          <w:shd w:val="clear" w:color="auto" w:fill="auto"/>
        </w:rPr>
        <w:t>进行计量：</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12.3.6 其他价格形式合同的计量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其他价格形式的计量方式和程序：</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12.4 工程进度款支付</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12.4.1 付款周期</w:t>
      </w:r>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关于付款周期的约定：</w:t>
      </w:r>
      <w:r>
        <w:rPr>
          <w:rFonts w:hint="eastAsia" w:ascii="宋体" w:hAnsi="宋体"/>
          <w:color w:val="auto"/>
          <w:sz w:val="24"/>
          <w:szCs w:val="32"/>
          <w:highlight w:val="none"/>
          <w:u w:val="single"/>
          <w:shd w:val="clear" w:color="auto" w:fill="auto"/>
        </w:rPr>
        <w:t>发包人</w:t>
      </w:r>
      <w:r>
        <w:rPr>
          <w:rFonts w:ascii="宋体" w:hAnsi="宋体"/>
          <w:bCs/>
          <w:color w:val="auto"/>
          <w:sz w:val="24"/>
          <w:szCs w:val="24"/>
          <w:highlight w:val="none"/>
          <w:u w:val="single"/>
          <w:shd w:val="clear" w:color="auto" w:fill="auto"/>
        </w:rPr>
        <w:t>支付</w:t>
      </w:r>
      <w:r>
        <w:rPr>
          <w:rFonts w:hint="eastAsia" w:ascii="宋体" w:hAnsi="宋体"/>
          <w:bCs/>
          <w:color w:val="auto"/>
          <w:sz w:val="24"/>
          <w:szCs w:val="24"/>
          <w:highlight w:val="none"/>
          <w:u w:val="single"/>
          <w:shd w:val="clear" w:color="auto" w:fill="auto"/>
        </w:rPr>
        <w:t>第一笔工程</w:t>
      </w:r>
      <w:r>
        <w:rPr>
          <w:rFonts w:ascii="宋体" w:hAnsi="宋体"/>
          <w:bCs/>
          <w:color w:val="auto"/>
          <w:sz w:val="24"/>
          <w:szCs w:val="24"/>
          <w:highlight w:val="none"/>
          <w:u w:val="single"/>
          <w:shd w:val="clear" w:color="auto" w:fill="auto"/>
        </w:rPr>
        <w:t>款</w:t>
      </w:r>
      <w:r>
        <w:rPr>
          <w:rFonts w:hint="eastAsia" w:ascii="宋体" w:hAnsi="宋体"/>
          <w:bCs/>
          <w:color w:val="auto"/>
          <w:sz w:val="24"/>
          <w:szCs w:val="24"/>
          <w:highlight w:val="none"/>
          <w:u w:val="single"/>
          <w:shd w:val="clear" w:color="auto" w:fill="auto"/>
        </w:rPr>
        <w:t>时间</w:t>
      </w:r>
      <w:r>
        <w:rPr>
          <w:rFonts w:ascii="宋体" w:hAnsi="宋体"/>
          <w:bCs/>
          <w:color w:val="auto"/>
          <w:sz w:val="24"/>
          <w:szCs w:val="24"/>
          <w:highlight w:val="none"/>
          <w:u w:val="single"/>
          <w:shd w:val="clear" w:color="auto" w:fill="auto"/>
        </w:rPr>
        <w:t>为开工</w:t>
      </w:r>
      <w:r>
        <w:rPr>
          <w:rFonts w:hint="eastAsia" w:ascii="宋体" w:hAnsi="宋体"/>
          <w:bCs/>
          <w:color w:val="auto"/>
          <w:sz w:val="24"/>
          <w:szCs w:val="24"/>
          <w:highlight w:val="none"/>
          <w:u w:val="single"/>
          <w:shd w:val="clear" w:color="auto" w:fill="auto"/>
        </w:rPr>
        <w:t>后两个</w:t>
      </w:r>
      <w:r>
        <w:rPr>
          <w:rFonts w:ascii="宋体" w:hAnsi="宋体"/>
          <w:bCs/>
          <w:color w:val="auto"/>
          <w:sz w:val="24"/>
          <w:szCs w:val="24"/>
          <w:highlight w:val="none"/>
          <w:u w:val="single"/>
          <w:shd w:val="clear" w:color="auto" w:fill="auto"/>
        </w:rPr>
        <w:t>月</w:t>
      </w:r>
      <w:r>
        <w:rPr>
          <w:rFonts w:hint="eastAsia" w:ascii="宋体" w:hAnsi="宋体"/>
          <w:bCs/>
          <w:color w:val="auto"/>
          <w:sz w:val="24"/>
          <w:szCs w:val="24"/>
          <w:highlight w:val="none"/>
          <w:u w:val="single"/>
          <w:shd w:val="clear" w:color="auto" w:fill="auto"/>
        </w:rPr>
        <w:t>，发包人</w:t>
      </w:r>
      <w:r>
        <w:rPr>
          <w:rFonts w:ascii="宋体" w:hAnsi="宋体"/>
          <w:bCs/>
          <w:color w:val="auto"/>
          <w:sz w:val="24"/>
          <w:szCs w:val="24"/>
          <w:highlight w:val="none"/>
          <w:u w:val="single"/>
          <w:shd w:val="clear" w:color="auto" w:fill="auto"/>
        </w:rPr>
        <w:t>按照本合同约定的时间进行审核并支付</w:t>
      </w:r>
      <w:r>
        <w:rPr>
          <w:rFonts w:hint="eastAsia" w:ascii="宋体" w:hAnsi="宋体"/>
          <w:bCs/>
          <w:color w:val="auto"/>
          <w:sz w:val="24"/>
          <w:szCs w:val="24"/>
          <w:highlight w:val="none"/>
          <w:u w:val="single"/>
          <w:shd w:val="clear" w:color="auto" w:fill="auto"/>
        </w:rPr>
        <w:t>两个</w:t>
      </w:r>
      <w:r>
        <w:rPr>
          <w:rFonts w:ascii="宋体" w:hAnsi="宋体"/>
          <w:bCs/>
          <w:color w:val="auto"/>
          <w:sz w:val="24"/>
          <w:szCs w:val="24"/>
          <w:highlight w:val="none"/>
          <w:u w:val="single"/>
          <w:shd w:val="clear" w:color="auto" w:fill="auto"/>
        </w:rPr>
        <w:t>月已完成工程量70%的工程进度款。</w:t>
      </w:r>
      <w:r>
        <w:rPr>
          <w:rFonts w:hint="eastAsia" w:ascii="宋体" w:hAnsi="宋体"/>
          <w:bCs/>
          <w:color w:val="auto"/>
          <w:sz w:val="24"/>
          <w:szCs w:val="24"/>
          <w:highlight w:val="none"/>
          <w:u w:val="single"/>
          <w:shd w:val="clear" w:color="auto" w:fill="auto"/>
        </w:rPr>
        <w:t>在此之后承包人每月</w:t>
      </w:r>
      <w:r>
        <w:rPr>
          <w:rFonts w:ascii="宋体" w:hAnsi="宋体"/>
          <w:bCs/>
          <w:color w:val="auto"/>
          <w:sz w:val="24"/>
          <w:szCs w:val="24"/>
          <w:highlight w:val="none"/>
          <w:u w:val="single"/>
          <w:shd w:val="clear" w:color="auto" w:fill="auto"/>
        </w:rPr>
        <w:t>25日向监理人报送上月20日至当月19日已完成的工程量报告并附具进度付款申请单。发包人按照本合同约定的时间进行审核并支付当月已完成工程量70%的工程进度款；工程全部完工后，发包人应自承包人提交竣工验收资料之日起14日内支付至签约合同价85%的工程款；本工程经发包人验收合格后，发包人应按照本合同约定结算审核及支付时间，向承包人支付至结算款的100%。</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12.4.2 进度付款申请单的编制</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关于进度付款申请单编制的约定：</w:t>
      </w:r>
      <w:r>
        <w:rPr>
          <w:rFonts w:hint="eastAsia" w:ascii="宋体" w:hAnsi="宋体"/>
          <w:bCs/>
          <w:color w:val="auto"/>
          <w:sz w:val="24"/>
          <w:szCs w:val="24"/>
          <w:highlight w:val="none"/>
          <w:u w:val="single"/>
          <w:shd w:val="clear" w:color="auto" w:fill="auto"/>
        </w:rPr>
        <w:t>执行通用条款</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12.4.3 进度付款申请单的提交</w:t>
      </w:r>
    </w:p>
    <w:p>
      <w:pPr>
        <w:spacing w:line="360" w:lineRule="auto"/>
        <w:ind w:firstLine="480" w:firstLineChars="200"/>
        <w:jc w:val="left"/>
        <w:rPr>
          <w:rFonts w:ascii="宋体" w:hAnsi="宋体"/>
          <w:bCs/>
          <w:color w:val="auto"/>
          <w:sz w:val="24"/>
          <w:szCs w:val="32"/>
          <w:highlight w:val="none"/>
          <w:shd w:val="clear" w:color="auto" w:fill="auto"/>
        </w:rPr>
      </w:pPr>
      <w:r>
        <w:rPr>
          <w:rFonts w:ascii="宋体" w:hAnsi="宋体"/>
          <w:color w:val="auto"/>
          <w:sz w:val="24"/>
          <w:szCs w:val="32"/>
          <w:highlight w:val="none"/>
          <w:shd w:val="clear" w:color="auto" w:fill="auto"/>
        </w:rPr>
        <w:t>（1）单价合同进度付款申请单提交的约定</w:t>
      </w:r>
      <w:r>
        <w:rPr>
          <w:rFonts w:hint="eastAsia" w:ascii="宋体" w:hAnsi="宋体"/>
          <w:color w:val="auto"/>
          <w:sz w:val="24"/>
          <w:szCs w:val="32"/>
          <w:highlight w:val="none"/>
          <w:shd w:val="clear" w:color="auto" w:fill="auto"/>
        </w:rPr>
        <w:t>：</w:t>
      </w:r>
      <w:r>
        <w:rPr>
          <w:rFonts w:hint="eastAsia" w:ascii="宋体" w:hAnsi="宋体"/>
          <w:color w:val="auto"/>
          <w:sz w:val="24"/>
          <w:szCs w:val="32"/>
          <w:highlight w:val="none"/>
          <w:u w:val="single"/>
          <w:shd w:val="clear" w:color="auto" w:fill="auto"/>
        </w:rPr>
        <w:t>按月计量支付</w:t>
      </w:r>
      <w:r>
        <w:rPr>
          <w:rFonts w:hint="eastAsia" w:ascii="宋体" w:hAnsi="宋体"/>
          <w:bCs/>
          <w:color w:val="auto"/>
          <w:sz w:val="24"/>
          <w:szCs w:val="32"/>
          <w:highlight w:val="none"/>
          <w:u w:val="single"/>
          <w:shd w:val="clear" w:color="auto" w:fill="auto"/>
        </w:rPr>
        <w:t>，每月</w:t>
      </w:r>
      <w:r>
        <w:rPr>
          <w:rFonts w:ascii="宋体" w:hAnsi="宋体"/>
          <w:bCs/>
          <w:color w:val="auto"/>
          <w:sz w:val="24"/>
          <w:szCs w:val="32"/>
          <w:highlight w:val="none"/>
          <w:u w:val="single"/>
          <w:shd w:val="clear" w:color="auto" w:fill="auto"/>
        </w:rPr>
        <w:t>25日向监理人报送上月20日至当月19日已完成的工程量报告，并附具通用条款第12.4.2款约定的进度付款申请单的内容</w:t>
      </w:r>
      <w:r>
        <w:rPr>
          <w:rFonts w:ascii="宋体" w:hAnsi="宋体"/>
          <w:bCs/>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（2）总价合同进度付款申请单提交的约定</w:t>
      </w:r>
      <w:r>
        <w:rPr>
          <w:rFonts w:hint="eastAsia" w:ascii="宋体" w:hAnsi="宋体"/>
          <w:color w:val="auto"/>
          <w:sz w:val="24"/>
          <w:szCs w:val="32"/>
          <w:highlight w:val="none"/>
          <w:shd w:val="clear" w:color="auto" w:fill="auto"/>
        </w:rPr>
        <w:t>：</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（3）其他价格形式合同进度付款申请单提交的约定：</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12.4.4 进度款审核和支付</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（1）监理人审查并报送发包人的期限：</w:t>
      </w:r>
      <w:r>
        <w:rPr>
          <w:rFonts w:hint="eastAsia" w:ascii="宋体" w:hAnsi="宋体"/>
          <w:color w:val="auto"/>
          <w:sz w:val="24"/>
          <w:szCs w:val="32"/>
          <w:highlight w:val="none"/>
          <w:u w:val="single"/>
          <w:shd w:val="clear" w:color="auto" w:fill="auto"/>
        </w:rPr>
        <w:t>10日内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发包人完成审批并签发进度款支付证书的期限：</w:t>
      </w:r>
      <w:r>
        <w:rPr>
          <w:rFonts w:hint="eastAsia" w:ascii="宋体" w:hAnsi="宋体"/>
          <w:color w:val="auto"/>
          <w:sz w:val="24"/>
          <w:szCs w:val="32"/>
          <w:highlight w:val="none"/>
          <w:u w:val="single"/>
          <w:shd w:val="clear" w:color="auto" w:fill="auto"/>
        </w:rPr>
        <w:t>10日内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（2）发包人支付进度款的期限：</w:t>
      </w:r>
      <w:r>
        <w:rPr>
          <w:rFonts w:hint="eastAsia" w:ascii="宋体" w:hAnsi="宋体"/>
          <w:color w:val="auto"/>
          <w:sz w:val="24"/>
          <w:szCs w:val="32"/>
          <w:highlight w:val="none"/>
          <w:u w:val="single"/>
          <w:shd w:val="clear" w:color="auto" w:fill="auto"/>
        </w:rPr>
        <w:t>10日内</w:t>
      </w:r>
      <w:r>
        <w:rPr>
          <w:rFonts w:ascii="宋体" w:hAnsi="宋体"/>
          <w:color w:val="auto"/>
          <w:sz w:val="24"/>
          <w:szCs w:val="32"/>
          <w:highlight w:val="none"/>
          <w:shd w:val="clear" w:color="auto" w:fill="auto"/>
        </w:rPr>
        <w:t>。</w:t>
      </w:r>
    </w:p>
    <w:p>
      <w:pPr>
        <w:spacing w:line="360" w:lineRule="auto"/>
        <w:ind w:firstLine="600" w:firstLineChars="25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发包人逾期支付进度款的违约金的计算方式：</w:t>
      </w:r>
      <w:r>
        <w:rPr>
          <w:rFonts w:hint="eastAsia" w:ascii="宋体" w:hAnsi="宋体"/>
          <w:bCs/>
          <w:color w:val="auto"/>
          <w:kern w:val="0"/>
          <w:sz w:val="24"/>
          <w:szCs w:val="24"/>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12.4.6 支付分解表的编制</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2、总价合同支付分解表的编制与审批：</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3、单价合同的总价项目支付分解表的编制与审批：</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199" w:name="_Toc4090"/>
      <w:r>
        <w:rPr>
          <w:rFonts w:hint="eastAsia" w:ascii="宋体" w:hAnsi="宋体" w:eastAsia="宋体" w:cs="宋体"/>
          <w:color w:val="auto"/>
          <w:sz w:val="24"/>
          <w:szCs w:val="32"/>
          <w:highlight w:val="none"/>
          <w:shd w:val="clear" w:color="auto" w:fill="auto"/>
        </w:rPr>
        <w:t>13. 验收和工程试车</w:t>
      </w:r>
      <w:bookmarkEnd w:id="199"/>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13.1 分部分项工程验收</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13.1.2监理人不能按时进行验收时，应提前</w:t>
      </w:r>
      <w:r>
        <w:rPr>
          <w:rFonts w:hint="eastAsia" w:ascii="宋体" w:hAnsi="宋体"/>
          <w:color w:val="auto"/>
          <w:sz w:val="24"/>
          <w:szCs w:val="32"/>
          <w:highlight w:val="none"/>
          <w:u w:val="single"/>
          <w:shd w:val="clear" w:color="auto" w:fill="auto"/>
        </w:rPr>
        <w:t>24</w:t>
      </w:r>
      <w:r>
        <w:rPr>
          <w:rFonts w:ascii="宋体" w:hAnsi="宋体"/>
          <w:color w:val="auto"/>
          <w:sz w:val="24"/>
          <w:szCs w:val="32"/>
          <w:highlight w:val="none"/>
          <w:shd w:val="clear" w:color="auto" w:fill="auto"/>
        </w:rPr>
        <w:t>小时提交书面延期要求。</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关于延期最长不得超过：</w:t>
      </w:r>
      <w:r>
        <w:rPr>
          <w:rFonts w:hint="eastAsia" w:ascii="宋体" w:hAnsi="宋体"/>
          <w:color w:val="auto"/>
          <w:sz w:val="24"/>
          <w:szCs w:val="32"/>
          <w:highlight w:val="none"/>
          <w:u w:val="single"/>
          <w:shd w:val="clear" w:color="auto" w:fill="auto"/>
        </w:rPr>
        <w:t>48</w:t>
      </w:r>
      <w:r>
        <w:rPr>
          <w:rFonts w:ascii="宋体" w:hAnsi="宋体"/>
          <w:color w:val="auto"/>
          <w:sz w:val="24"/>
          <w:szCs w:val="32"/>
          <w:highlight w:val="none"/>
          <w:shd w:val="clear" w:color="auto" w:fill="auto"/>
        </w:rPr>
        <w:t>小时。</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13.2 竣工验收</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13.2.2竣工验收程序</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关于竣工验收程序的约定：</w:t>
      </w:r>
      <w:r>
        <w:rPr>
          <w:rFonts w:hint="eastAsia" w:ascii="宋体" w:hAnsi="宋体"/>
          <w:color w:val="auto"/>
          <w:sz w:val="24"/>
          <w:szCs w:val="24"/>
          <w:highlight w:val="none"/>
          <w:u w:val="single"/>
          <w:shd w:val="clear" w:color="auto" w:fill="auto"/>
        </w:rPr>
        <w:t>执行通用条款</w:t>
      </w:r>
      <w:r>
        <w:rPr>
          <w:rFonts w:hint="eastAsia"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kern w:val="0"/>
          <w:sz w:val="24"/>
          <w:szCs w:val="32"/>
          <w:highlight w:val="none"/>
          <w:shd w:val="clear" w:color="auto" w:fill="auto"/>
        </w:rPr>
        <w:t>发包人不按照本项约定组织竣工验收、颁发工程接收证书的违约金的计算方法：</w:t>
      </w:r>
    </w:p>
    <w:p>
      <w:pPr>
        <w:spacing w:line="360" w:lineRule="auto"/>
        <w:jc w:val="left"/>
        <w:rPr>
          <w:rFonts w:ascii="宋体" w:hAnsi="宋体"/>
          <w:color w:val="auto"/>
          <w:sz w:val="24"/>
          <w:szCs w:val="32"/>
          <w:highlight w:val="none"/>
          <w:shd w:val="clear" w:color="auto" w:fill="auto"/>
        </w:rPr>
      </w:pP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13.2.5移交、接收全部与部分工程</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承包人向发包人移交工程的期限：</w:t>
      </w:r>
      <w:r>
        <w:rPr>
          <w:rFonts w:hint="eastAsia" w:ascii="宋体" w:hAnsi="宋体"/>
          <w:color w:val="auto"/>
          <w:sz w:val="24"/>
          <w:szCs w:val="32"/>
          <w:highlight w:val="none"/>
          <w:u w:val="single"/>
          <w:shd w:val="clear" w:color="auto" w:fill="auto"/>
        </w:rPr>
        <w:t>执行通用条款</w:t>
      </w:r>
      <w:r>
        <w:rPr>
          <w:rFonts w:hint="eastAsia"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kern w:val="0"/>
          <w:sz w:val="24"/>
          <w:szCs w:val="32"/>
          <w:highlight w:val="none"/>
          <w:shd w:val="clear" w:color="auto" w:fill="auto"/>
        </w:rPr>
        <w:t>发包人未按本合同约定接收全部或部分工程的，违约金的计算方法为：</w:t>
      </w:r>
      <w:r>
        <w:rPr>
          <w:rFonts w:hint="eastAsia" w:ascii="宋体" w:hAnsi="宋体"/>
          <w:bCs/>
          <w:color w:val="auto"/>
          <w:kern w:val="0"/>
          <w:sz w:val="24"/>
          <w:szCs w:val="24"/>
          <w:highlight w:val="none"/>
          <w:u w:val="single"/>
          <w:shd w:val="clear" w:color="auto" w:fill="auto"/>
        </w:rPr>
        <w:t>每逾期一天，按合同价的万分之一</w:t>
      </w:r>
      <w:r>
        <w:rPr>
          <w:rFonts w:ascii="宋体" w:hAnsi="宋体"/>
          <w:bCs/>
          <w:color w:val="auto"/>
          <w:kern w:val="0"/>
          <w:sz w:val="24"/>
          <w:szCs w:val="24"/>
          <w:highlight w:val="none"/>
          <w:u w:val="single"/>
          <w:shd w:val="clear" w:color="auto" w:fill="auto"/>
        </w:rPr>
        <w:t>/天计算违约金，但上限不得超过签约合同价的5%</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承包人未按时移交工程的，违约金的计算方法为：</w:t>
      </w:r>
      <w:r>
        <w:rPr>
          <w:rFonts w:hint="eastAsia" w:ascii="宋体" w:hAnsi="宋体"/>
          <w:color w:val="auto"/>
          <w:kern w:val="0"/>
          <w:sz w:val="24"/>
          <w:szCs w:val="32"/>
          <w:highlight w:val="none"/>
          <w:u w:val="single"/>
          <w:shd w:val="clear" w:color="auto" w:fill="auto"/>
          <w:lang w:val="en-US" w:eastAsia="zh-CN"/>
        </w:rPr>
        <w:t xml:space="preserve">     </w:t>
      </w:r>
      <w:r>
        <w:rPr>
          <w:rFonts w:ascii="宋体" w:hAnsi="宋体"/>
          <w:color w:val="auto"/>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13.3 工程试车</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13.3.1 试车程序</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工程试车内容：</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（1）单机无负荷试车费用由</w:t>
      </w:r>
      <w:r>
        <w:rPr>
          <w:rFonts w:hint="eastAsia" w:ascii="宋体" w:hAnsi="宋体"/>
          <w:color w:val="auto"/>
          <w:kern w:val="0"/>
          <w:sz w:val="24"/>
          <w:szCs w:val="24"/>
          <w:highlight w:val="none"/>
          <w:u w:val="single"/>
          <w:shd w:val="clear" w:color="auto" w:fill="auto"/>
        </w:rPr>
        <w:t>\</w:t>
      </w:r>
      <w:r>
        <w:rPr>
          <w:rFonts w:ascii="宋体" w:hAnsi="宋体"/>
          <w:color w:val="auto"/>
          <w:kern w:val="0"/>
          <w:sz w:val="24"/>
          <w:szCs w:val="32"/>
          <w:highlight w:val="none"/>
          <w:shd w:val="clear" w:color="auto" w:fill="auto"/>
        </w:rPr>
        <w:t>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（2）无负荷联动试车费用由</w:t>
      </w:r>
      <w:r>
        <w:rPr>
          <w:rFonts w:hint="eastAsia" w:ascii="宋体" w:hAnsi="宋体"/>
          <w:color w:val="auto"/>
          <w:kern w:val="0"/>
          <w:sz w:val="24"/>
          <w:szCs w:val="24"/>
          <w:highlight w:val="none"/>
          <w:u w:val="single"/>
          <w:shd w:val="clear" w:color="auto" w:fill="auto"/>
        </w:rPr>
        <w:t>\</w:t>
      </w:r>
      <w:r>
        <w:rPr>
          <w:rFonts w:ascii="宋体" w:hAnsi="宋体"/>
          <w:color w:val="auto"/>
          <w:kern w:val="0"/>
          <w:sz w:val="24"/>
          <w:szCs w:val="32"/>
          <w:highlight w:val="none"/>
          <w:shd w:val="clear" w:color="auto" w:fill="auto"/>
        </w:rPr>
        <w:t>承担。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13.3.3 投料试车</w:t>
      </w:r>
    </w:p>
    <w:p>
      <w:pPr>
        <w:spacing w:line="360" w:lineRule="auto"/>
        <w:ind w:firstLine="480" w:firstLineChars="200"/>
        <w:jc w:val="left"/>
        <w:rPr>
          <w:rFonts w:ascii="宋体" w:hAnsi="宋体"/>
          <w:color w:val="auto"/>
          <w:kern w:val="0"/>
          <w:sz w:val="24"/>
          <w:szCs w:val="32"/>
          <w:highlight w:val="none"/>
          <w:shd w:val="clear" w:color="auto" w:fill="auto"/>
        </w:rPr>
      </w:pPr>
      <w:r>
        <w:rPr>
          <w:rFonts w:hint="eastAsia" w:ascii="宋体" w:hAnsi="宋体"/>
          <w:color w:val="auto"/>
          <w:kern w:val="0"/>
          <w:sz w:val="24"/>
          <w:szCs w:val="32"/>
          <w:highlight w:val="none"/>
          <w:shd w:val="clear" w:color="auto" w:fill="auto"/>
        </w:rPr>
        <w:t>关于投料试车相关事项的约定：</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200" w:name="_Toc19261"/>
      <w:r>
        <w:rPr>
          <w:rFonts w:ascii="宋体" w:hAnsi="宋体"/>
          <w:color w:val="auto"/>
          <w:sz w:val="24"/>
          <w:szCs w:val="32"/>
          <w:highlight w:val="none"/>
          <w:shd w:val="clear" w:color="auto" w:fill="auto"/>
        </w:rPr>
        <w:t>13.6 竣工退场</w:t>
      </w:r>
      <w:bookmarkEnd w:id="200"/>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13.6.1 竣工退场</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承包人完成竣工退场的期限：</w:t>
      </w:r>
      <w:r>
        <w:rPr>
          <w:rFonts w:hint="eastAsia" w:ascii="宋体" w:hAnsi="宋体"/>
          <w:color w:val="auto"/>
          <w:sz w:val="24"/>
          <w:szCs w:val="32"/>
          <w:highlight w:val="none"/>
          <w:u w:val="single"/>
          <w:shd w:val="clear" w:color="auto" w:fill="auto"/>
        </w:rPr>
        <w:t>执行通用条款</w:t>
      </w:r>
      <w:r>
        <w:rPr>
          <w:rFonts w:ascii="宋体" w:hAnsi="宋体"/>
          <w:color w:val="auto"/>
          <w:kern w:val="0"/>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201" w:name="_Toc1502"/>
      <w:r>
        <w:rPr>
          <w:rFonts w:hint="eastAsia" w:ascii="宋体" w:hAnsi="宋体" w:eastAsia="宋体" w:cs="宋体"/>
          <w:color w:val="auto"/>
          <w:sz w:val="24"/>
          <w:szCs w:val="32"/>
          <w:highlight w:val="none"/>
          <w:shd w:val="clear" w:color="auto" w:fill="auto"/>
        </w:rPr>
        <w:t>14. 竣工结算</w:t>
      </w:r>
      <w:bookmarkEnd w:id="201"/>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14.1 竣工</w:t>
      </w:r>
      <w:r>
        <w:rPr>
          <w:rFonts w:hint="eastAsia" w:ascii="宋体" w:hAnsi="宋体"/>
          <w:color w:val="auto"/>
          <w:sz w:val="24"/>
          <w:szCs w:val="32"/>
          <w:highlight w:val="none"/>
          <w:shd w:val="clear" w:color="auto" w:fill="auto"/>
        </w:rPr>
        <w:t>结算</w:t>
      </w:r>
      <w:r>
        <w:rPr>
          <w:rFonts w:ascii="宋体" w:hAnsi="宋体"/>
          <w:color w:val="auto"/>
          <w:sz w:val="24"/>
          <w:szCs w:val="32"/>
          <w:highlight w:val="none"/>
          <w:shd w:val="clear" w:color="auto" w:fill="auto"/>
        </w:rPr>
        <w:t>申请</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承包人提交竣工</w:t>
      </w:r>
      <w:r>
        <w:rPr>
          <w:rFonts w:hint="eastAsia" w:ascii="宋体" w:hAnsi="宋体"/>
          <w:color w:val="auto"/>
          <w:sz w:val="24"/>
          <w:szCs w:val="32"/>
          <w:highlight w:val="none"/>
          <w:shd w:val="clear" w:color="auto" w:fill="auto"/>
        </w:rPr>
        <w:t>结算</w:t>
      </w:r>
      <w:r>
        <w:rPr>
          <w:rFonts w:ascii="宋体" w:hAnsi="宋体"/>
          <w:color w:val="auto"/>
          <w:sz w:val="24"/>
          <w:szCs w:val="32"/>
          <w:highlight w:val="none"/>
          <w:shd w:val="clear" w:color="auto" w:fill="auto"/>
        </w:rPr>
        <w:t>申请单的期限：</w:t>
      </w:r>
      <w:r>
        <w:rPr>
          <w:rFonts w:hint="eastAsia" w:ascii="宋体" w:hAnsi="宋体"/>
          <w:color w:val="auto"/>
          <w:sz w:val="24"/>
          <w:szCs w:val="32"/>
          <w:highlight w:val="none"/>
          <w:u w:val="single"/>
          <w:shd w:val="clear" w:color="auto" w:fill="auto"/>
        </w:rPr>
        <w:t>执行通用条款</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竣工</w:t>
      </w:r>
      <w:r>
        <w:rPr>
          <w:rFonts w:hint="eastAsia" w:ascii="宋体" w:hAnsi="宋体"/>
          <w:color w:val="auto"/>
          <w:sz w:val="24"/>
          <w:szCs w:val="32"/>
          <w:highlight w:val="none"/>
          <w:shd w:val="clear" w:color="auto" w:fill="auto"/>
        </w:rPr>
        <w:t>结算</w:t>
      </w:r>
      <w:r>
        <w:rPr>
          <w:rFonts w:ascii="宋体" w:hAnsi="宋体"/>
          <w:color w:val="auto"/>
          <w:sz w:val="24"/>
          <w:szCs w:val="32"/>
          <w:highlight w:val="none"/>
          <w:shd w:val="clear" w:color="auto" w:fill="auto"/>
        </w:rPr>
        <w:t>申请单应包括的内容：</w:t>
      </w:r>
      <w:r>
        <w:rPr>
          <w:rFonts w:hint="eastAsia" w:ascii="宋体" w:hAnsi="宋体"/>
          <w:color w:val="auto"/>
          <w:sz w:val="24"/>
          <w:szCs w:val="32"/>
          <w:highlight w:val="none"/>
          <w:u w:val="single"/>
          <w:shd w:val="clear" w:color="auto" w:fill="auto"/>
        </w:rPr>
        <w:t>执行通用条款</w:t>
      </w:r>
      <w:r>
        <w:rPr>
          <w:rFonts w:hint="eastAsia" w:ascii="宋体" w:hAnsi="宋体"/>
          <w:b/>
          <w:color w:val="auto"/>
          <w:sz w:val="24"/>
          <w:szCs w:val="32"/>
          <w:highlight w:val="none"/>
          <w:u w:val="single"/>
          <w:shd w:val="clear" w:color="auto" w:fill="auto"/>
        </w:rPr>
        <w:t>，</w:t>
      </w:r>
      <w:r>
        <w:rPr>
          <w:rFonts w:hint="eastAsia" w:ascii="宋体" w:hAnsi="宋体"/>
          <w:color w:val="auto"/>
          <w:sz w:val="24"/>
          <w:szCs w:val="24"/>
          <w:highlight w:val="none"/>
          <w:u w:val="single"/>
          <w:shd w:val="clear" w:color="auto" w:fill="auto"/>
        </w:rPr>
        <w:t>承包人将竣工资料清单提交给发包人的同时，发包人应当向承包人出具接收清单并由发包人代表签字</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202" w:name="_Toc21171"/>
      <w:r>
        <w:rPr>
          <w:rFonts w:ascii="宋体" w:hAnsi="宋体"/>
          <w:color w:val="auto"/>
          <w:sz w:val="24"/>
          <w:szCs w:val="32"/>
          <w:highlight w:val="none"/>
          <w:shd w:val="clear" w:color="auto" w:fill="auto"/>
        </w:rPr>
        <w:t>14.2 竣工结算审核</w:t>
      </w:r>
      <w:bookmarkEnd w:id="202"/>
    </w:p>
    <w:p>
      <w:pPr>
        <w:pStyle w:val="73"/>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发包人审批竣工付款申请单的期限：</w:t>
      </w:r>
      <w:r>
        <w:rPr>
          <w:rFonts w:hint="eastAsia" w:ascii="宋体" w:hAnsi="宋体"/>
          <w:color w:val="auto"/>
          <w:sz w:val="24"/>
          <w:szCs w:val="32"/>
          <w:highlight w:val="none"/>
          <w:u w:val="single"/>
          <w:shd w:val="clear" w:color="auto" w:fill="auto"/>
        </w:rPr>
        <w:t>14</w:t>
      </w:r>
      <w:r>
        <w:rPr>
          <w:rFonts w:ascii="宋体" w:hAnsi="宋体"/>
          <w:color w:val="auto"/>
          <w:sz w:val="24"/>
          <w:szCs w:val="32"/>
          <w:highlight w:val="none"/>
          <w:u w:val="single"/>
          <w:shd w:val="clear" w:color="auto" w:fill="auto"/>
        </w:rPr>
        <w:t>日内</w:t>
      </w:r>
      <w:r>
        <w:rPr>
          <w:rFonts w:hint="eastAsia" w:ascii="宋体" w:hAnsi="宋体"/>
          <w:color w:val="auto"/>
          <w:sz w:val="24"/>
          <w:szCs w:val="32"/>
          <w:highlight w:val="none"/>
          <w:u w:val="singl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发包人完成竣工付款的期限：</w:t>
      </w:r>
      <w:r>
        <w:rPr>
          <w:rFonts w:hint="eastAsia" w:ascii="宋体" w:hAnsi="宋体"/>
          <w:color w:val="auto"/>
          <w:sz w:val="24"/>
          <w:szCs w:val="32"/>
          <w:highlight w:val="none"/>
          <w:u w:val="single"/>
          <w:shd w:val="clear" w:color="auto" w:fill="auto"/>
        </w:rPr>
        <w:t>竣工验收合格之日起30日内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u w:val="single"/>
          <w:shd w:val="clear" w:color="auto" w:fill="auto"/>
        </w:rPr>
      </w:pPr>
      <w:r>
        <w:rPr>
          <w:rFonts w:hint="eastAsia" w:ascii="宋体" w:hAnsi="宋体"/>
          <w:color w:val="auto"/>
          <w:sz w:val="24"/>
          <w:szCs w:val="32"/>
          <w:highlight w:val="none"/>
          <w:shd w:val="clear" w:color="auto" w:fill="auto"/>
        </w:rPr>
        <w:t>关于竣工付款证书异议部分复核的方式和程序：</w:t>
      </w:r>
      <w:r>
        <w:rPr>
          <w:rFonts w:hint="eastAsia" w:ascii="宋体" w:hAnsi="宋体"/>
          <w:color w:val="auto"/>
          <w:sz w:val="24"/>
          <w:szCs w:val="32"/>
          <w:highlight w:val="none"/>
          <w:u w:val="single"/>
          <w:shd w:val="clear" w:color="auto" w:fill="auto"/>
        </w:rPr>
        <w:t>承包人开户银行及基本账户</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14.4 最终结清</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14.4.1 最终结清申请单</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承包人提交最终结清申请单的份数：</w:t>
      </w:r>
      <w:r>
        <w:rPr>
          <w:rFonts w:hint="eastAsia" w:ascii="宋体" w:hAnsi="宋体"/>
          <w:color w:val="auto"/>
          <w:sz w:val="24"/>
          <w:szCs w:val="32"/>
          <w:highlight w:val="none"/>
          <w:u w:val="single"/>
          <w:shd w:val="clear" w:color="auto" w:fill="auto"/>
        </w:rPr>
        <w:t>8份</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承包人提交最终结算申请单的期限：</w:t>
      </w:r>
      <w:r>
        <w:rPr>
          <w:rFonts w:hint="eastAsia" w:ascii="宋体" w:hAnsi="宋体"/>
          <w:color w:val="auto"/>
          <w:sz w:val="24"/>
          <w:szCs w:val="32"/>
          <w:highlight w:val="none"/>
          <w:u w:val="single"/>
          <w:shd w:val="clear" w:color="auto" w:fill="auto"/>
        </w:rPr>
        <w:t>竣工验收合格之日起7日内</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14.4.2 最终结清证书和支付</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（1）发包人完成最终结清申请单的</w:t>
      </w:r>
      <w:r>
        <w:rPr>
          <w:rFonts w:hint="eastAsia" w:ascii="宋体" w:hAnsi="宋体"/>
          <w:color w:val="auto"/>
          <w:sz w:val="24"/>
          <w:szCs w:val="32"/>
          <w:highlight w:val="none"/>
          <w:shd w:val="clear" w:color="auto" w:fill="auto"/>
        </w:rPr>
        <w:t>审批</w:t>
      </w:r>
      <w:r>
        <w:rPr>
          <w:rFonts w:ascii="宋体" w:hAnsi="宋体"/>
          <w:color w:val="auto"/>
          <w:sz w:val="24"/>
          <w:szCs w:val="32"/>
          <w:highlight w:val="none"/>
          <w:shd w:val="clear" w:color="auto" w:fill="auto"/>
        </w:rPr>
        <w:t>并颁发最终结清证书的期限：</w:t>
      </w:r>
      <w:r>
        <w:rPr>
          <w:rFonts w:hint="eastAsia" w:ascii="宋体" w:hAnsi="宋体"/>
          <w:color w:val="auto"/>
          <w:sz w:val="24"/>
          <w:szCs w:val="24"/>
          <w:highlight w:val="none"/>
          <w:u w:val="single"/>
          <w:shd w:val="clear" w:color="auto" w:fill="auto"/>
        </w:rPr>
        <w:t>按照施工单位竣工资料、竣工图完成审计决算之日起28日内</w:t>
      </w:r>
      <w:r>
        <w:rPr>
          <w:rFonts w:ascii="宋体" w:hAnsi="宋体"/>
          <w:color w:val="auto"/>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（2）发包人完成支付的期限：</w:t>
      </w:r>
      <w:r>
        <w:rPr>
          <w:rFonts w:hint="eastAsia" w:ascii="宋体" w:hAnsi="宋体"/>
          <w:color w:val="auto"/>
          <w:sz w:val="24"/>
          <w:szCs w:val="24"/>
          <w:highlight w:val="none"/>
          <w:u w:val="single"/>
          <w:shd w:val="clear" w:color="auto" w:fill="auto"/>
        </w:rPr>
        <w:t>执行</w:t>
      </w:r>
      <w:r>
        <w:rPr>
          <w:rFonts w:ascii="宋体" w:hAnsi="宋体"/>
          <w:color w:val="auto"/>
          <w:sz w:val="24"/>
          <w:szCs w:val="24"/>
          <w:highlight w:val="none"/>
          <w:u w:val="single"/>
          <w:shd w:val="clear" w:color="auto" w:fill="auto"/>
        </w:rPr>
        <w:t>通用条款</w:t>
      </w:r>
      <w:r>
        <w:rPr>
          <w:rFonts w:hint="eastAsia" w:ascii="宋体" w:hAnsi="宋体"/>
          <w:color w:val="auto"/>
          <w:sz w:val="24"/>
          <w:szCs w:val="24"/>
          <w:highlight w:val="none"/>
          <w:u w:val="singl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203" w:name="_Toc28730"/>
      <w:r>
        <w:rPr>
          <w:rFonts w:hint="eastAsia" w:ascii="宋体" w:hAnsi="宋体" w:eastAsia="宋体" w:cs="宋体"/>
          <w:color w:val="auto"/>
          <w:sz w:val="24"/>
          <w:szCs w:val="32"/>
          <w:highlight w:val="none"/>
          <w:shd w:val="clear" w:color="auto" w:fill="auto"/>
        </w:rPr>
        <w:t>15. 缺陷责任期与保修</w:t>
      </w:r>
      <w:bookmarkEnd w:id="203"/>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15.2缺陷责任期</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缺陷责任期的具体期限：</w:t>
      </w:r>
      <w:r>
        <w:rPr>
          <w:rFonts w:hint="eastAsia" w:ascii="宋体" w:hAnsi="宋体"/>
          <w:color w:val="auto"/>
          <w:sz w:val="24"/>
          <w:szCs w:val="32"/>
          <w:highlight w:val="none"/>
          <w:u w:val="single"/>
          <w:shd w:val="clear" w:color="auto" w:fill="auto"/>
        </w:rPr>
        <w:t>24个月</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204" w:name="_Toc23811"/>
      <w:r>
        <w:rPr>
          <w:rFonts w:ascii="宋体" w:hAnsi="宋体"/>
          <w:color w:val="auto"/>
          <w:sz w:val="24"/>
          <w:szCs w:val="32"/>
          <w:highlight w:val="none"/>
          <w:shd w:val="clear" w:color="auto" w:fill="auto"/>
        </w:rPr>
        <w:t>15.3 质量保证金</w:t>
      </w:r>
      <w:bookmarkEnd w:id="204"/>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关于是否扣留质量保证金的约定：</w:t>
      </w:r>
      <w:r>
        <w:rPr>
          <w:rFonts w:hint="eastAsia" w:ascii="宋体" w:hAnsi="宋体"/>
          <w:color w:val="auto"/>
          <w:sz w:val="24"/>
          <w:szCs w:val="32"/>
          <w:highlight w:val="none"/>
          <w:u w:val="single"/>
          <w:shd w:val="clear" w:color="auto" w:fill="auto"/>
        </w:rPr>
        <w:t>是</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在工程项目竣工前，承包人按专用合同条款第3.7条提供履约担保的，发包人不得同时预留工程质量保证金。经承包人书面申请，发包人书面批准向承包人返还履约担保后扣留质量保证金。</w:t>
      </w:r>
    </w:p>
    <w:p>
      <w:pPr>
        <w:spacing w:line="360" w:lineRule="auto"/>
        <w:ind w:firstLine="480" w:firstLineChars="200"/>
        <w:jc w:val="left"/>
        <w:outlineLvl w:val="0"/>
        <w:rPr>
          <w:rFonts w:ascii="宋体" w:hAnsi="宋体"/>
          <w:color w:val="auto"/>
          <w:sz w:val="24"/>
          <w:szCs w:val="32"/>
          <w:highlight w:val="none"/>
          <w:shd w:val="clear" w:color="auto" w:fill="auto"/>
        </w:rPr>
      </w:pPr>
      <w:bookmarkStart w:id="205" w:name="_Toc4668"/>
      <w:r>
        <w:rPr>
          <w:rFonts w:ascii="宋体" w:hAnsi="宋体"/>
          <w:color w:val="auto"/>
          <w:sz w:val="24"/>
          <w:szCs w:val="32"/>
          <w:highlight w:val="none"/>
          <w:shd w:val="clear" w:color="auto" w:fill="auto"/>
        </w:rPr>
        <w:t xml:space="preserve">15.3.1 </w:t>
      </w:r>
      <w:r>
        <w:rPr>
          <w:rFonts w:hint="eastAsia" w:ascii="宋体" w:hAnsi="宋体"/>
          <w:color w:val="auto"/>
          <w:sz w:val="24"/>
          <w:szCs w:val="32"/>
          <w:highlight w:val="none"/>
          <w:shd w:val="clear" w:color="auto" w:fill="auto"/>
        </w:rPr>
        <w:t>承包人提供</w:t>
      </w:r>
      <w:r>
        <w:rPr>
          <w:rFonts w:ascii="宋体" w:hAnsi="宋体"/>
          <w:color w:val="auto"/>
          <w:sz w:val="24"/>
          <w:szCs w:val="32"/>
          <w:highlight w:val="none"/>
          <w:shd w:val="clear" w:color="auto" w:fill="auto"/>
        </w:rPr>
        <w:t>质量保证金的</w:t>
      </w:r>
      <w:r>
        <w:rPr>
          <w:rFonts w:hint="eastAsia" w:ascii="宋体" w:hAnsi="宋体"/>
          <w:color w:val="auto"/>
          <w:sz w:val="24"/>
          <w:szCs w:val="32"/>
          <w:highlight w:val="none"/>
          <w:shd w:val="clear" w:color="auto" w:fill="auto"/>
        </w:rPr>
        <w:t>方</w:t>
      </w:r>
      <w:r>
        <w:rPr>
          <w:rFonts w:ascii="宋体" w:hAnsi="宋体"/>
          <w:color w:val="auto"/>
          <w:sz w:val="24"/>
          <w:szCs w:val="32"/>
          <w:highlight w:val="none"/>
          <w:shd w:val="clear" w:color="auto" w:fill="auto"/>
        </w:rPr>
        <w:t>式</w:t>
      </w:r>
      <w:bookmarkEnd w:id="205"/>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质量保证金采用以下第</w:t>
      </w:r>
      <w:r>
        <w:rPr>
          <w:rFonts w:hint="eastAsia" w:ascii="宋体" w:hAnsi="宋体"/>
          <w:color w:val="auto"/>
          <w:sz w:val="24"/>
          <w:szCs w:val="32"/>
          <w:highlight w:val="none"/>
          <w:u w:val="single"/>
          <w:shd w:val="clear" w:color="auto" w:fill="auto"/>
        </w:rPr>
        <w:t>1</w:t>
      </w:r>
      <w:r>
        <w:rPr>
          <w:rFonts w:ascii="宋体" w:hAnsi="宋体"/>
          <w:color w:val="auto"/>
          <w:sz w:val="24"/>
          <w:szCs w:val="32"/>
          <w:highlight w:val="none"/>
          <w:shd w:val="clear" w:color="auto" w:fill="auto"/>
        </w:rPr>
        <w:t>种方式：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（1）质量保证金保函，保证金额为：</w:t>
      </w:r>
      <w:r>
        <w:rPr>
          <w:rFonts w:hint="eastAsia" w:ascii="宋体" w:hAnsi="宋体"/>
          <w:color w:val="auto"/>
          <w:kern w:val="0"/>
          <w:sz w:val="24"/>
          <w:szCs w:val="32"/>
          <w:highlight w:val="none"/>
          <w:u w:val="single"/>
          <w:shd w:val="clear" w:color="auto" w:fill="auto"/>
        </w:rPr>
        <w:t>签约合同额的3%</w:t>
      </w:r>
      <w:r>
        <w:rPr>
          <w:rFonts w:ascii="宋体" w:hAnsi="宋体"/>
          <w:color w:val="auto"/>
          <w:kern w:val="0"/>
          <w:sz w:val="24"/>
          <w:szCs w:val="32"/>
          <w:highlight w:val="none"/>
          <w:shd w:val="clear" w:color="auto" w:fill="auto"/>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w:t>
      </w:r>
      <w:r>
        <w:rPr>
          <w:rFonts w:hint="eastAsia" w:ascii="宋体" w:hAnsi="宋体"/>
          <w:color w:val="auto"/>
          <w:kern w:val="0"/>
          <w:sz w:val="24"/>
          <w:szCs w:val="24"/>
          <w:highlight w:val="none"/>
          <w:u w:val="single"/>
          <w:shd w:val="clear" w:color="auto" w:fill="auto"/>
        </w:rPr>
        <w:t>\</w:t>
      </w:r>
      <w:r>
        <w:rPr>
          <w:rFonts w:ascii="宋体" w:hAnsi="宋体"/>
          <w:color w:val="auto"/>
          <w:kern w:val="0"/>
          <w:sz w:val="24"/>
          <w:szCs w:val="32"/>
          <w:highlight w:val="none"/>
          <w:shd w:val="clear" w:color="auto" w:fill="auto"/>
        </w:rPr>
        <w:t>的工程款；</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（3）其他</w:t>
      </w:r>
      <w:r>
        <w:rPr>
          <w:rFonts w:hint="eastAsia" w:ascii="宋体" w:hAnsi="宋体"/>
          <w:color w:val="auto"/>
          <w:kern w:val="0"/>
          <w:sz w:val="24"/>
          <w:szCs w:val="32"/>
          <w:highlight w:val="none"/>
          <w:shd w:val="clear" w:color="auto" w:fill="auto"/>
        </w:rPr>
        <w:t>方</w:t>
      </w:r>
      <w:r>
        <w:rPr>
          <w:rFonts w:ascii="宋体" w:hAnsi="宋体"/>
          <w:color w:val="auto"/>
          <w:kern w:val="0"/>
          <w:sz w:val="24"/>
          <w:szCs w:val="32"/>
          <w:highlight w:val="none"/>
          <w:shd w:val="clear" w:color="auto" w:fill="auto"/>
        </w:rPr>
        <w:t>式:</w:t>
      </w:r>
      <w:r>
        <w:rPr>
          <w:rFonts w:hint="eastAsia" w:ascii="宋体" w:hAnsi="宋体"/>
          <w:color w:val="auto"/>
          <w:kern w:val="0"/>
          <w:sz w:val="24"/>
          <w:szCs w:val="24"/>
          <w:highlight w:val="none"/>
          <w:u w:val="single"/>
          <w:shd w:val="clear" w:color="auto" w:fill="auto"/>
        </w:rPr>
        <w:t>\</w:t>
      </w:r>
      <w:r>
        <w:rPr>
          <w:rFonts w:ascii="宋体" w:hAnsi="宋体"/>
          <w:color w:val="auto"/>
          <w:kern w:val="0"/>
          <w:sz w:val="24"/>
          <w:szCs w:val="32"/>
          <w:highlight w:val="none"/>
          <w:shd w:val="clear" w:color="auto" w:fill="auto"/>
        </w:rPr>
        <w:t>。</w:t>
      </w:r>
    </w:p>
    <w:p>
      <w:pPr>
        <w:spacing w:line="360" w:lineRule="auto"/>
        <w:ind w:firstLine="480" w:firstLineChars="200"/>
        <w:jc w:val="left"/>
        <w:outlineLvl w:val="0"/>
        <w:rPr>
          <w:rFonts w:ascii="宋体" w:hAnsi="宋体"/>
          <w:color w:val="auto"/>
          <w:sz w:val="24"/>
          <w:szCs w:val="32"/>
          <w:highlight w:val="none"/>
          <w:shd w:val="clear" w:color="auto" w:fill="auto"/>
        </w:rPr>
      </w:pPr>
      <w:bookmarkStart w:id="206" w:name="_Toc23753"/>
      <w:r>
        <w:rPr>
          <w:rFonts w:ascii="宋体" w:hAnsi="宋体"/>
          <w:color w:val="auto"/>
          <w:sz w:val="24"/>
          <w:szCs w:val="32"/>
          <w:highlight w:val="none"/>
          <w:shd w:val="clear" w:color="auto" w:fill="auto"/>
        </w:rPr>
        <w:t>15.3.2 质量保证金的扣留</w:t>
      </w:r>
      <w:bookmarkEnd w:id="206"/>
      <w:r>
        <w:rPr>
          <w:rFonts w:ascii="宋体" w:hAnsi="宋体"/>
          <w:color w:val="auto"/>
          <w:sz w:val="24"/>
          <w:szCs w:val="32"/>
          <w:highlight w:val="none"/>
          <w:shd w:val="clear" w:color="auto" w:fill="auto"/>
        </w:rPr>
        <w:t xml:space="preserve"> </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质量保证金的扣留采取以下第</w:t>
      </w:r>
      <w:r>
        <w:rPr>
          <w:rFonts w:hint="eastAsia" w:ascii="宋体" w:hAnsi="宋体"/>
          <w:color w:val="auto"/>
          <w:sz w:val="24"/>
          <w:szCs w:val="32"/>
          <w:highlight w:val="none"/>
          <w:shd w:val="clear" w:color="auto" w:fill="auto"/>
        </w:rPr>
        <w:t>3</w:t>
      </w:r>
      <w:r>
        <w:rPr>
          <w:rFonts w:ascii="宋体" w:hAnsi="宋体"/>
          <w:color w:val="auto"/>
          <w:sz w:val="24"/>
          <w:szCs w:val="32"/>
          <w:highlight w:val="none"/>
          <w:shd w:val="clear" w:color="auto" w:fill="auto"/>
        </w:rPr>
        <w:t>种方式：</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shd w:val="clear" w:color="auto" w:fill="auto"/>
        </w:rPr>
      </w:pPr>
      <w:bookmarkStart w:id="207" w:name="_Toc26537"/>
      <w:r>
        <w:rPr>
          <w:rFonts w:ascii="宋体" w:hAnsi="宋体"/>
          <w:color w:val="auto"/>
          <w:kern w:val="0"/>
          <w:sz w:val="24"/>
          <w:szCs w:val="32"/>
          <w:highlight w:val="none"/>
          <w:shd w:val="clear" w:color="auto" w:fill="auto"/>
        </w:rPr>
        <w:t>（2）工程竣工结算时一次性扣留质量保证金；</w:t>
      </w:r>
      <w:bookmarkEnd w:id="207"/>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（3）其他扣留方式:</w:t>
      </w:r>
      <w:r>
        <w:rPr>
          <w:rFonts w:hint="eastAsia" w:ascii="宋体" w:hAnsi="宋体"/>
          <w:color w:val="auto"/>
          <w:kern w:val="0"/>
          <w:sz w:val="24"/>
          <w:szCs w:val="32"/>
          <w:highlight w:val="none"/>
          <w:u w:val="single"/>
          <w:shd w:val="clear" w:color="auto" w:fill="auto"/>
        </w:rPr>
        <w:t>承包人向发包人</w:t>
      </w:r>
      <w:r>
        <w:rPr>
          <w:rFonts w:hint="eastAsia" w:ascii="宋体" w:hAnsi="宋体"/>
          <w:bCs/>
          <w:color w:val="auto"/>
          <w:kern w:val="0"/>
          <w:sz w:val="24"/>
          <w:szCs w:val="24"/>
          <w:highlight w:val="none"/>
          <w:u w:val="single"/>
          <w:shd w:val="clear" w:color="auto" w:fill="auto"/>
        </w:rPr>
        <w:t>提交质量保证金保函</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24"/>
          <w:highlight w:val="none"/>
          <w:u w:val="single"/>
          <w:shd w:val="clear" w:color="auto" w:fill="auto"/>
        </w:rPr>
      </w:pPr>
      <w:r>
        <w:rPr>
          <w:rFonts w:ascii="宋体" w:hAnsi="宋体"/>
          <w:color w:val="auto"/>
          <w:sz w:val="24"/>
          <w:szCs w:val="32"/>
          <w:highlight w:val="none"/>
          <w:shd w:val="clear" w:color="auto" w:fill="auto"/>
        </w:rPr>
        <w:t>关于质量保证金的补充约定：</w:t>
      </w:r>
      <w:r>
        <w:rPr>
          <w:rFonts w:hint="eastAsia" w:ascii="宋体" w:hAnsi="宋体"/>
          <w:bCs/>
          <w:color w:val="auto"/>
          <w:kern w:val="0"/>
          <w:sz w:val="24"/>
          <w:szCs w:val="24"/>
          <w:highlight w:val="none"/>
          <w:u w:val="single"/>
          <w:shd w:val="clear" w:color="auto" w:fill="auto"/>
        </w:rPr>
        <w:t>质量保证金保函</w:t>
      </w:r>
      <w:r>
        <w:rPr>
          <w:rFonts w:ascii="宋体" w:hAnsi="宋体"/>
          <w:bCs/>
          <w:color w:val="auto"/>
          <w:kern w:val="0"/>
          <w:sz w:val="24"/>
          <w:szCs w:val="24"/>
          <w:highlight w:val="none"/>
          <w:u w:val="single"/>
          <w:shd w:val="clear" w:color="auto" w:fill="auto"/>
        </w:rPr>
        <w:t>原件</w:t>
      </w:r>
      <w:r>
        <w:rPr>
          <w:rFonts w:hint="eastAsia" w:ascii="宋体" w:hAnsi="宋体"/>
          <w:bCs/>
          <w:color w:val="auto"/>
          <w:kern w:val="0"/>
          <w:sz w:val="24"/>
          <w:szCs w:val="24"/>
          <w:highlight w:val="none"/>
          <w:u w:val="single"/>
          <w:shd w:val="clear" w:color="auto" w:fill="auto"/>
        </w:rPr>
        <w:t>退还时间自缺陷责任期满后</w:t>
      </w:r>
      <w:r>
        <w:rPr>
          <w:rFonts w:ascii="宋体" w:hAnsi="宋体"/>
          <w:bCs/>
          <w:color w:val="auto"/>
          <w:kern w:val="0"/>
          <w:sz w:val="24"/>
          <w:szCs w:val="24"/>
          <w:highlight w:val="none"/>
          <w:u w:val="single"/>
          <w:shd w:val="clear" w:color="auto" w:fill="auto"/>
        </w:rPr>
        <w:t>7日内；质量保证金保函退还的起算时间为工程保修期从工程竣工验收合格之日起算</w:t>
      </w:r>
      <w:r>
        <w:rPr>
          <w:rFonts w:ascii="宋体" w:hAnsi="宋体"/>
          <w:bCs/>
          <w:color w:val="auto"/>
          <w:kern w:val="0"/>
          <w:sz w:val="24"/>
          <w:szCs w:val="24"/>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15.4保修</w:t>
      </w:r>
    </w:p>
    <w:p>
      <w:pPr>
        <w:spacing w:line="360" w:lineRule="auto"/>
        <w:ind w:firstLine="468" w:firstLineChars="195"/>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15.4.1 保修责任</w:t>
      </w:r>
    </w:p>
    <w:p>
      <w:pPr>
        <w:spacing w:line="360" w:lineRule="auto"/>
        <w:ind w:firstLine="468" w:firstLineChars="195"/>
        <w:jc w:val="left"/>
        <w:rPr>
          <w:rFonts w:ascii="宋体" w:hAnsi="宋体"/>
          <w:color w:val="auto"/>
          <w:kern w:val="0"/>
          <w:sz w:val="24"/>
          <w:szCs w:val="24"/>
          <w:highlight w:val="none"/>
          <w:shd w:val="clear" w:color="auto" w:fill="auto"/>
        </w:rPr>
      </w:pPr>
      <w:r>
        <w:rPr>
          <w:rFonts w:ascii="宋体" w:hAnsi="宋体"/>
          <w:color w:val="auto"/>
          <w:sz w:val="24"/>
          <w:szCs w:val="32"/>
          <w:highlight w:val="none"/>
          <w:shd w:val="clear" w:color="auto" w:fill="auto"/>
        </w:rPr>
        <w:t>工程保修期为：</w:t>
      </w:r>
      <w:r>
        <w:rPr>
          <w:rFonts w:hint="eastAsia" w:ascii="宋体" w:hAnsi="宋体"/>
          <w:color w:val="auto"/>
          <w:kern w:val="0"/>
          <w:sz w:val="24"/>
          <w:szCs w:val="24"/>
          <w:highlight w:val="none"/>
          <w:u w:val="single"/>
          <w:shd w:val="clear" w:color="auto" w:fill="auto"/>
        </w:rPr>
        <w:t>按照《工程质量保修书》约定的执行</w:t>
      </w:r>
      <w:r>
        <w:rPr>
          <w:rFonts w:ascii="宋体" w:hAnsi="宋体"/>
          <w:color w:val="auto"/>
          <w:kern w:val="0"/>
          <w:sz w:val="24"/>
          <w:szCs w:val="24"/>
          <w:highlight w:val="none"/>
          <w:shd w:val="clear" w:color="auto" w:fill="auto"/>
        </w:rPr>
        <w:t>。</w:t>
      </w:r>
    </w:p>
    <w:p>
      <w:pPr>
        <w:spacing w:line="360" w:lineRule="auto"/>
        <w:ind w:firstLine="468" w:firstLineChars="195"/>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15.4.3 修复通知</w:t>
      </w:r>
    </w:p>
    <w:p>
      <w:pPr>
        <w:spacing w:line="360" w:lineRule="auto"/>
        <w:ind w:firstLine="468" w:firstLineChars="195"/>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承包人收到保修通知并到达工程现场的合理时间：</w:t>
      </w:r>
      <w:r>
        <w:rPr>
          <w:rFonts w:hint="eastAsia" w:ascii="宋体" w:hAnsi="宋体"/>
          <w:color w:val="auto"/>
          <w:kern w:val="0"/>
          <w:sz w:val="24"/>
          <w:szCs w:val="32"/>
          <w:highlight w:val="none"/>
          <w:u w:val="single"/>
          <w:shd w:val="clear" w:color="auto" w:fill="auto"/>
        </w:rPr>
        <w:t>7日内</w:t>
      </w:r>
      <w:r>
        <w:rPr>
          <w:rFonts w:ascii="宋体" w:hAnsi="宋体"/>
          <w:color w:val="auto"/>
          <w:kern w:val="0"/>
          <w:sz w:val="24"/>
          <w:szCs w:val="32"/>
          <w:highlight w:val="none"/>
          <w:shd w:val="clear" w:color="auto" w:fill="auto"/>
        </w:rPr>
        <w:t>。</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208" w:name="_Toc19430"/>
      <w:r>
        <w:rPr>
          <w:rFonts w:hint="eastAsia" w:ascii="宋体" w:hAnsi="宋体" w:eastAsia="宋体" w:cs="宋体"/>
          <w:color w:val="auto"/>
          <w:sz w:val="24"/>
          <w:szCs w:val="32"/>
          <w:highlight w:val="none"/>
          <w:shd w:val="clear" w:color="auto" w:fill="auto"/>
        </w:rPr>
        <w:t>16. 违约</w:t>
      </w:r>
      <w:bookmarkEnd w:id="208"/>
    </w:p>
    <w:p>
      <w:pPr>
        <w:spacing w:after="120" w:line="360" w:lineRule="auto"/>
        <w:ind w:firstLine="480" w:firstLineChars="200"/>
        <w:outlineLvl w:val="0"/>
        <w:rPr>
          <w:rFonts w:ascii="宋体" w:hAnsi="宋体"/>
          <w:color w:val="auto"/>
          <w:sz w:val="24"/>
          <w:szCs w:val="32"/>
          <w:highlight w:val="none"/>
          <w:shd w:val="clear" w:color="auto" w:fill="auto"/>
        </w:rPr>
      </w:pPr>
      <w:bookmarkStart w:id="209" w:name="_Toc839"/>
      <w:r>
        <w:rPr>
          <w:rFonts w:ascii="宋体" w:hAnsi="宋体"/>
          <w:color w:val="auto"/>
          <w:sz w:val="24"/>
          <w:szCs w:val="32"/>
          <w:highlight w:val="none"/>
          <w:shd w:val="clear" w:color="auto" w:fill="auto"/>
        </w:rPr>
        <w:t>16.1 发包人违约</w:t>
      </w:r>
      <w:bookmarkEnd w:id="209"/>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16.1.1发包人违约的情形</w:t>
      </w:r>
    </w:p>
    <w:p>
      <w:pPr>
        <w:spacing w:line="360" w:lineRule="auto"/>
        <w:ind w:left="956" w:leftChars="170" w:hanging="480" w:hanging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发包人违约的其他情形：</w:t>
      </w:r>
      <w:r>
        <w:rPr>
          <w:rFonts w:hint="eastAsia" w:ascii="宋体" w:hAnsi="宋体"/>
          <w:color w:val="auto"/>
          <w:kern w:val="0"/>
          <w:sz w:val="24"/>
          <w:szCs w:val="24"/>
          <w:highlight w:val="none"/>
          <w:u w:val="single"/>
          <w:shd w:val="clear" w:color="auto" w:fill="auto"/>
        </w:rPr>
        <w:t>\</w:t>
      </w:r>
      <w:r>
        <w:rPr>
          <w:rFonts w:ascii="宋体" w:hAnsi="宋体"/>
          <w:color w:val="auto"/>
          <w:kern w:val="0"/>
          <w:sz w:val="24"/>
          <w:szCs w:val="32"/>
          <w:highlight w:val="none"/>
          <w:shd w:val="clear" w:color="auto" w:fill="auto"/>
        </w:rPr>
        <w:t>。</w:t>
      </w:r>
    </w:p>
    <w:p>
      <w:pPr>
        <w:spacing w:line="360" w:lineRule="auto"/>
        <w:ind w:left="1200" w:hanging="1200" w:hangingChars="5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 xml:space="preserve">    16.1.2 发包人违约的责任</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发包人违约责任的承担方式和计算方法：</w:t>
      </w:r>
    </w:p>
    <w:p>
      <w:pPr>
        <w:spacing w:line="360" w:lineRule="auto"/>
        <w:ind w:firstLine="480" w:firstLineChars="200"/>
        <w:jc w:val="left"/>
        <w:rPr>
          <w:rFonts w:ascii="宋体" w:hAnsi="宋体"/>
          <w:bCs/>
          <w:color w:val="auto"/>
          <w:kern w:val="0"/>
          <w:sz w:val="24"/>
          <w:szCs w:val="32"/>
          <w:highlight w:val="none"/>
          <w:u w:val="single"/>
          <w:shd w:val="clear" w:color="auto" w:fill="auto"/>
        </w:rPr>
      </w:pPr>
      <w:r>
        <w:rPr>
          <w:rFonts w:ascii="宋体" w:hAnsi="宋体"/>
          <w:color w:val="auto"/>
          <w:kern w:val="0"/>
          <w:sz w:val="24"/>
          <w:szCs w:val="32"/>
          <w:highlight w:val="none"/>
          <w:shd w:val="clear" w:color="auto" w:fill="auto"/>
        </w:rPr>
        <w:t>（1）因发包人原因未能在计划开工日期前7天内下达开工通知的违约责任：</w:t>
      </w:r>
      <w:r>
        <w:rPr>
          <w:rFonts w:hint="eastAsia" w:ascii="宋体" w:hAnsi="宋体"/>
          <w:bCs/>
          <w:color w:val="auto"/>
          <w:kern w:val="0"/>
          <w:sz w:val="24"/>
          <w:szCs w:val="32"/>
          <w:highlight w:val="none"/>
          <w:u w:val="single"/>
          <w:shd w:val="clear" w:color="auto" w:fill="auto"/>
        </w:rPr>
        <w:t>执行通用条款</w:t>
      </w:r>
      <w:r>
        <w:rPr>
          <w:rFonts w:ascii="宋体" w:hAnsi="宋体"/>
          <w:bCs/>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（2）因发包人原因未能按合同约定支付合同价款</w:t>
      </w:r>
      <w:r>
        <w:rPr>
          <w:rFonts w:hint="eastAsia" w:ascii="宋体" w:hAnsi="宋体"/>
          <w:color w:val="auto"/>
          <w:kern w:val="0"/>
          <w:sz w:val="24"/>
          <w:szCs w:val="32"/>
          <w:highlight w:val="none"/>
          <w:shd w:val="clear" w:color="auto" w:fill="auto"/>
        </w:rPr>
        <w:t>（包括预付款、进度款、结算款）</w:t>
      </w:r>
      <w:r>
        <w:rPr>
          <w:rFonts w:ascii="宋体" w:hAnsi="宋体"/>
          <w:color w:val="auto"/>
          <w:kern w:val="0"/>
          <w:sz w:val="24"/>
          <w:szCs w:val="32"/>
          <w:highlight w:val="none"/>
          <w:shd w:val="clear" w:color="auto" w:fill="auto"/>
        </w:rPr>
        <w:t>的违约责任：</w:t>
      </w:r>
      <w:r>
        <w:rPr>
          <w:rFonts w:hint="eastAsia" w:ascii="宋体" w:hAnsi="宋体"/>
          <w:color w:val="auto"/>
          <w:kern w:val="0"/>
          <w:sz w:val="24"/>
          <w:szCs w:val="32"/>
          <w:highlight w:val="none"/>
          <w:u w:val="single"/>
          <w:shd w:val="clear" w:color="auto" w:fill="auto"/>
        </w:rPr>
        <w:t>执行通用</w:t>
      </w:r>
      <w:r>
        <w:rPr>
          <w:rFonts w:ascii="宋体" w:hAnsi="宋体"/>
          <w:color w:val="auto"/>
          <w:kern w:val="0"/>
          <w:sz w:val="24"/>
          <w:szCs w:val="32"/>
          <w:highlight w:val="none"/>
          <w:u w:val="single"/>
          <w:shd w:val="clear" w:color="auto" w:fill="auto"/>
        </w:rPr>
        <w:t>条款约定，同时承包人有权暂停施工</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（3）发包人违反第10.1款</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变更的范围</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第（2）项约定，自行实施被取消的工作或转由他人实施的违约责任：</w:t>
      </w:r>
      <w:r>
        <w:rPr>
          <w:rFonts w:hint="eastAsia" w:ascii="宋体" w:hAnsi="宋体"/>
          <w:bCs/>
          <w:color w:val="auto"/>
          <w:kern w:val="0"/>
          <w:sz w:val="24"/>
          <w:szCs w:val="32"/>
          <w:highlight w:val="none"/>
          <w:u w:val="single"/>
          <w:shd w:val="clear" w:color="auto" w:fill="auto"/>
        </w:rPr>
        <w:t>承包人有权解除合同，要求发包人对于已完成的工程予以结算支付工程款，同时按照签约合同价的</w:t>
      </w:r>
      <w:r>
        <w:rPr>
          <w:rFonts w:ascii="宋体" w:hAnsi="宋体"/>
          <w:bCs/>
          <w:color w:val="auto"/>
          <w:kern w:val="0"/>
          <w:sz w:val="24"/>
          <w:szCs w:val="32"/>
          <w:highlight w:val="none"/>
          <w:u w:val="single"/>
          <w:shd w:val="clear" w:color="auto" w:fill="auto"/>
        </w:rPr>
        <w:t>5%承担违约责任</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bCs/>
          <w:color w:val="auto"/>
          <w:kern w:val="0"/>
          <w:sz w:val="24"/>
          <w:szCs w:val="32"/>
          <w:highlight w:val="none"/>
          <w:shd w:val="clear" w:color="auto" w:fill="auto"/>
        </w:rPr>
      </w:pPr>
      <w:r>
        <w:rPr>
          <w:rFonts w:ascii="宋体" w:hAnsi="宋体"/>
          <w:color w:val="auto"/>
          <w:kern w:val="0"/>
          <w:sz w:val="24"/>
          <w:szCs w:val="32"/>
          <w:highlight w:val="none"/>
          <w:shd w:val="clear" w:color="auto" w:fill="auto"/>
        </w:rPr>
        <w:t>（4）发包人提供的材料、工程设备的规格、数量或质量不符合合同约定，或因发包人原因导致交货日期延误或交货地点变更等情况的违约责任：</w:t>
      </w:r>
      <w:r>
        <w:rPr>
          <w:rFonts w:hint="eastAsia" w:ascii="宋体" w:hAnsi="宋体"/>
          <w:bCs/>
          <w:color w:val="auto"/>
          <w:kern w:val="0"/>
          <w:sz w:val="24"/>
          <w:szCs w:val="32"/>
          <w:highlight w:val="none"/>
          <w:u w:val="single"/>
          <w:shd w:val="clear" w:color="auto" w:fill="auto"/>
        </w:rPr>
        <w:t>承包人有权要求发包人予以顺延工期并承担由此增加的包括但不限于窝工费、仓储费，或者承包人有权解除合同，要求发包人对于已完成的工程予以结算支付工程款，同时按照签约合同价的</w:t>
      </w:r>
      <w:r>
        <w:rPr>
          <w:rFonts w:ascii="宋体" w:hAnsi="宋体"/>
          <w:bCs/>
          <w:color w:val="auto"/>
          <w:kern w:val="0"/>
          <w:sz w:val="24"/>
          <w:szCs w:val="32"/>
          <w:highlight w:val="none"/>
          <w:u w:val="single"/>
          <w:shd w:val="clear" w:color="auto" w:fill="auto"/>
        </w:rPr>
        <w:t>5%承担违约责任</w:t>
      </w:r>
      <w:r>
        <w:rPr>
          <w:rFonts w:ascii="宋体" w:hAnsi="宋体"/>
          <w:bCs/>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（5）因发包人违反合同约定造成暂停施工的违约责任：</w:t>
      </w:r>
      <w:r>
        <w:rPr>
          <w:rFonts w:hint="eastAsia" w:ascii="宋体" w:hAnsi="宋体"/>
          <w:bCs/>
          <w:color w:val="auto"/>
          <w:kern w:val="0"/>
          <w:sz w:val="24"/>
          <w:szCs w:val="32"/>
          <w:highlight w:val="none"/>
          <w:u w:val="single"/>
          <w:shd w:val="clear" w:color="auto" w:fill="auto"/>
        </w:rPr>
        <w:t>执行通用条款，同时承包人有权解除合同，要求发包人对于已完成的工程予以结算支付工程款，同时按照签约合同价的</w:t>
      </w:r>
      <w:r>
        <w:rPr>
          <w:rFonts w:ascii="宋体" w:hAnsi="宋体"/>
          <w:bCs/>
          <w:color w:val="auto"/>
          <w:kern w:val="0"/>
          <w:sz w:val="24"/>
          <w:szCs w:val="32"/>
          <w:highlight w:val="none"/>
          <w:u w:val="single"/>
          <w:shd w:val="clear" w:color="auto" w:fill="auto"/>
        </w:rPr>
        <w:t>5%承担违约责任</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（6）发包人无正当理由没有在约定期限内发出复工指示，导致承包人无法复工的违约责任：</w:t>
      </w:r>
      <w:r>
        <w:rPr>
          <w:rFonts w:hint="eastAsia" w:ascii="宋体" w:hAnsi="宋体"/>
          <w:bCs/>
          <w:color w:val="auto"/>
          <w:kern w:val="0"/>
          <w:sz w:val="24"/>
          <w:szCs w:val="32"/>
          <w:highlight w:val="none"/>
          <w:u w:val="single"/>
          <w:shd w:val="clear" w:color="auto" w:fill="auto"/>
        </w:rPr>
        <w:t>执行通用条款，承包人有权解除合同，要求发包人对于已完成的工程予以结算支付工程款，同时按照签约合同价的</w:t>
      </w:r>
      <w:r>
        <w:rPr>
          <w:rFonts w:ascii="宋体" w:hAnsi="宋体"/>
          <w:bCs/>
          <w:color w:val="auto"/>
          <w:kern w:val="0"/>
          <w:sz w:val="24"/>
          <w:szCs w:val="32"/>
          <w:highlight w:val="none"/>
          <w:u w:val="single"/>
          <w:shd w:val="clear" w:color="auto" w:fill="auto"/>
        </w:rPr>
        <w:t>5%承担违约责任</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（7）</w:t>
      </w:r>
      <w:r>
        <w:rPr>
          <w:rFonts w:hint="eastAsia" w:ascii="宋体" w:hAnsi="宋体"/>
          <w:color w:val="auto"/>
          <w:kern w:val="0"/>
          <w:sz w:val="24"/>
          <w:szCs w:val="32"/>
          <w:highlight w:val="none"/>
          <w:shd w:val="clear" w:color="auto" w:fill="auto"/>
        </w:rPr>
        <w:t>其他：</w:t>
      </w:r>
      <w:r>
        <w:rPr>
          <w:rFonts w:hint="eastAsia" w:ascii="宋体" w:hAnsi="宋体"/>
          <w:color w:val="auto"/>
          <w:kern w:val="0"/>
          <w:sz w:val="24"/>
          <w:szCs w:val="32"/>
          <w:highlight w:val="none"/>
          <w:u w:val="single"/>
          <w:shd w:val="clear" w:color="auto" w:fill="auto"/>
        </w:rPr>
        <w:t>无</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16.1.3 因发包人违约解除合同</w:t>
      </w:r>
    </w:p>
    <w:p>
      <w:pPr>
        <w:autoSpaceDE w:val="0"/>
        <w:autoSpaceDN w:val="0"/>
        <w:adjustRightInd w:val="0"/>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承包人按16.1.1项</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发包人违约的情形</w:t>
      </w:r>
      <w:r>
        <w:rPr>
          <w:rFonts w:hint="eastAsia" w:ascii="宋体" w:hAnsi="宋体"/>
          <w:color w:val="auto"/>
          <w:kern w:val="0"/>
          <w:sz w:val="24"/>
          <w:szCs w:val="32"/>
          <w:highlight w:val="none"/>
          <w:shd w:val="clear" w:color="auto" w:fill="auto"/>
        </w:rPr>
        <w:t>〕</w:t>
      </w:r>
      <w:r>
        <w:rPr>
          <w:rFonts w:ascii="宋体" w:hAnsi="宋体"/>
          <w:color w:val="auto"/>
          <w:kern w:val="0"/>
          <w:sz w:val="24"/>
          <w:szCs w:val="32"/>
          <w:highlight w:val="none"/>
          <w:shd w:val="clear" w:color="auto" w:fill="auto"/>
        </w:rPr>
        <w:t>约定暂停施工满</w:t>
      </w:r>
      <w:r>
        <w:rPr>
          <w:rFonts w:hint="eastAsia" w:ascii="宋体" w:hAnsi="宋体"/>
          <w:color w:val="auto"/>
          <w:kern w:val="0"/>
          <w:sz w:val="24"/>
          <w:szCs w:val="32"/>
          <w:highlight w:val="none"/>
          <w:shd w:val="clear" w:color="auto" w:fill="auto"/>
        </w:rPr>
        <w:t>28</w:t>
      </w:r>
      <w:r>
        <w:rPr>
          <w:rFonts w:ascii="宋体" w:hAnsi="宋体"/>
          <w:color w:val="auto"/>
          <w:kern w:val="0"/>
          <w:sz w:val="24"/>
          <w:szCs w:val="32"/>
          <w:highlight w:val="none"/>
          <w:shd w:val="clear" w:color="auto" w:fill="auto"/>
        </w:rPr>
        <w:t>天后发包人仍不纠正其违约行为并致使合同目的不能实现的，承包人有权解除合同。</w:t>
      </w:r>
    </w:p>
    <w:p>
      <w:pPr>
        <w:spacing w:after="120" w:line="360" w:lineRule="auto"/>
        <w:ind w:firstLine="480" w:firstLineChars="200"/>
        <w:outlineLvl w:val="0"/>
        <w:rPr>
          <w:rFonts w:ascii="宋体" w:hAnsi="宋体"/>
          <w:color w:val="auto"/>
          <w:sz w:val="24"/>
          <w:szCs w:val="32"/>
          <w:highlight w:val="none"/>
          <w:shd w:val="clear" w:color="auto" w:fill="auto"/>
        </w:rPr>
      </w:pPr>
      <w:bookmarkStart w:id="210" w:name="_Toc6344"/>
      <w:r>
        <w:rPr>
          <w:rFonts w:ascii="宋体" w:hAnsi="宋体"/>
          <w:color w:val="auto"/>
          <w:sz w:val="24"/>
          <w:szCs w:val="32"/>
          <w:highlight w:val="none"/>
          <w:shd w:val="clear" w:color="auto" w:fill="auto"/>
        </w:rPr>
        <w:t>16.2 承包人违约</w:t>
      </w:r>
      <w:bookmarkEnd w:id="210"/>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16.2.1 承包人违约的情形</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承包人违约的其他情形：</w:t>
      </w:r>
      <w:r>
        <w:rPr>
          <w:rFonts w:hint="eastAsia" w:ascii="宋体" w:hAnsi="宋体"/>
          <w:color w:val="auto"/>
          <w:kern w:val="0"/>
          <w:sz w:val="24"/>
          <w:szCs w:val="32"/>
          <w:highlight w:val="none"/>
          <w:shd w:val="clear" w:color="auto" w:fill="auto"/>
          <w:lang w:val="en-US" w:eastAsia="zh-CN"/>
        </w:rPr>
        <w:t xml:space="preserve">     </w:t>
      </w:r>
      <w:r>
        <w:rPr>
          <w:rFonts w:ascii="宋体" w:hAnsi="宋体"/>
          <w:color w:val="auto"/>
          <w:kern w:val="0"/>
          <w:sz w:val="24"/>
          <w:szCs w:val="32"/>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16.2.2承包人违约的责任</w:t>
      </w:r>
    </w:p>
    <w:p>
      <w:pPr>
        <w:spacing w:line="360" w:lineRule="auto"/>
        <w:ind w:firstLine="480" w:firstLineChars="200"/>
        <w:jc w:val="left"/>
        <w:rPr>
          <w:rFonts w:ascii="宋体" w:hAnsi="宋体"/>
          <w:color w:val="auto"/>
          <w:kern w:val="0"/>
          <w:sz w:val="24"/>
          <w:szCs w:val="32"/>
          <w:highlight w:val="none"/>
          <w:u w:val="single"/>
          <w:shd w:val="clear" w:color="auto" w:fill="auto"/>
        </w:rPr>
      </w:pPr>
      <w:r>
        <w:rPr>
          <w:rFonts w:ascii="宋体" w:hAnsi="宋体"/>
          <w:color w:val="auto"/>
          <w:kern w:val="0"/>
          <w:sz w:val="24"/>
          <w:szCs w:val="32"/>
          <w:highlight w:val="none"/>
          <w:shd w:val="clear" w:color="auto" w:fill="auto"/>
        </w:rPr>
        <w:t>承包人违约责任的承担方式和计算方法：</w:t>
      </w:r>
      <w:r>
        <w:rPr>
          <w:rFonts w:hint="eastAsia" w:ascii="宋体" w:hAnsi="宋体"/>
          <w:color w:val="auto"/>
          <w:kern w:val="0"/>
          <w:sz w:val="24"/>
          <w:szCs w:val="32"/>
          <w:highlight w:val="none"/>
          <w:u w:val="single"/>
          <w:shd w:val="clear" w:color="auto" w:fill="auto"/>
          <w:lang w:val="en-US" w:eastAsia="zh-CN"/>
        </w:rPr>
        <w:t xml:space="preserve">     </w:t>
      </w:r>
      <w:r>
        <w:rPr>
          <w:rFonts w:ascii="宋体" w:hAnsi="宋体"/>
          <w:color w:val="auto"/>
          <w:kern w:val="0"/>
          <w:sz w:val="24"/>
          <w:szCs w:val="24"/>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16.2.3 因承包人违约解除合同</w:t>
      </w:r>
    </w:p>
    <w:p>
      <w:pPr>
        <w:spacing w:before="120" w:after="120"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关于承包人违约解除合同的特别约定：</w:t>
      </w:r>
      <w:r>
        <w:rPr>
          <w:rFonts w:hint="eastAsia" w:ascii="宋体" w:hAnsi="宋体"/>
          <w:color w:val="auto"/>
          <w:kern w:val="0"/>
          <w:sz w:val="24"/>
          <w:szCs w:val="32"/>
          <w:highlight w:val="none"/>
          <w:u w:val="single"/>
          <w:shd w:val="clear" w:color="auto" w:fill="auto"/>
          <w:lang w:val="en-US" w:eastAsia="zh-CN"/>
        </w:rPr>
        <w:t xml:space="preserve">     </w:t>
      </w:r>
      <w:r>
        <w:rPr>
          <w:rFonts w:ascii="宋体" w:hAnsi="宋体"/>
          <w:color w:val="auto"/>
          <w:kern w:val="0"/>
          <w:sz w:val="24"/>
          <w:szCs w:val="24"/>
          <w:highlight w:val="none"/>
          <w:shd w:val="clear" w:color="auto" w:fill="auto"/>
        </w:rPr>
        <w:t>。</w:t>
      </w:r>
    </w:p>
    <w:p>
      <w:pPr>
        <w:spacing w:before="120" w:after="120" w:line="360" w:lineRule="auto"/>
        <w:ind w:firstLine="480" w:firstLineChars="200"/>
        <w:rPr>
          <w:rFonts w:ascii="宋体" w:hAnsi="宋体"/>
          <w:color w:val="auto"/>
          <w:kern w:val="0"/>
          <w:sz w:val="24"/>
          <w:szCs w:val="32"/>
          <w:highlight w:val="none"/>
          <w:shd w:val="clear" w:color="auto" w:fill="auto"/>
        </w:rPr>
      </w:pPr>
      <w:r>
        <w:rPr>
          <w:rFonts w:ascii="宋体" w:hAnsi="宋体"/>
          <w:color w:val="auto"/>
          <w:kern w:val="0"/>
          <w:sz w:val="24"/>
          <w:szCs w:val="32"/>
          <w:highlight w:val="none"/>
          <w:shd w:val="clear" w:color="auto" w:fill="auto"/>
        </w:rPr>
        <w:t>发包人</w:t>
      </w:r>
      <w:r>
        <w:rPr>
          <w:rFonts w:hint="eastAsia" w:ascii="宋体" w:hAnsi="宋体"/>
          <w:color w:val="auto"/>
          <w:kern w:val="0"/>
          <w:sz w:val="24"/>
          <w:szCs w:val="32"/>
          <w:highlight w:val="none"/>
          <w:shd w:val="clear" w:color="auto" w:fill="auto"/>
        </w:rPr>
        <w:t>继续</w:t>
      </w:r>
      <w:r>
        <w:rPr>
          <w:rFonts w:ascii="宋体" w:hAnsi="宋体"/>
          <w:color w:val="auto"/>
          <w:kern w:val="0"/>
          <w:sz w:val="24"/>
          <w:szCs w:val="32"/>
          <w:highlight w:val="none"/>
          <w:shd w:val="clear" w:color="auto" w:fill="auto"/>
        </w:rPr>
        <w:t>使用承包人在施工现场的材料、设备、临时工程、承包人文件和由承包人或以其名义编制的其他文件</w:t>
      </w:r>
      <w:r>
        <w:rPr>
          <w:rFonts w:hint="eastAsia" w:ascii="宋体" w:hAnsi="宋体"/>
          <w:color w:val="auto"/>
          <w:kern w:val="0"/>
          <w:sz w:val="24"/>
          <w:szCs w:val="32"/>
          <w:highlight w:val="none"/>
          <w:shd w:val="clear" w:color="auto" w:fill="auto"/>
        </w:rPr>
        <w:t>的费用承担方式</w:t>
      </w:r>
      <w:r>
        <w:rPr>
          <w:rFonts w:ascii="宋体" w:hAnsi="宋体"/>
          <w:color w:val="auto"/>
          <w:kern w:val="0"/>
          <w:sz w:val="24"/>
          <w:szCs w:val="32"/>
          <w:highlight w:val="none"/>
          <w:shd w:val="clear" w:color="auto" w:fill="auto"/>
        </w:rPr>
        <w:t>：</w:t>
      </w:r>
      <w:r>
        <w:rPr>
          <w:rFonts w:hint="eastAsia" w:ascii="宋体" w:hAnsi="宋体"/>
          <w:color w:val="auto"/>
          <w:kern w:val="0"/>
          <w:sz w:val="24"/>
          <w:szCs w:val="32"/>
          <w:highlight w:val="none"/>
          <w:u w:val="single"/>
          <w:shd w:val="clear" w:color="auto" w:fill="auto"/>
        </w:rPr>
        <w:t>不采用</w:t>
      </w:r>
      <w:r>
        <w:rPr>
          <w:rFonts w:hint="eastAsia" w:ascii="宋体" w:hAnsi="宋体"/>
          <w:color w:val="auto"/>
          <w:kern w:val="0"/>
          <w:sz w:val="24"/>
          <w:szCs w:val="32"/>
          <w:highlight w:val="none"/>
          <w:shd w:val="clear" w:color="auto" w:fill="auto"/>
        </w:rPr>
        <w:t>。</w:t>
      </w:r>
    </w:p>
    <w:p>
      <w:pPr>
        <w:pStyle w:val="5"/>
        <w:spacing w:before="120" w:after="120" w:line="360" w:lineRule="auto"/>
        <w:jc w:val="left"/>
        <w:rPr>
          <w:rFonts w:ascii="宋体" w:hAnsi="宋体"/>
          <w:color w:val="auto"/>
          <w:sz w:val="24"/>
          <w:szCs w:val="32"/>
          <w:highlight w:val="none"/>
          <w:shd w:val="clear" w:color="auto" w:fill="auto"/>
        </w:rPr>
      </w:pPr>
      <w:bookmarkStart w:id="211" w:name="_Toc11656"/>
      <w:r>
        <w:rPr>
          <w:rFonts w:hint="eastAsia" w:ascii="宋体" w:hAnsi="宋体" w:eastAsia="宋体" w:cs="宋体"/>
          <w:color w:val="auto"/>
          <w:sz w:val="24"/>
          <w:szCs w:val="32"/>
          <w:highlight w:val="none"/>
          <w:shd w:val="clear" w:color="auto" w:fill="auto"/>
        </w:rPr>
        <w:t>17. 不可抗力</w:t>
      </w:r>
      <w:bookmarkEnd w:id="211"/>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17.1 不可抗力的确认</w:t>
      </w:r>
    </w:p>
    <w:p>
      <w:pPr>
        <w:spacing w:line="360" w:lineRule="auto"/>
        <w:ind w:firstLine="480" w:firstLineChars="200"/>
        <w:jc w:val="left"/>
        <w:rPr>
          <w:rFonts w:ascii="宋体" w:hAnsi="宋体"/>
          <w:color w:val="auto"/>
          <w:kern w:val="0"/>
          <w:sz w:val="24"/>
          <w:szCs w:val="32"/>
          <w:highlight w:val="none"/>
          <w:u w:val="single"/>
          <w:shd w:val="clear" w:color="auto" w:fill="auto"/>
        </w:rPr>
      </w:pPr>
      <w:r>
        <w:rPr>
          <w:rFonts w:ascii="宋体" w:hAnsi="宋体"/>
          <w:color w:val="auto"/>
          <w:sz w:val="24"/>
          <w:szCs w:val="32"/>
          <w:highlight w:val="none"/>
          <w:shd w:val="clear" w:color="auto" w:fill="auto"/>
        </w:rPr>
        <w:t>除通用合同条款约定的不可抗力事件之外，视为不可抗力的其他情形：</w:t>
      </w:r>
      <w:r>
        <w:rPr>
          <w:rFonts w:hint="eastAsia" w:ascii="宋体" w:hAnsi="宋体"/>
          <w:color w:val="auto"/>
          <w:kern w:val="0"/>
          <w:sz w:val="24"/>
          <w:szCs w:val="32"/>
          <w:highlight w:val="none"/>
          <w:u w:val="single"/>
          <w:shd w:val="clear" w:color="auto" w:fill="auto"/>
        </w:rPr>
        <w:t>政府行为，社会异常事件</w:t>
      </w:r>
      <w:r>
        <w:rPr>
          <w:rFonts w:hint="eastAsia" w:ascii="宋体" w:hAnsi="宋体"/>
          <w:bCs/>
          <w:color w:val="auto"/>
          <w:kern w:val="0"/>
          <w:sz w:val="24"/>
          <w:szCs w:val="32"/>
          <w:highlight w:val="none"/>
          <w:u w:val="single"/>
          <w:shd w:val="clear" w:color="auto" w:fill="auto"/>
        </w:rPr>
        <w:t>及签约后因新型冠状病毒感染的肺炎引发的影响施工的各种限制措施</w:t>
      </w:r>
      <w:r>
        <w:rPr>
          <w:rFonts w:ascii="宋体" w:hAnsi="宋体"/>
          <w:color w:val="auto"/>
          <w:kern w:val="0"/>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212" w:name="_Toc5870"/>
      <w:r>
        <w:rPr>
          <w:rFonts w:ascii="宋体" w:hAnsi="宋体"/>
          <w:color w:val="auto"/>
          <w:sz w:val="24"/>
          <w:szCs w:val="32"/>
          <w:highlight w:val="none"/>
          <w:shd w:val="clear" w:color="auto" w:fill="auto"/>
        </w:rPr>
        <w:t>17.4 因不可抗力解除合同</w:t>
      </w:r>
      <w:bookmarkEnd w:id="212"/>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合同解除后，发包人应在商定或确定发包人应支付款项后</w:t>
      </w:r>
      <w:r>
        <w:rPr>
          <w:rFonts w:hint="eastAsia" w:ascii="宋体" w:hAnsi="宋体"/>
          <w:color w:val="auto"/>
          <w:sz w:val="24"/>
          <w:szCs w:val="32"/>
          <w:highlight w:val="none"/>
          <w:u w:val="single"/>
          <w:shd w:val="clear" w:color="auto" w:fill="auto"/>
        </w:rPr>
        <w:t>90</w:t>
      </w:r>
      <w:r>
        <w:rPr>
          <w:rFonts w:ascii="宋体" w:hAnsi="宋体"/>
          <w:color w:val="auto"/>
          <w:sz w:val="24"/>
          <w:szCs w:val="32"/>
          <w:highlight w:val="none"/>
          <w:shd w:val="clear" w:color="auto" w:fill="auto"/>
        </w:rPr>
        <w:t>天内完成款项的支付。</w:t>
      </w:r>
    </w:p>
    <w:p>
      <w:pPr>
        <w:pStyle w:val="5"/>
        <w:spacing w:before="120" w:after="120" w:line="360" w:lineRule="auto"/>
        <w:jc w:val="left"/>
        <w:rPr>
          <w:rFonts w:ascii="宋体" w:hAnsi="宋体" w:eastAsia="宋体" w:cs="宋体"/>
          <w:color w:val="auto"/>
          <w:sz w:val="24"/>
          <w:szCs w:val="32"/>
          <w:highlight w:val="none"/>
          <w:shd w:val="clear" w:color="auto" w:fill="auto"/>
        </w:rPr>
      </w:pPr>
      <w:bookmarkStart w:id="213" w:name="_Toc11642"/>
      <w:r>
        <w:rPr>
          <w:rFonts w:hint="eastAsia" w:ascii="宋体" w:hAnsi="宋体" w:eastAsia="宋体" w:cs="宋体"/>
          <w:color w:val="auto"/>
          <w:sz w:val="24"/>
          <w:szCs w:val="32"/>
          <w:highlight w:val="none"/>
          <w:shd w:val="clear" w:color="auto" w:fill="auto"/>
        </w:rPr>
        <w:t>18. 保险</w:t>
      </w:r>
      <w:bookmarkEnd w:id="213"/>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18.1 工程保险</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关于工程保险的特别约定：</w:t>
      </w:r>
      <w:r>
        <w:rPr>
          <w:rFonts w:hint="eastAsia" w:ascii="宋体" w:hAnsi="宋体"/>
          <w:color w:val="auto"/>
          <w:kern w:val="0"/>
          <w:sz w:val="24"/>
          <w:szCs w:val="32"/>
          <w:highlight w:val="none"/>
          <w:u w:val="single"/>
          <w:shd w:val="clear" w:color="auto" w:fill="auto"/>
        </w:rPr>
        <w:t>按通用条款执行</w:t>
      </w:r>
      <w:r>
        <w:rPr>
          <w:rFonts w:ascii="宋体" w:hAnsi="宋体"/>
          <w:color w:val="auto"/>
          <w:kern w:val="0"/>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214" w:name="_Toc21649"/>
      <w:r>
        <w:rPr>
          <w:rFonts w:ascii="宋体" w:hAnsi="宋体"/>
          <w:color w:val="auto"/>
          <w:sz w:val="24"/>
          <w:szCs w:val="32"/>
          <w:highlight w:val="none"/>
          <w:shd w:val="clear" w:color="auto" w:fill="auto"/>
        </w:rPr>
        <w:t>18.3 其他保险</w:t>
      </w:r>
      <w:bookmarkEnd w:id="214"/>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关于其他保险的约定：</w:t>
      </w:r>
      <w:r>
        <w:rPr>
          <w:rFonts w:hint="eastAsia" w:ascii="宋体" w:hAnsi="宋体"/>
          <w:color w:val="auto"/>
          <w:kern w:val="0"/>
          <w:sz w:val="24"/>
          <w:szCs w:val="24"/>
          <w:highlight w:val="none"/>
          <w:u w:val="single"/>
          <w:shd w:val="clear" w:color="auto" w:fill="auto"/>
        </w:rPr>
        <w:t>由承包人办理相关保险事项，并承担保险费以及施工场地内第三人保险费用</w:t>
      </w:r>
      <w:r>
        <w:rPr>
          <w:rFonts w:ascii="宋体" w:hAnsi="宋体"/>
          <w:color w:val="auto"/>
          <w:kern w:val="0"/>
          <w:sz w:val="24"/>
          <w:szCs w:val="24"/>
          <w:highlight w:val="none"/>
          <w:shd w:val="clear" w:color="auto" w:fill="auto"/>
        </w:rPr>
        <w:t>。</w:t>
      </w:r>
    </w:p>
    <w:p>
      <w:pPr>
        <w:spacing w:line="360" w:lineRule="auto"/>
        <w:ind w:firstLine="480" w:firstLineChars="200"/>
        <w:jc w:val="left"/>
        <w:rPr>
          <w:rFonts w:ascii="宋体" w:hAnsi="宋体"/>
          <w:color w:val="auto"/>
          <w:kern w:val="0"/>
          <w:sz w:val="24"/>
          <w:szCs w:val="32"/>
          <w:highlight w:val="none"/>
          <w:shd w:val="clear" w:color="auto" w:fill="auto"/>
        </w:rPr>
      </w:pPr>
      <w:r>
        <w:rPr>
          <w:rFonts w:ascii="宋体" w:hAnsi="宋体"/>
          <w:color w:val="auto"/>
          <w:sz w:val="24"/>
          <w:szCs w:val="32"/>
          <w:highlight w:val="none"/>
          <w:shd w:val="clear" w:color="auto" w:fill="auto"/>
        </w:rPr>
        <w:t>承包人是否应为其施工设备等办理财产保险：</w:t>
      </w:r>
      <w:r>
        <w:rPr>
          <w:rFonts w:hint="eastAsia" w:ascii="宋体" w:hAnsi="宋体"/>
          <w:color w:val="auto"/>
          <w:sz w:val="24"/>
          <w:szCs w:val="32"/>
          <w:highlight w:val="none"/>
          <w:u w:val="single"/>
          <w:shd w:val="clear" w:color="auto" w:fill="auto"/>
        </w:rPr>
        <w:t>按通用条款执行</w:t>
      </w:r>
      <w:r>
        <w:rPr>
          <w:rFonts w:ascii="宋体" w:hAnsi="宋体"/>
          <w:color w:val="auto"/>
          <w:sz w:val="24"/>
          <w:szCs w:val="32"/>
          <w:highlight w:val="none"/>
          <w:shd w:val="clear" w:color="auto" w:fill="auto"/>
        </w:rPr>
        <w:t>。</w:t>
      </w:r>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18.7 通知义务</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kern w:val="0"/>
          <w:sz w:val="24"/>
          <w:szCs w:val="32"/>
          <w:highlight w:val="none"/>
          <w:shd w:val="clear" w:color="auto" w:fill="auto"/>
        </w:rPr>
        <w:t>关于变更保险合同时的通知义务的约定：</w:t>
      </w:r>
      <w:r>
        <w:rPr>
          <w:rFonts w:hint="eastAsia" w:ascii="宋体" w:hAnsi="宋体"/>
          <w:color w:val="auto"/>
          <w:sz w:val="24"/>
          <w:szCs w:val="32"/>
          <w:highlight w:val="none"/>
          <w:u w:val="single"/>
          <w:shd w:val="clear" w:color="auto" w:fill="auto"/>
        </w:rPr>
        <w:t>按通用条款执行</w:t>
      </w:r>
      <w:r>
        <w:rPr>
          <w:rFonts w:ascii="宋体" w:hAnsi="宋体"/>
          <w:color w:val="auto"/>
          <w:sz w:val="24"/>
          <w:szCs w:val="32"/>
          <w:highlight w:val="none"/>
          <w:shd w:val="clear" w:color="auto" w:fill="auto"/>
        </w:rPr>
        <w:t>。</w:t>
      </w:r>
    </w:p>
    <w:p>
      <w:pPr>
        <w:pStyle w:val="5"/>
        <w:spacing w:before="120" w:after="120" w:line="360" w:lineRule="auto"/>
        <w:jc w:val="left"/>
        <w:rPr>
          <w:rFonts w:ascii="宋体" w:hAnsi="宋体"/>
          <w:color w:val="auto"/>
          <w:sz w:val="24"/>
          <w:szCs w:val="32"/>
          <w:highlight w:val="none"/>
          <w:shd w:val="clear" w:color="auto" w:fill="auto"/>
        </w:rPr>
      </w:pPr>
      <w:bookmarkStart w:id="215" w:name="_Toc13897"/>
      <w:r>
        <w:rPr>
          <w:rFonts w:hint="eastAsia" w:ascii="宋体" w:hAnsi="宋体" w:eastAsia="宋体" w:cs="宋体"/>
          <w:color w:val="auto"/>
          <w:sz w:val="24"/>
          <w:szCs w:val="32"/>
          <w:highlight w:val="none"/>
          <w:shd w:val="clear" w:color="auto" w:fill="auto"/>
        </w:rPr>
        <w:t>20. 争议解决</w:t>
      </w:r>
      <w:bookmarkEnd w:id="215"/>
    </w:p>
    <w:p>
      <w:pPr>
        <w:spacing w:after="120" w:line="360" w:lineRule="auto"/>
        <w:ind w:firstLine="480" w:firstLineChars="200"/>
        <w:outlineLvl w:val="0"/>
        <w:rPr>
          <w:rFonts w:ascii="宋体" w:hAnsi="宋体"/>
          <w:color w:val="auto"/>
          <w:sz w:val="24"/>
          <w:szCs w:val="32"/>
          <w:highlight w:val="none"/>
          <w:shd w:val="clear" w:color="auto" w:fill="auto"/>
        </w:rPr>
      </w:pPr>
      <w:bookmarkStart w:id="216" w:name="_Toc1692"/>
      <w:r>
        <w:rPr>
          <w:rFonts w:ascii="宋体" w:hAnsi="宋体"/>
          <w:color w:val="auto"/>
          <w:sz w:val="24"/>
          <w:szCs w:val="32"/>
          <w:highlight w:val="none"/>
          <w:shd w:val="clear" w:color="auto" w:fill="auto"/>
        </w:rPr>
        <w:t>20.3 争议评审</w:t>
      </w:r>
      <w:bookmarkEnd w:id="216"/>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合同当事人是否同意将工程争议提交争议评审小组决</w:t>
      </w:r>
      <w:r>
        <w:rPr>
          <w:rFonts w:hint="eastAsia" w:ascii="宋体" w:hAnsi="宋体"/>
          <w:color w:val="auto"/>
          <w:sz w:val="24"/>
          <w:szCs w:val="32"/>
          <w:highlight w:val="none"/>
          <w:shd w:val="clear" w:color="auto" w:fill="auto"/>
        </w:rPr>
        <w:t>定：</w:t>
      </w:r>
      <w:r>
        <w:rPr>
          <w:rFonts w:hint="eastAsia" w:ascii="宋体" w:hAnsi="宋体"/>
          <w:color w:val="auto"/>
          <w:sz w:val="24"/>
          <w:szCs w:val="32"/>
          <w:highlight w:val="none"/>
          <w:u w:val="single"/>
          <w:shd w:val="clear" w:color="auto" w:fill="auto"/>
        </w:rPr>
        <w:t>/</w:t>
      </w:r>
      <w:r>
        <w:rPr>
          <w:rFonts w:hint="eastAsia" w:ascii="宋体" w:hAnsi="宋体"/>
          <w:color w:val="auto"/>
          <w:sz w:val="24"/>
          <w:szCs w:val="32"/>
          <w:highlight w:val="none"/>
          <w:shd w:val="clear" w:color="auto" w:fill="auto"/>
        </w:rPr>
        <w:t xml:space="preserve">。  </w:t>
      </w:r>
    </w:p>
    <w:p>
      <w:pPr>
        <w:spacing w:line="360" w:lineRule="auto"/>
        <w:ind w:firstLine="480" w:firstLineChars="200"/>
        <w:jc w:val="left"/>
        <w:outlineLvl w:val="0"/>
        <w:rPr>
          <w:rFonts w:ascii="宋体" w:hAnsi="宋体"/>
          <w:color w:val="auto"/>
          <w:sz w:val="24"/>
          <w:szCs w:val="32"/>
          <w:highlight w:val="none"/>
          <w:shd w:val="clear" w:color="auto" w:fill="auto"/>
        </w:rPr>
      </w:pPr>
      <w:bookmarkStart w:id="217" w:name="_Toc1368"/>
      <w:r>
        <w:rPr>
          <w:rFonts w:ascii="宋体" w:hAnsi="宋体"/>
          <w:color w:val="auto"/>
          <w:sz w:val="24"/>
          <w:szCs w:val="32"/>
          <w:highlight w:val="none"/>
          <w:shd w:val="clear" w:color="auto" w:fill="auto"/>
        </w:rPr>
        <w:t>20.3.1 争议评审小组的确定</w:t>
      </w:r>
      <w:bookmarkEnd w:id="217"/>
    </w:p>
    <w:p>
      <w:pPr>
        <w:spacing w:line="360" w:lineRule="auto"/>
        <w:ind w:firstLine="480" w:firstLineChars="200"/>
        <w:jc w:val="left"/>
        <w:rPr>
          <w:rFonts w:ascii="宋体" w:hAnsi="宋体"/>
          <w:color w:val="auto"/>
          <w:sz w:val="24"/>
          <w:szCs w:val="32"/>
          <w:highlight w:val="none"/>
          <w:u w:val="single"/>
          <w:shd w:val="clear" w:color="auto" w:fill="auto"/>
        </w:rPr>
      </w:pPr>
      <w:r>
        <w:rPr>
          <w:rFonts w:ascii="宋体" w:hAnsi="宋体"/>
          <w:color w:val="auto"/>
          <w:sz w:val="24"/>
          <w:szCs w:val="32"/>
          <w:highlight w:val="none"/>
          <w:shd w:val="clear" w:color="auto" w:fill="auto"/>
        </w:rPr>
        <w:t>争议评审小组成员的确定：</w:t>
      </w:r>
      <w:r>
        <w:rPr>
          <w:rFonts w:hint="eastAsia"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选定争议评审员的期限：</w:t>
      </w:r>
      <w:r>
        <w:rPr>
          <w:rFonts w:hint="eastAsia"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争议评审小组成员的报酬承担方式：</w:t>
      </w:r>
      <w:r>
        <w:rPr>
          <w:rFonts w:hint="eastAsia"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其他事项的约定：</w:t>
      </w:r>
      <w:r>
        <w:rPr>
          <w:rFonts w:hint="eastAsia"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shd w:val="clear" w:color="auto" w:fill="auto"/>
        </w:rPr>
      </w:pPr>
      <w:bookmarkStart w:id="218" w:name="_Toc25946"/>
      <w:r>
        <w:rPr>
          <w:rFonts w:ascii="宋体" w:hAnsi="宋体"/>
          <w:color w:val="auto"/>
          <w:kern w:val="0"/>
          <w:sz w:val="24"/>
          <w:szCs w:val="32"/>
          <w:highlight w:val="none"/>
          <w:shd w:val="clear" w:color="auto" w:fill="auto"/>
        </w:rPr>
        <w:t>20.3.2 争议评审小组的决定</w:t>
      </w:r>
      <w:bookmarkEnd w:id="218"/>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合同当事人关于本项的约定：</w:t>
      </w:r>
      <w:r>
        <w:rPr>
          <w:rFonts w:hint="eastAsia" w:ascii="宋体" w:hAnsi="宋体"/>
          <w:color w:val="auto"/>
          <w:sz w:val="24"/>
          <w:szCs w:val="32"/>
          <w:highlight w:val="none"/>
          <w:u w:val="single"/>
          <w:shd w:val="clear" w:color="auto" w:fill="auto"/>
        </w:rPr>
        <w:t>/</w:t>
      </w:r>
      <w:r>
        <w:rPr>
          <w:rFonts w:ascii="宋体" w:hAnsi="宋体"/>
          <w:color w:val="auto"/>
          <w:sz w:val="24"/>
          <w:szCs w:val="32"/>
          <w:highlight w:val="none"/>
          <w:shd w:val="clear" w:color="auto" w:fill="auto"/>
        </w:rPr>
        <w:t>。</w:t>
      </w:r>
    </w:p>
    <w:p>
      <w:pPr>
        <w:spacing w:after="120" w:line="360" w:lineRule="auto"/>
        <w:ind w:firstLine="480" w:firstLineChars="200"/>
        <w:outlineLvl w:val="0"/>
        <w:rPr>
          <w:rFonts w:ascii="宋体" w:hAnsi="宋体"/>
          <w:color w:val="auto"/>
          <w:sz w:val="24"/>
          <w:szCs w:val="32"/>
          <w:highlight w:val="none"/>
          <w:shd w:val="clear" w:color="auto" w:fill="auto"/>
        </w:rPr>
      </w:pPr>
      <w:bookmarkStart w:id="219" w:name="_Toc26483"/>
      <w:r>
        <w:rPr>
          <w:rFonts w:ascii="宋体" w:hAnsi="宋体"/>
          <w:color w:val="auto"/>
          <w:sz w:val="24"/>
          <w:szCs w:val="32"/>
          <w:highlight w:val="none"/>
          <w:shd w:val="clear" w:color="auto" w:fill="auto"/>
        </w:rPr>
        <w:t>20.4仲裁或诉讼</w:t>
      </w:r>
      <w:bookmarkEnd w:id="219"/>
    </w:p>
    <w:p>
      <w:pPr>
        <w:spacing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因合同及合同有关事项发生的争议，按下列第</w:t>
      </w:r>
      <w:r>
        <w:rPr>
          <w:rFonts w:hint="eastAsia" w:ascii="宋体" w:hAnsi="宋体"/>
          <w:color w:val="auto"/>
          <w:sz w:val="24"/>
          <w:szCs w:val="32"/>
          <w:highlight w:val="none"/>
          <w:u w:val="single"/>
          <w:shd w:val="clear" w:color="auto" w:fill="auto"/>
        </w:rPr>
        <w:t>2</w:t>
      </w:r>
      <w:r>
        <w:rPr>
          <w:rFonts w:ascii="宋体" w:hAnsi="宋体"/>
          <w:color w:val="auto"/>
          <w:sz w:val="24"/>
          <w:szCs w:val="32"/>
          <w:highlight w:val="none"/>
          <w:shd w:val="clear" w:color="auto" w:fill="auto"/>
        </w:rPr>
        <w:t>种方式</w:t>
      </w:r>
      <w:r>
        <w:rPr>
          <w:rFonts w:hint="eastAsia" w:ascii="宋体" w:hAnsi="宋体"/>
          <w:color w:val="auto"/>
          <w:sz w:val="24"/>
          <w:szCs w:val="32"/>
          <w:highlight w:val="none"/>
          <w:shd w:val="clear" w:color="auto" w:fill="auto"/>
        </w:rPr>
        <w:t>解</w:t>
      </w:r>
      <w:r>
        <w:rPr>
          <w:rFonts w:ascii="宋体" w:hAnsi="宋体"/>
          <w:color w:val="auto"/>
          <w:sz w:val="24"/>
          <w:szCs w:val="32"/>
          <w:highlight w:val="none"/>
          <w:shd w:val="clear" w:color="auto" w:fill="auto"/>
        </w:rPr>
        <w:t>决：</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（1）向</w:t>
      </w:r>
      <w:r>
        <w:rPr>
          <w:rFonts w:hint="eastAsia" w:ascii="宋体" w:hAnsi="宋体"/>
          <w:color w:val="auto"/>
          <w:kern w:val="0"/>
          <w:sz w:val="24"/>
          <w:szCs w:val="24"/>
          <w:highlight w:val="none"/>
          <w:u w:val="single"/>
          <w:shd w:val="clear" w:color="auto" w:fill="auto"/>
        </w:rPr>
        <w:t>/</w:t>
      </w:r>
      <w:r>
        <w:rPr>
          <w:rFonts w:ascii="宋体" w:hAnsi="宋体"/>
          <w:color w:val="auto"/>
          <w:sz w:val="24"/>
          <w:szCs w:val="32"/>
          <w:highlight w:val="none"/>
          <w:shd w:val="clear" w:color="auto" w:fill="auto"/>
        </w:rPr>
        <w:t>仲裁委员会申请仲裁；</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（2）向</w:t>
      </w:r>
      <w:r>
        <w:rPr>
          <w:rFonts w:hint="eastAsia" w:ascii="宋体" w:hAnsi="宋体"/>
          <w:color w:val="auto"/>
          <w:sz w:val="24"/>
          <w:szCs w:val="32"/>
          <w:highlight w:val="none"/>
          <w:u w:val="single"/>
          <w:shd w:val="clear" w:color="auto" w:fill="auto"/>
        </w:rPr>
        <w:t>工程所在地</w:t>
      </w:r>
      <w:r>
        <w:rPr>
          <w:rFonts w:ascii="宋体" w:hAnsi="宋体"/>
          <w:color w:val="auto"/>
          <w:sz w:val="24"/>
          <w:szCs w:val="32"/>
          <w:highlight w:val="none"/>
          <w:shd w:val="clear" w:color="auto" w:fill="auto"/>
        </w:rPr>
        <w:t>人民法院起诉。</w:t>
      </w:r>
    </w:p>
    <w:p>
      <w:pPr>
        <w:spacing w:line="360" w:lineRule="auto"/>
        <w:jc w:val="left"/>
        <w:rPr>
          <w:rFonts w:ascii="宋体" w:hAnsi="宋体"/>
          <w:b/>
          <w:color w:val="auto"/>
          <w:sz w:val="24"/>
          <w:szCs w:val="32"/>
          <w:highlight w:val="none"/>
          <w:shd w:val="clear" w:color="auto" w:fill="auto"/>
        </w:rPr>
      </w:pPr>
      <w:r>
        <w:rPr>
          <w:rFonts w:ascii="宋体" w:hAnsi="宋体"/>
          <w:color w:val="auto"/>
          <w:sz w:val="24"/>
          <w:szCs w:val="32"/>
          <w:highlight w:val="none"/>
          <w:shd w:val="clear" w:color="auto" w:fill="auto"/>
        </w:rPr>
        <w:br w:type="page"/>
      </w:r>
      <w:r>
        <w:rPr>
          <w:rFonts w:ascii="宋体" w:hAnsi="宋体"/>
          <w:b/>
          <w:color w:val="auto"/>
          <w:sz w:val="24"/>
          <w:szCs w:val="32"/>
          <w:highlight w:val="none"/>
          <w:shd w:val="clear" w:color="auto" w:fill="auto"/>
        </w:rPr>
        <w:t>附件</w:t>
      </w:r>
    </w:p>
    <w:p>
      <w:pPr>
        <w:spacing w:line="360" w:lineRule="auto"/>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协议书附件：</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附件1：承包人承揽工程项目一览表</w:t>
      </w:r>
    </w:p>
    <w:p>
      <w:pPr>
        <w:spacing w:line="360" w:lineRule="auto"/>
        <w:jc w:val="left"/>
        <w:rPr>
          <w:rFonts w:ascii="宋体" w:hAnsi="宋体"/>
          <w:color w:val="auto"/>
          <w:sz w:val="24"/>
          <w:szCs w:val="32"/>
          <w:highlight w:val="none"/>
          <w:shd w:val="clear" w:color="auto" w:fill="auto"/>
        </w:rPr>
      </w:pPr>
      <w:r>
        <w:rPr>
          <w:rFonts w:hint="eastAsia" w:ascii="宋体" w:hAnsi="宋体"/>
          <w:color w:val="auto"/>
          <w:sz w:val="24"/>
          <w:szCs w:val="32"/>
          <w:highlight w:val="none"/>
          <w:shd w:val="clear" w:color="auto" w:fill="auto"/>
        </w:rPr>
        <w:t>专用合同条款附件：</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附件2：发包人供应材料设备一览表</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附件3：工程质量保修书</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附件4：主要建设工程文件目录</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附件5：承包人用于本工程施工的机械设备表</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附件6：承包人主要施工管理人员表</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附件7：分包人主要施工管理人员表</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附件8：履约担保格式</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附件9：预付款担保格式</w:t>
      </w:r>
    </w:p>
    <w:p>
      <w:pPr>
        <w:spacing w:line="360" w:lineRule="auto"/>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附件10：支付担保格式</w:t>
      </w:r>
    </w:p>
    <w:p>
      <w:pPr>
        <w:spacing w:line="360" w:lineRule="auto"/>
        <w:jc w:val="left"/>
        <w:rPr>
          <w:rFonts w:ascii="宋体" w:hAnsi="宋体"/>
          <w:color w:val="auto"/>
          <w:sz w:val="24"/>
          <w:szCs w:val="30"/>
          <w:highlight w:val="none"/>
          <w:shd w:val="clear" w:color="auto" w:fill="auto"/>
        </w:rPr>
        <w:sectPr>
          <w:footerReference r:id="rId6" w:type="first"/>
          <w:pgSz w:w="11906" w:h="16838"/>
          <w:pgMar w:top="1418" w:right="1555" w:bottom="1418" w:left="1531" w:header="851" w:footer="992" w:gutter="0"/>
          <w:cols w:space="720" w:num="1"/>
          <w:titlePg/>
          <w:docGrid w:type="lines" w:linePitch="312" w:charSpace="0"/>
        </w:sectPr>
      </w:pPr>
      <w:r>
        <w:rPr>
          <w:rFonts w:ascii="宋体" w:hAnsi="宋体"/>
          <w:color w:val="auto"/>
          <w:sz w:val="24"/>
          <w:szCs w:val="32"/>
          <w:highlight w:val="none"/>
          <w:shd w:val="clear" w:color="auto" w:fill="auto"/>
        </w:rPr>
        <w:t>附件11：暂估价一览表</w:t>
      </w:r>
    </w:p>
    <w:p>
      <w:pPr>
        <w:spacing w:before="156" w:beforeLines="50" w:after="156" w:afterLines="50" w:line="440" w:lineRule="exact"/>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附件1：</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承包人承揽工程项目一览表</w:t>
      </w:r>
    </w:p>
    <w:tbl>
      <w:tblPr>
        <w:tblStyle w:val="26"/>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单位工程名称</w:t>
            </w:r>
          </w:p>
        </w:tc>
        <w:tc>
          <w:tcPr>
            <w:tcW w:w="1843"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建设规模</w:t>
            </w:r>
          </w:p>
        </w:tc>
        <w:tc>
          <w:tcPr>
            <w:tcW w:w="1417"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建筑面积(平方米)</w:t>
            </w:r>
          </w:p>
        </w:tc>
        <w:tc>
          <w:tcPr>
            <w:tcW w:w="241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结构</w:t>
            </w:r>
            <w:r>
              <w:rPr>
                <w:rFonts w:hint="eastAsia" w:ascii="宋体" w:hAnsi="宋体"/>
                <w:color w:val="auto"/>
                <w:sz w:val="22"/>
                <w:szCs w:val="30"/>
                <w:highlight w:val="none"/>
                <w:shd w:val="clear" w:color="auto" w:fill="auto"/>
              </w:rPr>
              <w:t>形式</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层数</w:t>
            </w:r>
          </w:p>
        </w:tc>
        <w:tc>
          <w:tcPr>
            <w:tcW w:w="156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生产能力</w:t>
            </w:r>
          </w:p>
        </w:tc>
        <w:tc>
          <w:tcPr>
            <w:tcW w:w="212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设备安装内容</w:t>
            </w:r>
          </w:p>
        </w:tc>
        <w:tc>
          <w:tcPr>
            <w:tcW w:w="1417"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合同价格（元）</w:t>
            </w:r>
          </w:p>
        </w:tc>
        <w:tc>
          <w:tcPr>
            <w:tcW w:w="85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hint="eastAsia" w:ascii="宋体" w:hAnsi="宋体"/>
                <w:color w:val="auto"/>
                <w:sz w:val="22"/>
                <w:szCs w:val="30"/>
                <w:highlight w:val="none"/>
                <w:shd w:val="clear" w:color="auto" w:fill="auto"/>
              </w:rPr>
              <w:t>计划</w:t>
            </w:r>
            <w:r>
              <w:rPr>
                <w:rFonts w:ascii="宋体" w:hAnsi="宋体"/>
                <w:color w:val="auto"/>
                <w:sz w:val="22"/>
                <w:szCs w:val="30"/>
                <w:highlight w:val="none"/>
                <w:shd w:val="clear" w:color="auto" w:fill="auto"/>
              </w:rPr>
              <w:t>开工日期</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hint="eastAsia" w:ascii="宋体" w:hAnsi="宋体"/>
                <w:color w:val="auto"/>
                <w:sz w:val="22"/>
                <w:szCs w:val="30"/>
                <w:highlight w:val="none"/>
                <w:shd w:val="clear" w:color="auto" w:fill="auto"/>
              </w:rPr>
              <w:t>计划</w:t>
            </w:r>
            <w:r>
              <w:rPr>
                <w:rFonts w:ascii="宋体" w:hAnsi="宋体"/>
                <w:color w:val="auto"/>
                <w:sz w:val="22"/>
                <w:szCs w:val="30"/>
                <w:highlight w:val="none"/>
                <w:shd w:val="clear" w:color="auto" w:fill="auto"/>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double" w:color="auto" w:sz="6" w:space="0"/>
              <w:bottom w:val="single" w:color="auto" w:sz="6" w:space="0"/>
            </w:tcBorders>
            <w:vAlign w:val="center"/>
          </w:tcPr>
          <w:p>
            <w:pPr>
              <w:pStyle w:val="13"/>
              <w:keepNext/>
              <w:spacing w:after="0" w:line="440" w:lineRule="exact"/>
              <w:ind w:left="63" w:right="63"/>
              <w:jc w:val="center"/>
              <w:rPr>
                <w:rFonts w:ascii="宋体" w:hAnsi="宋体"/>
                <w:color w:val="auto"/>
                <w:sz w:val="24"/>
                <w:szCs w:val="30"/>
                <w:highlight w:val="none"/>
                <w:shd w:val="clear" w:color="auto" w:fill="auto"/>
              </w:rPr>
            </w:pPr>
          </w:p>
        </w:tc>
        <w:tc>
          <w:tcPr>
            <w:tcW w:w="141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8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41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5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212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bl>
    <w:p>
      <w:pPr>
        <w:spacing w:line="440" w:lineRule="exact"/>
        <w:rPr>
          <w:rFonts w:ascii="宋体" w:hAnsi="宋体"/>
          <w:b/>
          <w:color w:val="auto"/>
          <w:sz w:val="24"/>
          <w:szCs w:val="30"/>
          <w:highlight w:val="none"/>
          <w:shd w:val="clear" w:color="auto" w:fill="auto"/>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附件2：</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发包人供应材料设备一览表</w:t>
      </w:r>
    </w:p>
    <w:tbl>
      <w:tblPr>
        <w:tblStyle w:val="26"/>
        <w:tblW w:w="9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60"/>
        <w:gridCol w:w="1140"/>
        <w:gridCol w:w="1266"/>
        <w:gridCol w:w="649"/>
        <w:gridCol w:w="1200"/>
        <w:gridCol w:w="881"/>
        <w:gridCol w:w="689"/>
        <w:gridCol w:w="761"/>
        <w:gridCol w:w="1328"/>
        <w:gridCol w:w="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3" w:hRule="atLeast"/>
          <w:jc w:val="center"/>
        </w:trPr>
        <w:tc>
          <w:tcPr>
            <w:tcW w:w="76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序号</w:t>
            </w:r>
          </w:p>
        </w:tc>
        <w:tc>
          <w:tcPr>
            <w:tcW w:w="114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材料、</w:t>
            </w:r>
          </w:p>
          <w:p>
            <w:pPr>
              <w:pStyle w:val="13"/>
              <w:keepNext/>
              <w:spacing w:after="0" w:line="440" w:lineRule="exact"/>
              <w:ind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设备品种</w:t>
            </w:r>
          </w:p>
        </w:tc>
        <w:tc>
          <w:tcPr>
            <w:tcW w:w="126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规格型号</w:t>
            </w:r>
          </w:p>
        </w:tc>
        <w:tc>
          <w:tcPr>
            <w:tcW w:w="649"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单位</w:t>
            </w:r>
          </w:p>
        </w:tc>
        <w:tc>
          <w:tcPr>
            <w:tcW w:w="120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数量</w:t>
            </w:r>
          </w:p>
        </w:tc>
        <w:tc>
          <w:tcPr>
            <w:tcW w:w="88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单价</w:t>
            </w:r>
            <w:r>
              <w:rPr>
                <w:rFonts w:hint="eastAsia" w:ascii="宋体" w:hAnsi="宋体"/>
                <w:color w:val="auto"/>
                <w:sz w:val="22"/>
                <w:szCs w:val="30"/>
                <w:highlight w:val="none"/>
                <w:shd w:val="clear" w:color="auto" w:fill="auto"/>
              </w:rPr>
              <w:t>（元）</w:t>
            </w:r>
          </w:p>
        </w:tc>
        <w:tc>
          <w:tcPr>
            <w:tcW w:w="689"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质量等级</w:t>
            </w:r>
          </w:p>
        </w:tc>
        <w:tc>
          <w:tcPr>
            <w:tcW w:w="76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供应时间</w:t>
            </w:r>
          </w:p>
        </w:tc>
        <w:tc>
          <w:tcPr>
            <w:tcW w:w="132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送达地点</w:t>
            </w:r>
          </w:p>
        </w:tc>
        <w:tc>
          <w:tcPr>
            <w:tcW w:w="88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2" w:hRule="atLeast"/>
          <w:jc w:val="center"/>
        </w:trPr>
        <w:tc>
          <w:tcPr>
            <w:tcW w:w="76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shd w:val="clear" w:color="auto" w:fill="auto"/>
              </w:rPr>
            </w:pPr>
          </w:p>
        </w:tc>
        <w:tc>
          <w:tcPr>
            <w:tcW w:w="1140" w:type="dxa"/>
            <w:vAlign w:val="center"/>
          </w:tcPr>
          <w:p>
            <w:pPr>
              <w:jc w:val="center"/>
              <w:rPr>
                <w:rFonts w:ascii="宋体" w:hAnsi="宋体"/>
                <w:color w:val="auto"/>
                <w:sz w:val="24"/>
                <w:szCs w:val="30"/>
                <w:highlight w:val="none"/>
                <w:shd w:val="clear" w:color="auto" w:fill="auto"/>
              </w:rPr>
            </w:pPr>
          </w:p>
        </w:tc>
        <w:tc>
          <w:tcPr>
            <w:tcW w:w="1266" w:type="dxa"/>
            <w:vAlign w:val="center"/>
          </w:tcPr>
          <w:p>
            <w:pPr>
              <w:jc w:val="center"/>
              <w:rPr>
                <w:rFonts w:ascii="宋体" w:hAnsi="宋体"/>
                <w:color w:val="auto"/>
                <w:sz w:val="24"/>
                <w:szCs w:val="30"/>
                <w:highlight w:val="none"/>
                <w:shd w:val="clear" w:color="auto" w:fill="auto"/>
              </w:rPr>
            </w:pPr>
          </w:p>
        </w:tc>
        <w:tc>
          <w:tcPr>
            <w:tcW w:w="649" w:type="dxa"/>
            <w:vAlign w:val="center"/>
          </w:tcPr>
          <w:p>
            <w:pPr>
              <w:jc w:val="center"/>
              <w:rPr>
                <w:rFonts w:ascii="宋体" w:hAnsi="宋体"/>
                <w:color w:val="auto"/>
                <w:sz w:val="24"/>
                <w:szCs w:val="30"/>
                <w:highlight w:val="none"/>
                <w:shd w:val="clear" w:color="auto" w:fill="auto"/>
              </w:rPr>
            </w:pPr>
          </w:p>
        </w:tc>
        <w:tc>
          <w:tcPr>
            <w:tcW w:w="1200" w:type="dxa"/>
            <w:vAlign w:val="center"/>
          </w:tcPr>
          <w:p>
            <w:pPr>
              <w:jc w:val="center"/>
              <w:rPr>
                <w:rFonts w:ascii="宋体" w:hAnsi="宋体"/>
                <w:color w:val="auto"/>
                <w:sz w:val="24"/>
                <w:szCs w:val="30"/>
                <w:highlight w:val="none"/>
                <w:shd w:val="clear" w:color="auto" w:fill="auto"/>
              </w:rPr>
            </w:pPr>
          </w:p>
        </w:tc>
        <w:tc>
          <w:tcPr>
            <w:tcW w:w="881" w:type="dxa"/>
            <w:vAlign w:val="center"/>
          </w:tcPr>
          <w:p>
            <w:pPr>
              <w:jc w:val="center"/>
              <w:rPr>
                <w:rFonts w:ascii="宋体" w:hAnsi="宋体"/>
                <w:color w:val="auto"/>
                <w:sz w:val="24"/>
                <w:szCs w:val="30"/>
                <w:highlight w:val="none"/>
                <w:shd w:val="clear" w:color="auto" w:fill="auto"/>
              </w:rPr>
            </w:pPr>
          </w:p>
        </w:tc>
        <w:tc>
          <w:tcPr>
            <w:tcW w:w="689" w:type="dxa"/>
            <w:vAlign w:val="center"/>
          </w:tcPr>
          <w:p>
            <w:pPr>
              <w:jc w:val="center"/>
              <w:rPr>
                <w:rFonts w:ascii="宋体" w:hAnsi="宋体"/>
                <w:color w:val="auto"/>
                <w:sz w:val="24"/>
                <w:szCs w:val="30"/>
                <w:highlight w:val="none"/>
                <w:shd w:val="clear" w:color="auto" w:fill="auto"/>
              </w:rPr>
            </w:pPr>
          </w:p>
        </w:tc>
        <w:tc>
          <w:tcPr>
            <w:tcW w:w="761" w:type="dxa"/>
            <w:vAlign w:val="center"/>
          </w:tcPr>
          <w:p>
            <w:pPr>
              <w:jc w:val="center"/>
              <w:rPr>
                <w:rFonts w:ascii="宋体" w:hAnsi="宋体"/>
                <w:color w:val="auto"/>
                <w:sz w:val="24"/>
                <w:szCs w:val="30"/>
                <w:highlight w:val="none"/>
                <w:shd w:val="clear" w:color="auto" w:fill="auto"/>
              </w:rPr>
            </w:pPr>
          </w:p>
        </w:tc>
        <w:tc>
          <w:tcPr>
            <w:tcW w:w="1328" w:type="dxa"/>
            <w:vAlign w:val="center"/>
          </w:tcPr>
          <w:p>
            <w:pPr>
              <w:jc w:val="center"/>
              <w:rPr>
                <w:rFonts w:ascii="宋体" w:hAnsi="宋体"/>
                <w:color w:val="auto"/>
                <w:sz w:val="24"/>
                <w:szCs w:val="30"/>
                <w:highlight w:val="none"/>
                <w:shd w:val="clear" w:color="auto" w:fill="auto"/>
              </w:rPr>
            </w:pPr>
          </w:p>
        </w:tc>
        <w:tc>
          <w:tcPr>
            <w:tcW w:w="886" w:type="dxa"/>
            <w:vAlign w:val="center"/>
          </w:tcPr>
          <w:p>
            <w:pPr>
              <w:jc w:val="cente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4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6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4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0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689"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76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32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shd w:val="clear" w:color="auto" w:fill="auto"/>
              </w:rPr>
            </w:pPr>
          </w:p>
        </w:tc>
        <w:tc>
          <w:tcPr>
            <w:tcW w:w="1140" w:type="dxa"/>
            <w:vAlign w:val="center"/>
          </w:tcPr>
          <w:p>
            <w:pPr>
              <w:jc w:val="center"/>
              <w:rPr>
                <w:rFonts w:ascii="宋体" w:hAnsi="宋体"/>
                <w:color w:val="auto"/>
                <w:sz w:val="24"/>
                <w:szCs w:val="30"/>
                <w:highlight w:val="none"/>
                <w:shd w:val="clear" w:color="auto" w:fill="auto"/>
              </w:rPr>
            </w:pPr>
          </w:p>
        </w:tc>
        <w:tc>
          <w:tcPr>
            <w:tcW w:w="1266" w:type="dxa"/>
            <w:vAlign w:val="center"/>
          </w:tcPr>
          <w:p>
            <w:pPr>
              <w:jc w:val="center"/>
              <w:rPr>
                <w:rFonts w:ascii="宋体" w:hAnsi="宋体"/>
                <w:color w:val="auto"/>
                <w:sz w:val="24"/>
                <w:szCs w:val="30"/>
                <w:highlight w:val="none"/>
                <w:shd w:val="clear" w:color="auto" w:fill="auto"/>
              </w:rPr>
            </w:pPr>
          </w:p>
        </w:tc>
        <w:tc>
          <w:tcPr>
            <w:tcW w:w="649" w:type="dxa"/>
            <w:vAlign w:val="center"/>
          </w:tcPr>
          <w:p>
            <w:pPr>
              <w:jc w:val="center"/>
              <w:rPr>
                <w:rFonts w:ascii="宋体" w:hAnsi="宋体"/>
                <w:color w:val="auto"/>
                <w:sz w:val="24"/>
                <w:szCs w:val="30"/>
                <w:highlight w:val="none"/>
                <w:shd w:val="clear" w:color="auto" w:fill="auto"/>
              </w:rPr>
            </w:pPr>
          </w:p>
        </w:tc>
        <w:tc>
          <w:tcPr>
            <w:tcW w:w="1200" w:type="dxa"/>
            <w:vAlign w:val="center"/>
          </w:tcPr>
          <w:p>
            <w:pPr>
              <w:jc w:val="center"/>
              <w:rPr>
                <w:rFonts w:ascii="宋体" w:hAnsi="宋体"/>
                <w:color w:val="auto"/>
                <w:sz w:val="24"/>
                <w:szCs w:val="30"/>
                <w:highlight w:val="none"/>
                <w:shd w:val="clear" w:color="auto" w:fill="auto"/>
              </w:rPr>
            </w:pPr>
          </w:p>
        </w:tc>
        <w:tc>
          <w:tcPr>
            <w:tcW w:w="881" w:type="dxa"/>
            <w:vAlign w:val="center"/>
          </w:tcPr>
          <w:p>
            <w:pPr>
              <w:jc w:val="center"/>
              <w:rPr>
                <w:rFonts w:ascii="宋体" w:hAnsi="宋体"/>
                <w:color w:val="auto"/>
                <w:sz w:val="24"/>
                <w:szCs w:val="30"/>
                <w:highlight w:val="none"/>
                <w:shd w:val="clear" w:color="auto" w:fill="auto"/>
              </w:rPr>
            </w:pPr>
          </w:p>
        </w:tc>
        <w:tc>
          <w:tcPr>
            <w:tcW w:w="689" w:type="dxa"/>
            <w:vAlign w:val="center"/>
          </w:tcPr>
          <w:p>
            <w:pPr>
              <w:jc w:val="center"/>
              <w:rPr>
                <w:rFonts w:ascii="宋体" w:hAnsi="宋体"/>
                <w:color w:val="auto"/>
                <w:sz w:val="24"/>
                <w:szCs w:val="30"/>
                <w:highlight w:val="none"/>
                <w:shd w:val="clear" w:color="auto" w:fill="auto"/>
              </w:rPr>
            </w:pPr>
          </w:p>
        </w:tc>
        <w:tc>
          <w:tcPr>
            <w:tcW w:w="761" w:type="dxa"/>
            <w:vAlign w:val="center"/>
          </w:tcPr>
          <w:p>
            <w:pPr>
              <w:jc w:val="center"/>
              <w:rPr>
                <w:rFonts w:ascii="宋体" w:hAnsi="宋体"/>
                <w:color w:val="auto"/>
                <w:sz w:val="24"/>
                <w:szCs w:val="30"/>
                <w:highlight w:val="none"/>
                <w:shd w:val="clear" w:color="auto" w:fill="auto"/>
              </w:rPr>
            </w:pPr>
          </w:p>
        </w:tc>
        <w:tc>
          <w:tcPr>
            <w:tcW w:w="1328" w:type="dxa"/>
            <w:vAlign w:val="center"/>
          </w:tcPr>
          <w:p>
            <w:pPr>
              <w:jc w:val="center"/>
              <w:rPr>
                <w:rFonts w:ascii="宋体" w:hAnsi="宋体"/>
                <w:color w:val="auto"/>
                <w:sz w:val="24"/>
                <w:szCs w:val="30"/>
                <w:highlight w:val="none"/>
                <w:shd w:val="clear" w:color="auto" w:fill="auto"/>
              </w:rPr>
            </w:pPr>
          </w:p>
        </w:tc>
        <w:tc>
          <w:tcPr>
            <w:tcW w:w="886" w:type="dxa"/>
            <w:vAlign w:val="center"/>
          </w:tcPr>
          <w:p>
            <w:pPr>
              <w:jc w:val="cente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shd w:val="clear" w:color="auto" w:fill="auto"/>
              </w:rPr>
            </w:pPr>
          </w:p>
        </w:tc>
        <w:tc>
          <w:tcPr>
            <w:tcW w:w="1140" w:type="dxa"/>
            <w:vAlign w:val="center"/>
          </w:tcPr>
          <w:p>
            <w:pPr>
              <w:jc w:val="center"/>
              <w:rPr>
                <w:rFonts w:ascii="宋体" w:hAnsi="宋体"/>
                <w:color w:val="auto"/>
                <w:sz w:val="24"/>
                <w:szCs w:val="30"/>
                <w:highlight w:val="none"/>
                <w:shd w:val="clear" w:color="auto" w:fill="auto"/>
              </w:rPr>
            </w:pPr>
          </w:p>
        </w:tc>
        <w:tc>
          <w:tcPr>
            <w:tcW w:w="1266" w:type="dxa"/>
            <w:vAlign w:val="center"/>
          </w:tcPr>
          <w:p>
            <w:pPr>
              <w:jc w:val="center"/>
              <w:rPr>
                <w:rFonts w:ascii="宋体" w:hAnsi="宋体"/>
                <w:color w:val="auto"/>
                <w:sz w:val="24"/>
                <w:szCs w:val="30"/>
                <w:highlight w:val="none"/>
                <w:shd w:val="clear" w:color="auto" w:fill="auto"/>
              </w:rPr>
            </w:pPr>
          </w:p>
        </w:tc>
        <w:tc>
          <w:tcPr>
            <w:tcW w:w="649" w:type="dxa"/>
            <w:vAlign w:val="center"/>
          </w:tcPr>
          <w:p>
            <w:pPr>
              <w:jc w:val="center"/>
              <w:rPr>
                <w:rFonts w:ascii="宋体" w:hAnsi="宋体"/>
                <w:color w:val="auto"/>
                <w:sz w:val="24"/>
                <w:szCs w:val="30"/>
                <w:highlight w:val="none"/>
                <w:shd w:val="clear" w:color="auto" w:fill="auto"/>
              </w:rPr>
            </w:pPr>
          </w:p>
        </w:tc>
        <w:tc>
          <w:tcPr>
            <w:tcW w:w="1200" w:type="dxa"/>
            <w:vAlign w:val="center"/>
          </w:tcPr>
          <w:p>
            <w:pPr>
              <w:jc w:val="center"/>
              <w:rPr>
                <w:rFonts w:ascii="宋体" w:hAnsi="宋体"/>
                <w:color w:val="auto"/>
                <w:sz w:val="24"/>
                <w:szCs w:val="30"/>
                <w:highlight w:val="none"/>
                <w:shd w:val="clear" w:color="auto" w:fill="auto"/>
              </w:rPr>
            </w:pPr>
          </w:p>
        </w:tc>
        <w:tc>
          <w:tcPr>
            <w:tcW w:w="881" w:type="dxa"/>
            <w:vAlign w:val="center"/>
          </w:tcPr>
          <w:p>
            <w:pPr>
              <w:jc w:val="center"/>
              <w:rPr>
                <w:rFonts w:ascii="宋体" w:hAnsi="宋体"/>
                <w:color w:val="auto"/>
                <w:sz w:val="24"/>
                <w:szCs w:val="30"/>
                <w:highlight w:val="none"/>
                <w:shd w:val="clear" w:color="auto" w:fill="auto"/>
              </w:rPr>
            </w:pPr>
          </w:p>
        </w:tc>
        <w:tc>
          <w:tcPr>
            <w:tcW w:w="689" w:type="dxa"/>
            <w:vAlign w:val="center"/>
          </w:tcPr>
          <w:p>
            <w:pPr>
              <w:jc w:val="center"/>
              <w:rPr>
                <w:rFonts w:ascii="宋体" w:hAnsi="宋体"/>
                <w:color w:val="auto"/>
                <w:sz w:val="24"/>
                <w:szCs w:val="30"/>
                <w:highlight w:val="none"/>
                <w:shd w:val="clear" w:color="auto" w:fill="auto"/>
              </w:rPr>
            </w:pPr>
          </w:p>
        </w:tc>
        <w:tc>
          <w:tcPr>
            <w:tcW w:w="761" w:type="dxa"/>
            <w:vAlign w:val="center"/>
          </w:tcPr>
          <w:p>
            <w:pPr>
              <w:jc w:val="center"/>
              <w:rPr>
                <w:rFonts w:ascii="宋体" w:hAnsi="宋体"/>
                <w:color w:val="auto"/>
                <w:sz w:val="24"/>
                <w:szCs w:val="30"/>
                <w:highlight w:val="none"/>
                <w:shd w:val="clear" w:color="auto" w:fill="auto"/>
              </w:rPr>
            </w:pPr>
          </w:p>
        </w:tc>
        <w:tc>
          <w:tcPr>
            <w:tcW w:w="1328" w:type="dxa"/>
            <w:vAlign w:val="center"/>
          </w:tcPr>
          <w:p>
            <w:pPr>
              <w:jc w:val="center"/>
              <w:rPr>
                <w:rFonts w:ascii="宋体" w:hAnsi="宋体"/>
                <w:color w:val="auto"/>
                <w:sz w:val="24"/>
                <w:szCs w:val="30"/>
                <w:highlight w:val="none"/>
                <w:shd w:val="clear" w:color="auto" w:fill="auto"/>
              </w:rPr>
            </w:pPr>
          </w:p>
        </w:tc>
        <w:tc>
          <w:tcPr>
            <w:tcW w:w="886" w:type="dxa"/>
            <w:vAlign w:val="center"/>
          </w:tcPr>
          <w:p>
            <w:pPr>
              <w:jc w:val="cente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shd w:val="clear" w:color="auto" w:fill="auto"/>
              </w:rPr>
            </w:pPr>
          </w:p>
        </w:tc>
        <w:tc>
          <w:tcPr>
            <w:tcW w:w="1140" w:type="dxa"/>
            <w:vAlign w:val="center"/>
          </w:tcPr>
          <w:p>
            <w:pPr>
              <w:jc w:val="center"/>
              <w:rPr>
                <w:rFonts w:ascii="宋体" w:hAnsi="宋体"/>
                <w:color w:val="auto"/>
                <w:sz w:val="24"/>
                <w:szCs w:val="30"/>
                <w:highlight w:val="none"/>
                <w:shd w:val="clear" w:color="auto" w:fill="auto"/>
              </w:rPr>
            </w:pPr>
          </w:p>
        </w:tc>
        <w:tc>
          <w:tcPr>
            <w:tcW w:w="1266" w:type="dxa"/>
            <w:vAlign w:val="center"/>
          </w:tcPr>
          <w:p>
            <w:pPr>
              <w:jc w:val="center"/>
              <w:rPr>
                <w:rFonts w:ascii="宋体" w:hAnsi="宋体"/>
                <w:color w:val="auto"/>
                <w:sz w:val="24"/>
                <w:szCs w:val="30"/>
                <w:highlight w:val="none"/>
                <w:shd w:val="clear" w:color="auto" w:fill="auto"/>
              </w:rPr>
            </w:pPr>
          </w:p>
        </w:tc>
        <w:tc>
          <w:tcPr>
            <w:tcW w:w="649" w:type="dxa"/>
            <w:vAlign w:val="center"/>
          </w:tcPr>
          <w:p>
            <w:pPr>
              <w:jc w:val="center"/>
              <w:rPr>
                <w:rFonts w:ascii="宋体" w:hAnsi="宋体"/>
                <w:color w:val="auto"/>
                <w:sz w:val="24"/>
                <w:szCs w:val="30"/>
                <w:highlight w:val="none"/>
                <w:shd w:val="clear" w:color="auto" w:fill="auto"/>
              </w:rPr>
            </w:pPr>
          </w:p>
        </w:tc>
        <w:tc>
          <w:tcPr>
            <w:tcW w:w="1200" w:type="dxa"/>
            <w:vAlign w:val="center"/>
          </w:tcPr>
          <w:p>
            <w:pPr>
              <w:jc w:val="center"/>
              <w:rPr>
                <w:rFonts w:ascii="宋体" w:hAnsi="宋体"/>
                <w:color w:val="auto"/>
                <w:sz w:val="24"/>
                <w:szCs w:val="30"/>
                <w:highlight w:val="none"/>
                <w:shd w:val="clear" w:color="auto" w:fill="auto"/>
              </w:rPr>
            </w:pPr>
          </w:p>
        </w:tc>
        <w:tc>
          <w:tcPr>
            <w:tcW w:w="881" w:type="dxa"/>
            <w:vAlign w:val="center"/>
          </w:tcPr>
          <w:p>
            <w:pPr>
              <w:jc w:val="center"/>
              <w:rPr>
                <w:rFonts w:ascii="宋体" w:hAnsi="宋体"/>
                <w:color w:val="auto"/>
                <w:sz w:val="24"/>
                <w:szCs w:val="30"/>
                <w:highlight w:val="none"/>
                <w:shd w:val="clear" w:color="auto" w:fill="auto"/>
              </w:rPr>
            </w:pPr>
          </w:p>
        </w:tc>
        <w:tc>
          <w:tcPr>
            <w:tcW w:w="689" w:type="dxa"/>
            <w:vAlign w:val="center"/>
          </w:tcPr>
          <w:p>
            <w:pPr>
              <w:jc w:val="center"/>
              <w:rPr>
                <w:rFonts w:ascii="宋体" w:hAnsi="宋体"/>
                <w:color w:val="auto"/>
                <w:sz w:val="24"/>
                <w:szCs w:val="30"/>
                <w:highlight w:val="none"/>
                <w:shd w:val="clear" w:color="auto" w:fill="auto"/>
              </w:rPr>
            </w:pPr>
          </w:p>
        </w:tc>
        <w:tc>
          <w:tcPr>
            <w:tcW w:w="761" w:type="dxa"/>
            <w:vAlign w:val="center"/>
          </w:tcPr>
          <w:p>
            <w:pPr>
              <w:jc w:val="center"/>
              <w:rPr>
                <w:rFonts w:ascii="宋体" w:hAnsi="宋体"/>
                <w:color w:val="auto"/>
                <w:sz w:val="24"/>
                <w:szCs w:val="30"/>
                <w:highlight w:val="none"/>
                <w:shd w:val="clear" w:color="auto" w:fill="auto"/>
              </w:rPr>
            </w:pPr>
          </w:p>
        </w:tc>
        <w:tc>
          <w:tcPr>
            <w:tcW w:w="1328" w:type="dxa"/>
            <w:vAlign w:val="center"/>
          </w:tcPr>
          <w:p>
            <w:pPr>
              <w:jc w:val="center"/>
              <w:rPr>
                <w:rFonts w:ascii="宋体" w:hAnsi="宋体"/>
                <w:color w:val="auto"/>
                <w:sz w:val="24"/>
                <w:szCs w:val="30"/>
                <w:highlight w:val="none"/>
                <w:shd w:val="clear" w:color="auto" w:fill="auto"/>
              </w:rPr>
            </w:pPr>
          </w:p>
        </w:tc>
        <w:tc>
          <w:tcPr>
            <w:tcW w:w="886" w:type="dxa"/>
            <w:vAlign w:val="center"/>
          </w:tcPr>
          <w:p>
            <w:pPr>
              <w:jc w:val="cente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shd w:val="clear" w:color="auto" w:fill="auto"/>
              </w:rPr>
            </w:pPr>
          </w:p>
        </w:tc>
        <w:tc>
          <w:tcPr>
            <w:tcW w:w="1140" w:type="dxa"/>
            <w:vAlign w:val="center"/>
          </w:tcPr>
          <w:p>
            <w:pPr>
              <w:jc w:val="center"/>
              <w:rPr>
                <w:rFonts w:ascii="宋体" w:hAnsi="宋体"/>
                <w:color w:val="auto"/>
                <w:sz w:val="24"/>
                <w:szCs w:val="30"/>
                <w:highlight w:val="none"/>
                <w:shd w:val="clear" w:color="auto" w:fill="auto"/>
              </w:rPr>
            </w:pPr>
          </w:p>
        </w:tc>
        <w:tc>
          <w:tcPr>
            <w:tcW w:w="1266" w:type="dxa"/>
            <w:vAlign w:val="center"/>
          </w:tcPr>
          <w:p>
            <w:pPr>
              <w:jc w:val="center"/>
              <w:rPr>
                <w:rFonts w:ascii="宋体" w:hAnsi="宋体"/>
                <w:color w:val="auto"/>
                <w:sz w:val="24"/>
                <w:szCs w:val="30"/>
                <w:highlight w:val="none"/>
                <w:shd w:val="clear" w:color="auto" w:fill="auto"/>
              </w:rPr>
            </w:pPr>
          </w:p>
        </w:tc>
        <w:tc>
          <w:tcPr>
            <w:tcW w:w="649" w:type="dxa"/>
            <w:vAlign w:val="center"/>
          </w:tcPr>
          <w:p>
            <w:pPr>
              <w:jc w:val="center"/>
              <w:rPr>
                <w:rFonts w:ascii="宋体" w:hAnsi="宋体"/>
                <w:color w:val="auto"/>
                <w:sz w:val="24"/>
                <w:szCs w:val="30"/>
                <w:highlight w:val="none"/>
                <w:shd w:val="clear" w:color="auto" w:fill="auto"/>
              </w:rPr>
            </w:pPr>
          </w:p>
        </w:tc>
        <w:tc>
          <w:tcPr>
            <w:tcW w:w="1200" w:type="dxa"/>
            <w:vAlign w:val="center"/>
          </w:tcPr>
          <w:p>
            <w:pPr>
              <w:jc w:val="center"/>
              <w:rPr>
                <w:rFonts w:ascii="宋体" w:hAnsi="宋体"/>
                <w:color w:val="auto"/>
                <w:sz w:val="24"/>
                <w:szCs w:val="30"/>
                <w:highlight w:val="none"/>
                <w:shd w:val="clear" w:color="auto" w:fill="auto"/>
              </w:rPr>
            </w:pPr>
          </w:p>
        </w:tc>
        <w:tc>
          <w:tcPr>
            <w:tcW w:w="881" w:type="dxa"/>
            <w:vAlign w:val="center"/>
          </w:tcPr>
          <w:p>
            <w:pPr>
              <w:jc w:val="center"/>
              <w:rPr>
                <w:rFonts w:ascii="宋体" w:hAnsi="宋体"/>
                <w:color w:val="auto"/>
                <w:sz w:val="24"/>
                <w:szCs w:val="30"/>
                <w:highlight w:val="none"/>
                <w:shd w:val="clear" w:color="auto" w:fill="auto"/>
              </w:rPr>
            </w:pPr>
          </w:p>
        </w:tc>
        <w:tc>
          <w:tcPr>
            <w:tcW w:w="689" w:type="dxa"/>
            <w:vAlign w:val="center"/>
          </w:tcPr>
          <w:p>
            <w:pPr>
              <w:jc w:val="center"/>
              <w:rPr>
                <w:rFonts w:ascii="宋体" w:hAnsi="宋体"/>
                <w:color w:val="auto"/>
                <w:sz w:val="24"/>
                <w:szCs w:val="30"/>
                <w:highlight w:val="none"/>
                <w:shd w:val="clear" w:color="auto" w:fill="auto"/>
              </w:rPr>
            </w:pPr>
          </w:p>
        </w:tc>
        <w:tc>
          <w:tcPr>
            <w:tcW w:w="761" w:type="dxa"/>
            <w:vAlign w:val="center"/>
          </w:tcPr>
          <w:p>
            <w:pPr>
              <w:jc w:val="center"/>
              <w:rPr>
                <w:rFonts w:ascii="宋体" w:hAnsi="宋体"/>
                <w:color w:val="auto"/>
                <w:sz w:val="24"/>
                <w:szCs w:val="30"/>
                <w:highlight w:val="none"/>
                <w:shd w:val="clear" w:color="auto" w:fill="auto"/>
              </w:rPr>
            </w:pPr>
          </w:p>
        </w:tc>
        <w:tc>
          <w:tcPr>
            <w:tcW w:w="1328" w:type="dxa"/>
            <w:vAlign w:val="center"/>
          </w:tcPr>
          <w:p>
            <w:pPr>
              <w:jc w:val="center"/>
              <w:rPr>
                <w:rFonts w:ascii="宋体" w:hAnsi="宋体"/>
                <w:color w:val="auto"/>
                <w:sz w:val="24"/>
                <w:szCs w:val="30"/>
                <w:highlight w:val="none"/>
                <w:shd w:val="clear" w:color="auto" w:fill="auto"/>
              </w:rPr>
            </w:pPr>
          </w:p>
        </w:tc>
        <w:tc>
          <w:tcPr>
            <w:tcW w:w="886" w:type="dxa"/>
            <w:vAlign w:val="center"/>
          </w:tcPr>
          <w:p>
            <w:pPr>
              <w:jc w:val="cente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2" w:hRule="atLeast"/>
          <w:jc w:val="center"/>
        </w:trPr>
        <w:tc>
          <w:tcPr>
            <w:tcW w:w="760" w:type="dxa"/>
            <w:vAlign w:val="center"/>
          </w:tcPr>
          <w:p>
            <w:pPr>
              <w:jc w:val="center"/>
              <w:rPr>
                <w:rFonts w:ascii="宋体" w:hAnsi="宋体"/>
                <w:color w:val="auto"/>
                <w:sz w:val="24"/>
                <w:szCs w:val="30"/>
                <w:highlight w:val="none"/>
                <w:shd w:val="clear" w:color="auto" w:fill="auto"/>
              </w:rPr>
            </w:pPr>
          </w:p>
        </w:tc>
        <w:tc>
          <w:tcPr>
            <w:tcW w:w="1140" w:type="dxa"/>
            <w:vAlign w:val="center"/>
          </w:tcPr>
          <w:p>
            <w:pPr>
              <w:jc w:val="center"/>
              <w:rPr>
                <w:rFonts w:ascii="宋体" w:hAnsi="宋体"/>
                <w:color w:val="auto"/>
                <w:sz w:val="24"/>
                <w:szCs w:val="30"/>
                <w:highlight w:val="none"/>
                <w:shd w:val="clear" w:color="auto" w:fill="auto"/>
              </w:rPr>
            </w:pPr>
          </w:p>
        </w:tc>
        <w:tc>
          <w:tcPr>
            <w:tcW w:w="1266" w:type="dxa"/>
            <w:vAlign w:val="center"/>
          </w:tcPr>
          <w:p>
            <w:pPr>
              <w:jc w:val="center"/>
              <w:rPr>
                <w:rFonts w:ascii="宋体" w:hAnsi="宋体"/>
                <w:color w:val="auto"/>
                <w:sz w:val="24"/>
                <w:szCs w:val="30"/>
                <w:highlight w:val="none"/>
                <w:shd w:val="clear" w:color="auto" w:fill="auto"/>
              </w:rPr>
            </w:pPr>
          </w:p>
        </w:tc>
        <w:tc>
          <w:tcPr>
            <w:tcW w:w="649" w:type="dxa"/>
            <w:vAlign w:val="center"/>
          </w:tcPr>
          <w:p>
            <w:pPr>
              <w:jc w:val="center"/>
              <w:rPr>
                <w:rFonts w:ascii="宋体" w:hAnsi="宋体"/>
                <w:color w:val="auto"/>
                <w:sz w:val="24"/>
                <w:szCs w:val="30"/>
                <w:highlight w:val="none"/>
                <w:shd w:val="clear" w:color="auto" w:fill="auto"/>
              </w:rPr>
            </w:pPr>
          </w:p>
        </w:tc>
        <w:tc>
          <w:tcPr>
            <w:tcW w:w="1200" w:type="dxa"/>
            <w:vAlign w:val="center"/>
          </w:tcPr>
          <w:p>
            <w:pPr>
              <w:jc w:val="center"/>
              <w:rPr>
                <w:rFonts w:ascii="宋体" w:hAnsi="宋体"/>
                <w:color w:val="auto"/>
                <w:sz w:val="24"/>
                <w:szCs w:val="30"/>
                <w:highlight w:val="none"/>
                <w:shd w:val="clear" w:color="auto" w:fill="auto"/>
              </w:rPr>
            </w:pPr>
          </w:p>
        </w:tc>
        <w:tc>
          <w:tcPr>
            <w:tcW w:w="881" w:type="dxa"/>
            <w:vAlign w:val="center"/>
          </w:tcPr>
          <w:p>
            <w:pPr>
              <w:jc w:val="center"/>
              <w:rPr>
                <w:rFonts w:ascii="宋体" w:hAnsi="宋体"/>
                <w:color w:val="auto"/>
                <w:sz w:val="24"/>
                <w:szCs w:val="30"/>
                <w:highlight w:val="none"/>
                <w:shd w:val="clear" w:color="auto" w:fill="auto"/>
              </w:rPr>
            </w:pPr>
          </w:p>
        </w:tc>
        <w:tc>
          <w:tcPr>
            <w:tcW w:w="689" w:type="dxa"/>
            <w:vAlign w:val="center"/>
          </w:tcPr>
          <w:p>
            <w:pPr>
              <w:jc w:val="center"/>
              <w:rPr>
                <w:rFonts w:ascii="宋体" w:hAnsi="宋体"/>
                <w:color w:val="auto"/>
                <w:sz w:val="24"/>
                <w:szCs w:val="30"/>
                <w:highlight w:val="none"/>
                <w:shd w:val="clear" w:color="auto" w:fill="auto"/>
              </w:rPr>
            </w:pPr>
          </w:p>
        </w:tc>
        <w:tc>
          <w:tcPr>
            <w:tcW w:w="761" w:type="dxa"/>
            <w:vAlign w:val="center"/>
          </w:tcPr>
          <w:p>
            <w:pPr>
              <w:jc w:val="center"/>
              <w:rPr>
                <w:rFonts w:ascii="宋体" w:hAnsi="宋体"/>
                <w:color w:val="auto"/>
                <w:sz w:val="24"/>
                <w:szCs w:val="30"/>
                <w:highlight w:val="none"/>
                <w:shd w:val="clear" w:color="auto" w:fill="auto"/>
              </w:rPr>
            </w:pPr>
          </w:p>
        </w:tc>
        <w:tc>
          <w:tcPr>
            <w:tcW w:w="1328" w:type="dxa"/>
            <w:vAlign w:val="center"/>
          </w:tcPr>
          <w:p>
            <w:pPr>
              <w:jc w:val="center"/>
              <w:rPr>
                <w:rFonts w:ascii="宋体" w:hAnsi="宋体"/>
                <w:color w:val="auto"/>
                <w:sz w:val="24"/>
                <w:szCs w:val="30"/>
                <w:highlight w:val="none"/>
                <w:shd w:val="clear" w:color="auto" w:fill="auto"/>
              </w:rPr>
            </w:pPr>
          </w:p>
        </w:tc>
        <w:tc>
          <w:tcPr>
            <w:tcW w:w="886" w:type="dxa"/>
            <w:vAlign w:val="center"/>
          </w:tcPr>
          <w:p>
            <w:pPr>
              <w:jc w:val="center"/>
              <w:rPr>
                <w:rFonts w:ascii="宋体" w:hAnsi="宋体"/>
                <w:color w:val="auto"/>
                <w:sz w:val="24"/>
                <w:szCs w:val="30"/>
                <w:highlight w:val="none"/>
                <w:shd w:val="clear" w:color="auto" w:fill="auto"/>
              </w:rPr>
            </w:pPr>
          </w:p>
        </w:tc>
      </w:tr>
    </w:tbl>
    <w:p>
      <w:pPr>
        <w:spacing w:line="440" w:lineRule="exact"/>
        <w:rPr>
          <w:rFonts w:ascii="宋体" w:hAnsi="宋体"/>
          <w:color w:val="auto"/>
          <w:sz w:val="24"/>
          <w:szCs w:val="30"/>
          <w:highlight w:val="none"/>
          <w:shd w:val="clear" w:color="auto" w:fill="auto"/>
        </w:rPr>
      </w:pPr>
    </w:p>
    <w:p>
      <w:pPr>
        <w:spacing w:line="440" w:lineRule="exact"/>
        <w:rPr>
          <w:rFonts w:ascii="宋体" w:hAnsi="宋体"/>
          <w:color w:val="auto"/>
          <w:sz w:val="24"/>
          <w:szCs w:val="30"/>
          <w:highlight w:val="none"/>
          <w:shd w:val="clear" w:color="auto" w:fill="auto"/>
        </w:rPr>
      </w:pPr>
    </w:p>
    <w:p>
      <w:pPr>
        <w:pStyle w:val="2"/>
        <w:ind w:left="560"/>
        <w:rPr>
          <w:rFonts w:ascii="宋体" w:hAnsi="宋体"/>
          <w:color w:val="auto"/>
          <w:szCs w:val="30"/>
          <w:highlight w:val="none"/>
          <w:shd w:val="clear" w:color="auto" w:fill="auto"/>
        </w:rPr>
      </w:pPr>
    </w:p>
    <w:p>
      <w:pPr>
        <w:rPr>
          <w:rFonts w:ascii="宋体" w:hAnsi="宋体"/>
          <w:color w:val="auto"/>
          <w:sz w:val="24"/>
          <w:szCs w:val="30"/>
          <w:highlight w:val="none"/>
          <w:shd w:val="clear" w:color="auto" w:fill="auto"/>
        </w:rPr>
      </w:pPr>
    </w:p>
    <w:p>
      <w:pPr>
        <w:pStyle w:val="2"/>
        <w:ind w:left="560"/>
        <w:rPr>
          <w:rFonts w:ascii="宋体" w:hAnsi="宋体"/>
          <w:color w:val="auto"/>
          <w:szCs w:val="30"/>
          <w:highlight w:val="none"/>
          <w:shd w:val="clear" w:color="auto" w:fill="auto"/>
        </w:rPr>
      </w:pPr>
    </w:p>
    <w:p>
      <w:pPr>
        <w:rPr>
          <w:color w:val="auto"/>
          <w:highlight w:val="none"/>
          <w:shd w:val="clear" w:color="auto" w:fill="auto"/>
        </w:rPr>
      </w:pPr>
    </w:p>
    <w:p>
      <w:pPr>
        <w:spacing w:line="440" w:lineRule="exact"/>
        <w:rPr>
          <w:rFonts w:ascii="宋体" w:hAnsi="宋体"/>
          <w:color w:val="auto"/>
          <w:sz w:val="24"/>
          <w:szCs w:val="30"/>
          <w:highlight w:val="none"/>
          <w:shd w:val="clear" w:color="auto" w:fill="auto"/>
        </w:rPr>
      </w:pPr>
    </w:p>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附件3：    </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工程质量保修书</w:t>
      </w:r>
    </w:p>
    <w:p>
      <w:pPr>
        <w:spacing w:line="440" w:lineRule="exact"/>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发包人（全称）：</w:t>
      </w:r>
      <w:r>
        <w:rPr>
          <w:rFonts w:hint="eastAsia" w:ascii="宋体" w:hAnsi="宋体"/>
          <w:color w:val="auto"/>
          <w:sz w:val="24"/>
          <w:szCs w:val="30"/>
          <w:highlight w:val="none"/>
          <w:u w:val="single"/>
          <w:shd w:val="clear" w:color="auto" w:fill="auto"/>
        </w:rPr>
        <w:t>内蒙古中连厦业投资有限公司</w:t>
      </w:r>
    </w:p>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承包人（全称）：</w:t>
      </w:r>
      <w:r>
        <w:rPr>
          <w:rFonts w:ascii="宋体" w:hAnsi="宋体"/>
          <w:color w:val="auto"/>
          <w:sz w:val="24"/>
          <w:szCs w:val="30"/>
          <w:highlight w:val="none"/>
          <w:u w:val="single"/>
          <w:shd w:val="clear" w:color="auto" w:fill="auto"/>
        </w:rPr>
        <w:t xml:space="preserve">     </w:t>
      </w:r>
      <w:r>
        <w:rPr>
          <w:rFonts w:hint="eastAsia" w:ascii="宋体" w:hAnsi="宋体"/>
          <w:color w:val="auto"/>
          <w:sz w:val="24"/>
          <w:szCs w:val="30"/>
          <w:highlight w:val="none"/>
          <w:u w:val="single"/>
          <w:shd w:val="clear" w:color="auto" w:fill="auto"/>
        </w:rPr>
        <w:t xml:space="preserve">                    </w:t>
      </w:r>
      <w:r>
        <w:rPr>
          <w:rFonts w:ascii="宋体" w:hAnsi="宋体"/>
          <w:color w:val="auto"/>
          <w:sz w:val="24"/>
          <w:szCs w:val="30"/>
          <w:highlight w:val="none"/>
          <w:u w:val="single"/>
          <w:shd w:val="clear" w:color="auto" w:fill="auto"/>
        </w:rPr>
        <w:t xml:space="preserve"> </w:t>
      </w:r>
    </w:p>
    <w:p>
      <w:pPr>
        <w:spacing w:line="440" w:lineRule="exact"/>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发包人和承包人根据《中华人民共和国建筑法》和《建设工程质量管理条例》，经协商一致就（工程全称）签订工程质量保修书。</w:t>
      </w:r>
    </w:p>
    <w:p>
      <w:pPr>
        <w:spacing w:line="360" w:lineRule="auto"/>
        <w:outlineLvl w:val="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w:t>
      </w:r>
      <w:bookmarkStart w:id="220" w:name="_Toc637"/>
      <w:r>
        <w:rPr>
          <w:rFonts w:ascii="宋体" w:hAnsi="宋体"/>
          <w:color w:val="auto"/>
          <w:sz w:val="24"/>
          <w:szCs w:val="30"/>
          <w:highlight w:val="none"/>
          <w:shd w:val="clear" w:color="auto" w:fill="auto"/>
        </w:rPr>
        <w:t>一、工程质量保修范围和内容</w:t>
      </w:r>
      <w:bookmarkEnd w:id="220"/>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承包人在质量保修期内，按照有关法律规定和合同约定，承担工程质量保修责任。</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strike/>
          <w:color w:val="auto"/>
          <w:sz w:val="24"/>
          <w:szCs w:val="30"/>
          <w:highlight w:val="none"/>
          <w:shd w:val="clear" w:color="auto" w:fill="auto"/>
        </w:rPr>
      </w:pPr>
      <w:r>
        <w:rPr>
          <w:rFonts w:ascii="宋体" w:hAnsi="宋体"/>
          <w:color w:val="auto"/>
          <w:sz w:val="24"/>
          <w:szCs w:val="30"/>
          <w:highlight w:val="none"/>
          <w:shd w:val="clear" w:color="auto" w:fill="auto"/>
        </w:rPr>
        <w:t>　</w:t>
      </w:r>
      <w:r>
        <w:rPr>
          <w:rFonts w:hint="eastAsia" w:ascii="宋体" w:hAnsi="宋体"/>
          <w:color w:val="auto"/>
          <w:sz w:val="24"/>
          <w:szCs w:val="30"/>
          <w:highlight w:val="none"/>
          <w:shd w:val="clear" w:color="auto" w:fill="auto"/>
        </w:rPr>
        <w:t xml:space="preserve">  </w:t>
      </w:r>
      <w:r>
        <w:rPr>
          <w:rFonts w:hint="eastAsia" w:ascii="宋体" w:hAnsi="宋体"/>
          <w:color w:val="auto"/>
          <w:sz w:val="24"/>
          <w:szCs w:val="30"/>
          <w:highlight w:val="none"/>
          <w:u w:val="single"/>
          <w:shd w:val="clear" w:color="auto" w:fill="auto"/>
        </w:rPr>
        <w:t xml:space="preserve"> 承包人</w:t>
      </w:r>
      <w:r>
        <w:rPr>
          <w:rFonts w:ascii="宋体" w:hAnsi="宋体"/>
          <w:color w:val="auto"/>
          <w:sz w:val="24"/>
          <w:szCs w:val="30"/>
          <w:highlight w:val="none"/>
          <w:u w:val="single"/>
          <w:shd w:val="clear" w:color="auto" w:fill="auto"/>
        </w:rPr>
        <w:t>的全部施工范围，</w:t>
      </w:r>
      <w:r>
        <w:rPr>
          <w:rFonts w:hint="eastAsia" w:ascii="宋体" w:hAnsi="宋体"/>
          <w:color w:val="auto"/>
          <w:sz w:val="24"/>
          <w:szCs w:val="30"/>
          <w:highlight w:val="none"/>
          <w:u w:val="single"/>
          <w:shd w:val="clear" w:color="auto" w:fill="auto"/>
        </w:rPr>
        <w:t>工程保修期从工程竣工验收合格之日起算。</w:t>
      </w:r>
      <w:r>
        <w:rPr>
          <w:rFonts w:hint="eastAsia" w:ascii="宋体" w:hAnsi="宋体"/>
          <w:color w:val="auto"/>
          <w:sz w:val="24"/>
          <w:szCs w:val="30"/>
          <w:highlight w:val="none"/>
          <w:shd w:val="clear" w:color="auto" w:fill="auto"/>
        </w:rPr>
        <w:t xml:space="preserve"> </w:t>
      </w:r>
    </w:p>
    <w:p>
      <w:pPr>
        <w:spacing w:line="360" w:lineRule="auto"/>
        <w:outlineLvl w:val="0"/>
        <w:rPr>
          <w:rFonts w:ascii="宋体" w:hAnsi="宋体"/>
          <w:color w:val="auto"/>
          <w:sz w:val="24"/>
          <w:szCs w:val="30"/>
          <w:highlight w:val="none"/>
          <w:shd w:val="clear" w:color="auto" w:fill="auto"/>
        </w:rPr>
      </w:pPr>
      <w:r>
        <w:rPr>
          <w:rFonts w:ascii="宋体" w:hAnsi="宋体"/>
          <w:b/>
          <w:color w:val="auto"/>
          <w:sz w:val="24"/>
          <w:szCs w:val="30"/>
          <w:highlight w:val="none"/>
          <w:shd w:val="clear" w:color="auto" w:fill="auto"/>
        </w:rPr>
        <w:t>　　</w:t>
      </w:r>
      <w:bookmarkStart w:id="221" w:name="_Toc30285"/>
      <w:r>
        <w:rPr>
          <w:rFonts w:ascii="宋体" w:hAnsi="宋体"/>
          <w:color w:val="auto"/>
          <w:sz w:val="24"/>
          <w:szCs w:val="30"/>
          <w:highlight w:val="none"/>
          <w:shd w:val="clear" w:color="auto" w:fill="auto"/>
        </w:rPr>
        <w:t>二、质量保修期</w:t>
      </w:r>
      <w:bookmarkEnd w:id="221"/>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根据《建设工程质量管理条例》及有关规定，工程的质量保修期如下：</w:t>
      </w:r>
    </w:p>
    <w:p>
      <w:pPr>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1．地基基础工程和主体结构工程为设计文件规定的工程合理使用年限；</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2．</w:t>
      </w:r>
      <w:r>
        <w:rPr>
          <w:rFonts w:ascii="宋体" w:hAnsi="宋体"/>
          <w:color w:val="auto"/>
          <w:sz w:val="24"/>
          <w:szCs w:val="30"/>
          <w:highlight w:val="none"/>
          <w:shd w:val="clear" w:color="auto" w:fill="auto"/>
        </w:rPr>
        <w:t>屋面防水工程、有防水要求的卫生间、房间和外墙面的防渗</w:t>
      </w:r>
      <w:r>
        <w:rPr>
          <w:rFonts w:hint="eastAsia" w:ascii="宋体" w:hAnsi="宋体"/>
          <w:color w:val="auto"/>
          <w:sz w:val="24"/>
          <w:szCs w:val="30"/>
          <w:highlight w:val="none"/>
          <w:shd w:val="clear" w:color="auto" w:fill="auto"/>
        </w:rPr>
        <w:t>为</w:t>
      </w:r>
      <w:r>
        <w:rPr>
          <w:rFonts w:hint="eastAsia" w:ascii="宋体" w:hAnsi="宋体"/>
          <w:color w:val="auto"/>
          <w:sz w:val="24"/>
          <w:szCs w:val="30"/>
          <w:highlight w:val="none"/>
          <w:u w:val="single"/>
          <w:shd w:val="clear" w:color="auto" w:fill="auto"/>
        </w:rPr>
        <w:t>5</w:t>
      </w:r>
      <w:r>
        <w:rPr>
          <w:rFonts w:ascii="宋体" w:hAnsi="宋体"/>
          <w:color w:val="auto"/>
          <w:sz w:val="24"/>
          <w:szCs w:val="30"/>
          <w:highlight w:val="none"/>
          <w:shd w:val="clear" w:color="auto" w:fill="auto"/>
        </w:rPr>
        <w:t>年；</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3．</w:t>
      </w:r>
      <w:r>
        <w:rPr>
          <w:rFonts w:ascii="宋体" w:hAnsi="宋体"/>
          <w:color w:val="auto"/>
          <w:sz w:val="24"/>
          <w:szCs w:val="30"/>
          <w:highlight w:val="none"/>
          <w:shd w:val="clear" w:color="auto" w:fill="auto"/>
        </w:rPr>
        <w:t>装修工程为</w:t>
      </w:r>
      <w:r>
        <w:rPr>
          <w:rFonts w:hint="eastAsia" w:ascii="宋体" w:hAnsi="宋体"/>
          <w:color w:val="auto"/>
          <w:sz w:val="24"/>
          <w:szCs w:val="30"/>
          <w:highlight w:val="none"/>
          <w:u w:val="single"/>
          <w:shd w:val="clear" w:color="auto" w:fill="auto"/>
        </w:rPr>
        <w:t>2</w:t>
      </w:r>
      <w:r>
        <w:rPr>
          <w:rFonts w:ascii="宋体" w:hAnsi="宋体"/>
          <w:color w:val="auto"/>
          <w:sz w:val="24"/>
          <w:szCs w:val="30"/>
          <w:highlight w:val="none"/>
          <w:shd w:val="clear" w:color="auto" w:fill="auto"/>
        </w:rPr>
        <w:t>年；</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4．</w:t>
      </w:r>
      <w:r>
        <w:rPr>
          <w:rFonts w:ascii="宋体" w:hAnsi="宋体"/>
          <w:color w:val="auto"/>
          <w:sz w:val="24"/>
          <w:szCs w:val="30"/>
          <w:highlight w:val="none"/>
          <w:shd w:val="clear" w:color="auto" w:fill="auto"/>
        </w:rPr>
        <w:t>电气管线、给排水管道、设备安装工程为</w:t>
      </w:r>
      <w:r>
        <w:rPr>
          <w:rFonts w:hint="eastAsia" w:ascii="宋体" w:hAnsi="宋体"/>
          <w:color w:val="auto"/>
          <w:sz w:val="24"/>
          <w:szCs w:val="30"/>
          <w:highlight w:val="none"/>
          <w:u w:val="single"/>
          <w:shd w:val="clear" w:color="auto" w:fill="auto"/>
        </w:rPr>
        <w:t>2</w:t>
      </w:r>
      <w:r>
        <w:rPr>
          <w:rFonts w:ascii="宋体" w:hAnsi="宋体"/>
          <w:color w:val="auto"/>
          <w:sz w:val="24"/>
          <w:szCs w:val="30"/>
          <w:highlight w:val="none"/>
          <w:shd w:val="clear" w:color="auto" w:fill="auto"/>
        </w:rPr>
        <w:t>年；</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5．</w:t>
      </w:r>
      <w:r>
        <w:rPr>
          <w:rFonts w:ascii="宋体" w:hAnsi="宋体"/>
          <w:color w:val="auto"/>
          <w:sz w:val="24"/>
          <w:szCs w:val="30"/>
          <w:highlight w:val="none"/>
          <w:shd w:val="clear" w:color="auto" w:fill="auto"/>
        </w:rPr>
        <w:t>供热与供冷系统为</w:t>
      </w:r>
      <w:r>
        <w:rPr>
          <w:rFonts w:hint="eastAsia" w:ascii="宋体" w:hAnsi="宋体"/>
          <w:color w:val="auto"/>
          <w:sz w:val="24"/>
          <w:szCs w:val="30"/>
          <w:highlight w:val="none"/>
          <w:u w:val="single"/>
          <w:shd w:val="clear" w:color="auto" w:fill="auto"/>
        </w:rPr>
        <w:t>2</w:t>
      </w:r>
      <w:r>
        <w:rPr>
          <w:rFonts w:ascii="宋体" w:hAnsi="宋体"/>
          <w:color w:val="auto"/>
          <w:sz w:val="24"/>
          <w:szCs w:val="30"/>
          <w:highlight w:val="none"/>
          <w:shd w:val="clear" w:color="auto" w:fill="auto"/>
        </w:rPr>
        <w:t>个采暖期、供冷期；</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6．</w:t>
      </w:r>
      <w:r>
        <w:rPr>
          <w:rFonts w:ascii="宋体" w:hAnsi="宋体"/>
          <w:color w:val="auto"/>
          <w:sz w:val="24"/>
          <w:szCs w:val="30"/>
          <w:highlight w:val="none"/>
          <w:shd w:val="clear" w:color="auto" w:fill="auto"/>
        </w:rPr>
        <w:t>住宅小区内的给排水设施、道路等配套工程为</w:t>
      </w:r>
      <w:r>
        <w:rPr>
          <w:rFonts w:hint="eastAsia" w:ascii="宋体" w:hAnsi="宋体"/>
          <w:color w:val="auto"/>
          <w:sz w:val="24"/>
          <w:szCs w:val="30"/>
          <w:highlight w:val="none"/>
          <w:u w:val="single"/>
          <w:shd w:val="clear" w:color="auto" w:fill="auto"/>
        </w:rPr>
        <w:t>2</w:t>
      </w:r>
      <w:r>
        <w:rPr>
          <w:rFonts w:ascii="宋体" w:hAnsi="宋体"/>
          <w:color w:val="auto"/>
          <w:sz w:val="24"/>
          <w:szCs w:val="30"/>
          <w:highlight w:val="none"/>
          <w:shd w:val="clear" w:color="auto" w:fill="auto"/>
        </w:rPr>
        <w:t>年；</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7．</w:t>
      </w:r>
      <w:r>
        <w:rPr>
          <w:rFonts w:ascii="宋体" w:hAnsi="宋体"/>
          <w:color w:val="auto"/>
          <w:sz w:val="24"/>
          <w:szCs w:val="30"/>
          <w:highlight w:val="none"/>
          <w:shd w:val="clear" w:color="auto" w:fill="auto"/>
        </w:rPr>
        <w:t>其他项目保修期限约定如下：</w:t>
      </w:r>
      <w:r>
        <w:rPr>
          <w:rFonts w:hint="eastAsia" w:ascii="宋体" w:hAnsi="宋体"/>
          <w:color w:val="auto"/>
          <w:sz w:val="24"/>
          <w:szCs w:val="30"/>
          <w:highlight w:val="none"/>
          <w:u w:val="single"/>
          <w:shd w:val="clear" w:color="auto" w:fill="auto"/>
        </w:rPr>
        <w:t>2年</w:t>
      </w:r>
      <w:r>
        <w:rPr>
          <w:rFonts w:ascii="宋体" w:hAnsi="宋体"/>
          <w:color w:val="auto"/>
          <w:sz w:val="24"/>
          <w:szCs w:val="30"/>
          <w:highlight w:val="none"/>
          <w:shd w:val="clear" w:color="auto" w:fill="auto"/>
        </w:rPr>
        <w:t>。</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质量保修期自工程竣工验收合格之日起计算。</w:t>
      </w:r>
    </w:p>
    <w:p>
      <w:pPr>
        <w:spacing w:line="360" w:lineRule="auto"/>
        <w:ind w:firstLine="480" w:firstLineChars="200"/>
        <w:outlineLvl w:val="0"/>
        <w:rPr>
          <w:rFonts w:ascii="宋体" w:hAnsi="宋体"/>
          <w:color w:val="auto"/>
          <w:sz w:val="24"/>
          <w:szCs w:val="30"/>
          <w:highlight w:val="none"/>
          <w:shd w:val="clear" w:color="auto" w:fill="auto"/>
        </w:rPr>
      </w:pPr>
      <w:bookmarkStart w:id="222" w:name="_Toc4415"/>
      <w:r>
        <w:rPr>
          <w:rFonts w:ascii="宋体" w:hAnsi="宋体"/>
          <w:color w:val="auto"/>
          <w:sz w:val="24"/>
          <w:szCs w:val="30"/>
          <w:highlight w:val="none"/>
          <w:shd w:val="clear" w:color="auto" w:fill="auto"/>
        </w:rPr>
        <w:t>三、缺陷责任期</w:t>
      </w:r>
      <w:bookmarkEnd w:id="222"/>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工程缺陷责任期为</w:t>
      </w:r>
      <w:r>
        <w:rPr>
          <w:rFonts w:hint="eastAsia" w:ascii="宋体" w:hAnsi="宋体"/>
          <w:color w:val="auto"/>
          <w:sz w:val="24"/>
          <w:szCs w:val="30"/>
          <w:highlight w:val="none"/>
          <w:u w:val="single"/>
          <w:shd w:val="clear" w:color="auto" w:fill="auto"/>
        </w:rPr>
        <w:t>24</w:t>
      </w:r>
      <w:r>
        <w:rPr>
          <w:rFonts w:ascii="宋体" w:hAnsi="宋体"/>
          <w:color w:val="auto"/>
          <w:sz w:val="24"/>
          <w:szCs w:val="30"/>
          <w:highlight w:val="none"/>
          <w:shd w:val="clear" w:color="auto" w:fill="auto"/>
        </w:rPr>
        <w:t>个月，缺陷责任期自工程</w:t>
      </w:r>
      <w:r>
        <w:rPr>
          <w:rFonts w:hint="eastAsia" w:ascii="宋体" w:hAnsi="宋体"/>
          <w:color w:val="auto"/>
          <w:sz w:val="24"/>
          <w:szCs w:val="30"/>
          <w:highlight w:val="none"/>
          <w:shd w:val="clear" w:color="auto" w:fill="auto"/>
        </w:rPr>
        <w:t>通过竣工验收</w:t>
      </w:r>
      <w:r>
        <w:rPr>
          <w:rFonts w:ascii="宋体" w:hAnsi="宋体"/>
          <w:color w:val="auto"/>
          <w:sz w:val="24"/>
          <w:szCs w:val="30"/>
          <w:highlight w:val="none"/>
          <w:shd w:val="clear" w:color="auto" w:fill="auto"/>
        </w:rPr>
        <w:t>之日起计算。单位工程先于全部工程进行验收，单位工程缺陷责任期自单位工程验收合格之日起算。</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缺陷责任期终止后，发包人应退还剩余的质量保证金。</w:t>
      </w:r>
    </w:p>
    <w:p>
      <w:pPr>
        <w:spacing w:line="360" w:lineRule="auto"/>
        <w:outlineLvl w:val="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    </w:t>
      </w:r>
      <w:bookmarkStart w:id="223" w:name="_Toc19895"/>
      <w:r>
        <w:rPr>
          <w:rFonts w:ascii="宋体" w:hAnsi="宋体"/>
          <w:color w:val="auto"/>
          <w:sz w:val="24"/>
          <w:szCs w:val="30"/>
          <w:highlight w:val="none"/>
          <w:shd w:val="clear" w:color="auto" w:fill="auto"/>
        </w:rPr>
        <w:t>四、质量保修责任</w:t>
      </w:r>
      <w:bookmarkEnd w:id="223"/>
    </w:p>
    <w:p>
      <w:pPr>
        <w:spacing w:line="360" w:lineRule="auto"/>
        <w:ind w:left="140" w:leftChars="50" w:firstLine="491" w:firstLineChars="205"/>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1．</w:t>
      </w:r>
      <w:r>
        <w:rPr>
          <w:rFonts w:ascii="宋体" w:hAnsi="宋体"/>
          <w:color w:val="auto"/>
          <w:sz w:val="24"/>
          <w:szCs w:val="30"/>
          <w:highlight w:val="none"/>
          <w:shd w:val="clear" w:color="auto" w:fill="auto"/>
        </w:rPr>
        <w:t>属于保修范围、内容的项目，承包人应当在接到保修通知之日起7天内派人保修。承包人不在约定期限内派人保修的，发包人可以委托他人修理。</w:t>
      </w:r>
    </w:p>
    <w:p>
      <w:pPr>
        <w:spacing w:line="360" w:lineRule="auto"/>
        <w:ind w:left="140" w:leftChars="50" w:firstLine="491" w:firstLineChars="205"/>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2．</w:t>
      </w:r>
      <w:r>
        <w:rPr>
          <w:rFonts w:ascii="宋体" w:hAnsi="宋体"/>
          <w:color w:val="auto"/>
          <w:sz w:val="24"/>
          <w:szCs w:val="30"/>
          <w:highlight w:val="none"/>
          <w:shd w:val="clear" w:color="auto" w:fill="auto"/>
        </w:rPr>
        <w:t>发生紧急事故需抢修的，承包人在接到事故通知后，应当立即到达事故现场抢修。</w:t>
      </w:r>
    </w:p>
    <w:p>
      <w:pPr>
        <w:spacing w:line="360" w:lineRule="auto"/>
        <w:ind w:left="140" w:leftChars="50" w:firstLine="491" w:firstLineChars="205"/>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3．</w:t>
      </w:r>
      <w:r>
        <w:rPr>
          <w:rFonts w:ascii="宋体" w:hAnsi="宋体"/>
          <w:color w:val="auto"/>
          <w:sz w:val="24"/>
          <w:szCs w:val="30"/>
          <w:highlight w:val="none"/>
          <w:shd w:val="clear" w:color="auto" w:fill="auto"/>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140" w:leftChars="50" w:firstLine="491" w:firstLineChars="205"/>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4．</w:t>
      </w:r>
      <w:r>
        <w:rPr>
          <w:rFonts w:ascii="宋体" w:hAnsi="宋体"/>
          <w:color w:val="auto"/>
          <w:sz w:val="24"/>
          <w:szCs w:val="30"/>
          <w:highlight w:val="none"/>
          <w:shd w:val="clear" w:color="auto" w:fill="auto"/>
        </w:rPr>
        <w:t>质量保修完成后，由发包人组织验收。</w:t>
      </w:r>
    </w:p>
    <w:p>
      <w:pPr>
        <w:spacing w:line="360" w:lineRule="auto"/>
        <w:outlineLvl w:val="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w:t>
      </w:r>
      <w:bookmarkStart w:id="224" w:name="_Toc24346"/>
      <w:r>
        <w:rPr>
          <w:rFonts w:ascii="宋体" w:hAnsi="宋体"/>
          <w:color w:val="auto"/>
          <w:sz w:val="24"/>
          <w:szCs w:val="30"/>
          <w:highlight w:val="none"/>
          <w:shd w:val="clear" w:color="auto" w:fill="auto"/>
        </w:rPr>
        <w:t>五、保修费用</w:t>
      </w:r>
      <w:bookmarkEnd w:id="224"/>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保修费用由造成质量缺陷的责任方承担。</w:t>
      </w:r>
    </w:p>
    <w:p>
      <w:pPr>
        <w:spacing w:line="360" w:lineRule="auto"/>
        <w:ind w:firstLine="480" w:firstLineChars="200"/>
        <w:jc w:val="left"/>
        <w:outlineLvl w:val="0"/>
        <w:rPr>
          <w:rFonts w:ascii="宋体" w:hAnsi="宋体"/>
          <w:color w:val="auto"/>
          <w:sz w:val="24"/>
          <w:szCs w:val="30"/>
          <w:highlight w:val="none"/>
          <w:u w:val="single"/>
          <w:shd w:val="clear" w:color="auto" w:fill="auto"/>
        </w:rPr>
      </w:pPr>
      <w:bookmarkStart w:id="225" w:name="_Toc19068"/>
      <w:r>
        <w:rPr>
          <w:rFonts w:ascii="宋体" w:hAnsi="宋体"/>
          <w:bCs/>
          <w:color w:val="auto"/>
          <w:sz w:val="24"/>
          <w:szCs w:val="30"/>
          <w:highlight w:val="none"/>
          <w:shd w:val="clear" w:color="auto" w:fill="auto"/>
        </w:rPr>
        <w:t>六</w:t>
      </w:r>
      <w:r>
        <w:rPr>
          <w:rFonts w:ascii="宋体" w:hAnsi="宋体"/>
          <w:color w:val="auto"/>
          <w:sz w:val="24"/>
          <w:szCs w:val="30"/>
          <w:highlight w:val="none"/>
          <w:shd w:val="clear" w:color="auto" w:fill="auto"/>
        </w:rPr>
        <w:t>、双方约定的其他工程质量保修事项：</w:t>
      </w:r>
      <w:bookmarkEnd w:id="225"/>
      <w:r>
        <w:rPr>
          <w:rFonts w:hint="eastAsia" w:ascii="宋体" w:hAnsi="宋体"/>
          <w:color w:val="auto"/>
          <w:sz w:val="24"/>
          <w:szCs w:val="30"/>
          <w:highlight w:val="none"/>
          <w:u w:val="single"/>
          <w:shd w:val="clear" w:color="auto" w:fill="auto"/>
        </w:rPr>
        <w:t xml:space="preserve">         。</w:t>
      </w:r>
    </w:p>
    <w:p>
      <w:pPr>
        <w:spacing w:line="360" w:lineRule="auto"/>
        <w:ind w:firstLine="456" w:firstLineChars="19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工程质量保修书由发包人、承包人在工程竣工验收前共同签署，作为施工合同附件，其有效期限至保修期满。</w:t>
      </w:r>
    </w:p>
    <w:p>
      <w:pPr>
        <w:spacing w:line="360" w:lineRule="auto"/>
        <w:ind w:firstLine="420"/>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发包人(公章)：  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承包人(公章)：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地  址： 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地  址：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法定代表人(签字)：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法定代表人(签字)：</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委托代理人(签字)：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 委托代理人(签字)：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电  话：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电  话：</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传  真：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 传  真：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开户银行：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 开户银行：   </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账  号： 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账 号：</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 xml:space="preserve">邮政编码：    </w:t>
      </w: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 xml:space="preserve">  邮政编码：   </w:t>
      </w:r>
    </w:p>
    <w:p>
      <w:pPr>
        <w:spacing w:line="440" w:lineRule="exact"/>
        <w:rPr>
          <w:rFonts w:ascii="宋体" w:hAnsi="宋体"/>
          <w:color w:val="auto"/>
          <w:sz w:val="24"/>
          <w:szCs w:val="30"/>
          <w:highlight w:val="none"/>
          <w:shd w:val="clear" w:color="auto" w:fill="auto"/>
        </w:rPr>
      </w:pPr>
      <w:r>
        <w:rPr>
          <w:rFonts w:ascii="宋体" w:hAnsi="宋体"/>
          <w:b/>
          <w:color w:val="auto"/>
          <w:sz w:val="24"/>
          <w:szCs w:val="30"/>
          <w:highlight w:val="none"/>
          <w:shd w:val="clear" w:color="auto" w:fill="auto"/>
        </w:rPr>
        <w:br w:type="page"/>
      </w:r>
      <w:r>
        <w:rPr>
          <w:rFonts w:ascii="宋体" w:hAnsi="宋体"/>
          <w:color w:val="auto"/>
          <w:sz w:val="24"/>
          <w:szCs w:val="30"/>
          <w:highlight w:val="none"/>
          <w:shd w:val="clear" w:color="auto" w:fill="auto"/>
        </w:rPr>
        <w:t>附件4：</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主要建设工程文件目录</w:t>
      </w:r>
    </w:p>
    <w:tbl>
      <w:tblPr>
        <w:tblStyle w:val="2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文件名称</w:t>
            </w:r>
          </w:p>
        </w:tc>
        <w:tc>
          <w:tcPr>
            <w:tcW w:w="127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套数</w:t>
            </w:r>
          </w:p>
        </w:tc>
        <w:tc>
          <w:tcPr>
            <w:tcW w:w="14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费用</w:t>
            </w:r>
            <w:r>
              <w:rPr>
                <w:rFonts w:hint="eastAsia" w:ascii="宋体" w:hAnsi="宋体"/>
                <w:color w:val="auto"/>
                <w:sz w:val="22"/>
                <w:szCs w:val="30"/>
                <w:highlight w:val="none"/>
                <w:shd w:val="clear" w:color="auto" w:fill="auto"/>
              </w:rPr>
              <w:t>（元）</w:t>
            </w:r>
          </w:p>
        </w:tc>
        <w:tc>
          <w:tcPr>
            <w:tcW w:w="1243"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质量</w:t>
            </w:r>
          </w:p>
        </w:tc>
        <w:tc>
          <w:tcPr>
            <w:tcW w:w="1450" w:type="dxa"/>
            <w:tcBorders>
              <w:top w:val="single" w:color="auto" w:sz="12" w:space="0"/>
              <w:bottom w:val="double" w:color="auto" w:sz="6" w:space="0"/>
            </w:tcBorders>
          </w:tcPr>
          <w:p>
            <w:pPr>
              <w:spacing w:line="440" w:lineRule="exact"/>
              <w:jc w:val="center"/>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移交时间</w:t>
            </w:r>
          </w:p>
        </w:tc>
        <w:tc>
          <w:tcPr>
            <w:tcW w:w="1667" w:type="dxa"/>
            <w:tcBorders>
              <w:top w:val="single" w:color="auto" w:sz="12" w:space="0"/>
              <w:bottom w:val="double" w:color="auto" w:sz="6" w:space="0"/>
            </w:tcBorders>
          </w:tcPr>
          <w:p>
            <w:pPr>
              <w:spacing w:line="440" w:lineRule="exact"/>
              <w:jc w:val="center"/>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76"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243"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667"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shd w:val="clear" w:color="auto" w:fill="auto"/>
              </w:rPr>
            </w:pPr>
          </w:p>
        </w:tc>
        <w:tc>
          <w:tcPr>
            <w:tcW w:w="1276"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243" w:type="dxa"/>
          </w:tcPr>
          <w:p>
            <w:pPr>
              <w:rPr>
                <w:rFonts w:ascii="宋体" w:hAnsi="宋体"/>
                <w:color w:val="auto"/>
                <w:sz w:val="24"/>
                <w:szCs w:val="30"/>
                <w:highlight w:val="none"/>
                <w:shd w:val="clear" w:color="auto" w:fill="auto"/>
              </w:rPr>
            </w:pPr>
          </w:p>
        </w:tc>
        <w:tc>
          <w:tcPr>
            <w:tcW w:w="1450" w:type="dxa"/>
          </w:tcPr>
          <w:p>
            <w:pPr>
              <w:rPr>
                <w:rFonts w:ascii="宋体" w:hAnsi="宋体"/>
                <w:color w:val="auto"/>
                <w:sz w:val="24"/>
                <w:szCs w:val="30"/>
                <w:highlight w:val="none"/>
                <w:shd w:val="clear" w:color="auto" w:fill="auto"/>
              </w:rPr>
            </w:pPr>
          </w:p>
        </w:tc>
        <w:tc>
          <w:tcPr>
            <w:tcW w:w="1667" w:type="dxa"/>
          </w:tcPr>
          <w:p>
            <w:pPr>
              <w:rPr>
                <w:rFonts w:ascii="宋体" w:hAnsi="宋体"/>
                <w:color w:val="auto"/>
                <w:sz w:val="24"/>
                <w:szCs w:val="30"/>
                <w:highlight w:val="none"/>
                <w:shd w:val="clear" w:color="auto" w:fill="auto"/>
              </w:rPr>
            </w:pPr>
          </w:p>
        </w:tc>
      </w:tr>
    </w:tbl>
    <w:p>
      <w:pPr>
        <w:spacing w:line="440" w:lineRule="exact"/>
        <w:rPr>
          <w:rFonts w:ascii="宋体" w:hAnsi="宋体"/>
          <w:color w:val="auto"/>
          <w:sz w:val="24"/>
          <w:szCs w:val="30"/>
          <w:highlight w:val="none"/>
          <w:shd w:val="clear" w:color="auto" w:fill="auto"/>
        </w:rPr>
      </w:pPr>
    </w:p>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br w:type="page"/>
      </w:r>
      <w:r>
        <w:rPr>
          <w:rFonts w:ascii="宋体" w:hAnsi="宋体"/>
          <w:color w:val="auto"/>
          <w:sz w:val="24"/>
          <w:szCs w:val="30"/>
          <w:highlight w:val="none"/>
          <w:shd w:val="clear" w:color="auto" w:fill="auto"/>
        </w:rPr>
        <w:t>附件5：</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承包人用于本工程施工的机械设备表</w:t>
      </w:r>
    </w:p>
    <w:tbl>
      <w:tblPr>
        <w:tblStyle w:val="2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序号</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机械或设备名称</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规格型号</w:t>
            </w:r>
          </w:p>
        </w:tc>
        <w:tc>
          <w:tcPr>
            <w:tcW w:w="105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数量</w:t>
            </w:r>
          </w:p>
        </w:tc>
        <w:tc>
          <w:tcPr>
            <w:tcW w:w="88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产地</w:t>
            </w:r>
          </w:p>
        </w:tc>
        <w:tc>
          <w:tcPr>
            <w:tcW w:w="102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制造年份</w:t>
            </w:r>
          </w:p>
        </w:tc>
        <w:tc>
          <w:tcPr>
            <w:tcW w:w="148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额定功率(kW)</w:t>
            </w:r>
          </w:p>
        </w:tc>
        <w:tc>
          <w:tcPr>
            <w:tcW w:w="102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生产能力</w:t>
            </w:r>
          </w:p>
        </w:tc>
        <w:tc>
          <w:tcPr>
            <w:tcW w:w="92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5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58"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8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48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020"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921"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shd w:val="clear" w:color="auto" w:fill="auto"/>
              </w:rPr>
            </w:pPr>
          </w:p>
        </w:tc>
        <w:tc>
          <w:tcPr>
            <w:tcW w:w="1418" w:type="dxa"/>
          </w:tcPr>
          <w:p>
            <w:pPr>
              <w:rPr>
                <w:rFonts w:ascii="宋体" w:hAnsi="宋体"/>
                <w:color w:val="auto"/>
                <w:sz w:val="24"/>
                <w:szCs w:val="30"/>
                <w:highlight w:val="none"/>
                <w:shd w:val="clear" w:color="auto" w:fill="auto"/>
              </w:rPr>
            </w:pPr>
          </w:p>
        </w:tc>
        <w:tc>
          <w:tcPr>
            <w:tcW w:w="850" w:type="dxa"/>
          </w:tcPr>
          <w:p>
            <w:pPr>
              <w:rPr>
                <w:rFonts w:ascii="宋体" w:hAnsi="宋体"/>
                <w:color w:val="auto"/>
                <w:sz w:val="24"/>
                <w:szCs w:val="30"/>
                <w:highlight w:val="none"/>
                <w:shd w:val="clear" w:color="auto" w:fill="auto"/>
              </w:rPr>
            </w:pPr>
          </w:p>
        </w:tc>
        <w:tc>
          <w:tcPr>
            <w:tcW w:w="1058" w:type="dxa"/>
          </w:tcPr>
          <w:p>
            <w:pPr>
              <w:rPr>
                <w:rFonts w:ascii="宋体" w:hAnsi="宋体"/>
                <w:color w:val="auto"/>
                <w:sz w:val="24"/>
                <w:szCs w:val="30"/>
                <w:highlight w:val="none"/>
                <w:shd w:val="clear" w:color="auto" w:fill="auto"/>
              </w:rPr>
            </w:pPr>
          </w:p>
        </w:tc>
        <w:tc>
          <w:tcPr>
            <w:tcW w:w="8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1480" w:type="dxa"/>
          </w:tcPr>
          <w:p>
            <w:pPr>
              <w:rPr>
                <w:rFonts w:ascii="宋体" w:hAnsi="宋体"/>
                <w:color w:val="auto"/>
                <w:sz w:val="24"/>
                <w:szCs w:val="30"/>
                <w:highlight w:val="none"/>
                <w:shd w:val="clear" w:color="auto" w:fill="auto"/>
              </w:rPr>
            </w:pPr>
          </w:p>
        </w:tc>
        <w:tc>
          <w:tcPr>
            <w:tcW w:w="1020" w:type="dxa"/>
          </w:tcPr>
          <w:p>
            <w:pPr>
              <w:rPr>
                <w:rFonts w:ascii="宋体" w:hAnsi="宋体"/>
                <w:color w:val="auto"/>
                <w:sz w:val="24"/>
                <w:szCs w:val="30"/>
                <w:highlight w:val="none"/>
                <w:shd w:val="clear" w:color="auto" w:fill="auto"/>
              </w:rPr>
            </w:pPr>
          </w:p>
        </w:tc>
        <w:tc>
          <w:tcPr>
            <w:tcW w:w="921" w:type="dxa"/>
          </w:tcPr>
          <w:p>
            <w:pPr>
              <w:rPr>
                <w:rFonts w:ascii="宋体" w:hAnsi="宋体"/>
                <w:color w:val="auto"/>
                <w:sz w:val="24"/>
                <w:szCs w:val="30"/>
                <w:highlight w:val="none"/>
                <w:shd w:val="clear" w:color="auto" w:fill="auto"/>
              </w:rPr>
            </w:pPr>
          </w:p>
        </w:tc>
      </w:tr>
    </w:tbl>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附件6：</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承包人主要施工管理人员表</w:t>
      </w:r>
    </w:p>
    <w:tbl>
      <w:tblPr>
        <w:tblStyle w:val="2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名    称</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姓名</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职务</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职称</w:t>
            </w:r>
          </w:p>
        </w:tc>
        <w:tc>
          <w:tcPr>
            <w:tcW w:w="4252"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项目主管</w:t>
            </w:r>
          </w:p>
        </w:tc>
        <w:tc>
          <w:tcPr>
            <w:tcW w:w="1418" w:type="dxa"/>
            <w:tcBorders>
              <w:top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项目经理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项目副经理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技术负责人</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造价管理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质量管理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材料管理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计划管理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安全管理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tcBorders>
              <w:bottom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bl>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br w:type="page"/>
      </w:r>
      <w:r>
        <w:rPr>
          <w:rFonts w:ascii="宋体" w:hAnsi="宋体"/>
          <w:color w:val="auto"/>
          <w:sz w:val="24"/>
          <w:szCs w:val="30"/>
          <w:highlight w:val="none"/>
          <w:shd w:val="clear" w:color="auto" w:fill="auto"/>
        </w:rPr>
        <w:t>附件7：</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分包人主要施工管理人员表</w:t>
      </w:r>
    </w:p>
    <w:tbl>
      <w:tblPr>
        <w:tblStyle w:val="2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名    称</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姓名</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职务</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职称</w:t>
            </w:r>
          </w:p>
        </w:tc>
        <w:tc>
          <w:tcPr>
            <w:tcW w:w="4252"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项目主管</w:t>
            </w:r>
          </w:p>
        </w:tc>
        <w:tc>
          <w:tcPr>
            <w:tcW w:w="1418" w:type="dxa"/>
            <w:tcBorders>
              <w:top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tcBorders>
              <w:top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项目经理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项目副经理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技术负责人</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造价管理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质量管理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材料管理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计划管理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安全管理</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bottom w:val="nil"/>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tcBorders>
              <w:bottom w:val="nil"/>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shd w:val="clear" w:color="auto" w:fill="auto"/>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c>
          <w:tcPr>
            <w:tcW w:w="4252"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shd w:val="clear" w:color="auto" w:fill="auto"/>
              </w:rPr>
            </w:pPr>
          </w:p>
        </w:tc>
      </w:tr>
    </w:tbl>
    <w:p>
      <w:pPr>
        <w:spacing w:line="440" w:lineRule="exac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br w:type="page"/>
      </w:r>
      <w:r>
        <w:rPr>
          <w:rFonts w:ascii="宋体" w:hAnsi="宋体"/>
          <w:color w:val="auto"/>
          <w:sz w:val="24"/>
          <w:szCs w:val="30"/>
          <w:highlight w:val="none"/>
          <w:shd w:val="clear" w:color="auto" w:fill="auto"/>
        </w:rPr>
        <w:t>附件8：</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履约担保</w:t>
      </w:r>
    </w:p>
    <w:p>
      <w:pPr>
        <w:spacing w:line="440" w:lineRule="exact"/>
        <w:rPr>
          <w:rFonts w:ascii="宋体" w:hAnsi="宋体"/>
          <w:color w:val="auto"/>
          <w:sz w:val="24"/>
          <w:szCs w:val="30"/>
          <w:highlight w:val="none"/>
          <w:shd w:val="clear" w:color="auto" w:fill="auto"/>
        </w:rPr>
      </w:pPr>
      <w:r>
        <w:rPr>
          <w:rFonts w:hint="eastAsia" w:ascii="宋体" w:hAnsi="宋体"/>
          <w:color w:val="auto"/>
          <w:sz w:val="24"/>
          <w:szCs w:val="30"/>
          <w:highlight w:val="none"/>
          <w:u w:val="single"/>
          <w:shd w:val="clear" w:color="auto" w:fill="auto"/>
        </w:rPr>
        <w:t>内蒙古中连厦业投资有限公司</w:t>
      </w:r>
      <w:r>
        <w:rPr>
          <w:rFonts w:ascii="宋体" w:hAnsi="宋体"/>
          <w:color w:val="auto"/>
          <w:sz w:val="24"/>
          <w:szCs w:val="30"/>
          <w:highlight w:val="none"/>
          <w:shd w:val="clear" w:color="auto" w:fill="auto"/>
        </w:rPr>
        <w:t>（发包人名称）：</w:t>
      </w:r>
    </w:p>
    <w:p>
      <w:pPr>
        <w:spacing w:line="440" w:lineRule="exact"/>
        <w:rPr>
          <w:rFonts w:ascii="宋体" w:hAnsi="宋体"/>
          <w:color w:val="auto"/>
          <w:sz w:val="24"/>
          <w:szCs w:val="30"/>
          <w:highlight w:val="none"/>
          <w:shd w:val="clear" w:color="auto" w:fill="auto"/>
        </w:rPr>
      </w:pP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鉴于（</w:t>
      </w:r>
      <w:r>
        <w:rPr>
          <w:rFonts w:hint="eastAsia" w:ascii="宋体" w:hAnsi="宋体"/>
          <w:color w:val="auto"/>
          <w:sz w:val="24"/>
          <w:szCs w:val="30"/>
          <w:highlight w:val="none"/>
          <w:shd w:val="clear" w:color="auto" w:fill="auto"/>
        </w:rPr>
        <w:t>内蒙古中连厦业投资有限公司</w:t>
      </w:r>
      <w:r>
        <w:rPr>
          <w:rFonts w:ascii="宋体" w:hAnsi="宋体"/>
          <w:color w:val="auto"/>
          <w:sz w:val="24"/>
          <w:szCs w:val="30"/>
          <w:highlight w:val="none"/>
          <w:shd w:val="clear" w:color="auto" w:fill="auto"/>
        </w:rPr>
        <w:t xml:space="preserve">，以下简称“发包人”）与（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1. 担保金额人民币（大写）元（¥）。</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2. 担保有效期自你方与承包人签订的合同生效之日起至你方签发或应签发工程接收证书之日止。</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4. 你方和承包人按合同约定变更合同时，我方承担本担保规定的义务不变。</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5. 因本保函发生的纠纷，可由双方协商解决，协商不成的，任何一方均可提请仲裁委员会仲裁。</w:t>
      </w: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6. 本保函自我方法定代表人（或其授权代理人）签字并加盖公章之日起生效。</w:t>
      </w:r>
    </w:p>
    <w:p>
      <w:pPr>
        <w:spacing w:line="360" w:lineRule="auto"/>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担 保 人：（盖单位章）</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法定代表人或其委托代理人：（签字）</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地    址：</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邮政编码：</w:t>
      </w:r>
    </w:p>
    <w:p>
      <w:pPr>
        <w:spacing w:line="360" w:lineRule="auto"/>
        <w:rPr>
          <w:rFonts w:ascii="宋体" w:hAnsi="宋体"/>
          <w:color w:val="auto"/>
          <w:sz w:val="24"/>
          <w:szCs w:val="30"/>
          <w:highlight w:val="none"/>
          <w:u w:val="single"/>
          <w:shd w:val="clear" w:color="auto" w:fill="auto"/>
        </w:rPr>
      </w:pPr>
      <w:r>
        <w:rPr>
          <w:rFonts w:ascii="宋体" w:hAnsi="宋体"/>
          <w:color w:val="auto"/>
          <w:sz w:val="24"/>
          <w:szCs w:val="30"/>
          <w:highlight w:val="none"/>
          <w:shd w:val="clear" w:color="auto" w:fill="auto"/>
        </w:rPr>
        <w:t>电    话：</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传    真：</w:t>
      </w:r>
    </w:p>
    <w:p>
      <w:pPr>
        <w:spacing w:line="360" w:lineRule="auto"/>
        <w:jc w:val="left"/>
        <w:rPr>
          <w:rFonts w:ascii="宋体" w:hAnsi="宋体"/>
          <w:color w:val="auto"/>
          <w:sz w:val="24"/>
          <w:szCs w:val="30"/>
          <w:highlight w:val="none"/>
          <w:u w:val="single"/>
          <w:shd w:val="clear" w:color="auto" w:fill="auto"/>
        </w:rPr>
      </w:pPr>
    </w:p>
    <w:p>
      <w:pPr>
        <w:spacing w:line="360" w:lineRule="auto"/>
        <w:ind w:left="1519" w:hanging="1519" w:hangingChars="633"/>
        <w:jc w:val="righ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年月日</w:t>
      </w:r>
    </w:p>
    <w:p>
      <w:pPr>
        <w:spacing w:line="360" w:lineRule="auto"/>
        <w:ind w:left="1519" w:hanging="1519" w:hangingChars="633"/>
        <w:rPr>
          <w:rFonts w:ascii="宋体" w:hAnsi="宋体"/>
          <w:color w:val="auto"/>
          <w:sz w:val="24"/>
          <w:szCs w:val="30"/>
          <w:highlight w:val="none"/>
          <w:shd w:val="clear" w:color="auto" w:fill="auto"/>
        </w:rPr>
      </w:pPr>
    </w:p>
    <w:p>
      <w:pPr>
        <w:pStyle w:val="2"/>
        <w:ind w:left="560"/>
        <w:rPr>
          <w:rFonts w:ascii="宋体" w:hAnsi="宋体"/>
          <w:color w:val="auto"/>
          <w:szCs w:val="30"/>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spacing w:line="360" w:lineRule="auto"/>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附件9 ：</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预付款担保</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shd w:val="clear" w:color="auto" w:fill="auto"/>
        </w:rPr>
        <w:t xml:space="preserve"> （发包人名称）：</w:t>
      </w:r>
    </w:p>
    <w:p>
      <w:pPr>
        <w:spacing w:line="360" w:lineRule="auto"/>
        <w:rPr>
          <w:rFonts w:ascii="宋体" w:hAnsi="宋体"/>
          <w:color w:val="auto"/>
          <w:sz w:val="24"/>
          <w:szCs w:val="30"/>
          <w:highlight w:val="none"/>
          <w:shd w:val="clear" w:color="auto" w:fill="auto"/>
        </w:rPr>
      </w:pPr>
    </w:p>
    <w:p>
      <w:pPr>
        <w:spacing w:line="360" w:lineRule="auto"/>
        <w:ind w:firstLine="480" w:firstLineChars="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根据（承包人名称）（以下称</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承包人</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）与</w:t>
      </w:r>
    </w:p>
    <w:p>
      <w:pPr>
        <w:spacing w:line="360" w:lineRule="auto"/>
        <w:outlineLvl w:val="0"/>
        <w:rPr>
          <w:rFonts w:ascii="宋体" w:hAnsi="宋体"/>
          <w:color w:val="auto"/>
          <w:sz w:val="24"/>
          <w:szCs w:val="30"/>
          <w:highlight w:val="none"/>
          <w:shd w:val="clear" w:color="auto" w:fill="auto"/>
        </w:rPr>
      </w:pPr>
      <w:bookmarkStart w:id="226" w:name="_Toc3555"/>
      <w:r>
        <w:rPr>
          <w:rFonts w:ascii="宋体" w:hAnsi="宋体"/>
          <w:color w:val="auto"/>
          <w:sz w:val="24"/>
          <w:szCs w:val="30"/>
          <w:highlight w:val="none"/>
          <w:shd w:val="clear" w:color="auto" w:fill="auto"/>
        </w:rPr>
        <w:t>（发包人名称）（以下简称</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发包人</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w:t>
      </w:r>
      <w:bookmarkEnd w:id="226"/>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于年月日签订的（工程名称）《建设工程施工合同》，承包人按约定的金额向</w:t>
      </w:r>
      <w:r>
        <w:rPr>
          <w:rFonts w:hint="eastAsia" w:ascii="宋体" w:hAnsi="宋体"/>
          <w:color w:val="auto"/>
          <w:sz w:val="24"/>
          <w:szCs w:val="30"/>
          <w:highlight w:val="none"/>
          <w:shd w:val="clear" w:color="auto" w:fill="auto"/>
        </w:rPr>
        <w:t>你方</w:t>
      </w:r>
      <w:r>
        <w:rPr>
          <w:rFonts w:ascii="宋体" w:hAnsi="宋体"/>
          <w:color w:val="auto"/>
          <w:sz w:val="24"/>
          <w:szCs w:val="30"/>
          <w:highlight w:val="none"/>
          <w:shd w:val="clear" w:color="auto" w:fill="auto"/>
        </w:rPr>
        <w:t>提交一份预付款担保，即有权得到</w:t>
      </w:r>
      <w:r>
        <w:rPr>
          <w:rFonts w:hint="eastAsia" w:ascii="宋体" w:hAnsi="宋体"/>
          <w:color w:val="auto"/>
          <w:sz w:val="24"/>
          <w:szCs w:val="30"/>
          <w:highlight w:val="none"/>
          <w:shd w:val="clear" w:color="auto" w:fill="auto"/>
        </w:rPr>
        <w:t>你方</w:t>
      </w:r>
      <w:r>
        <w:rPr>
          <w:rFonts w:ascii="宋体" w:hAnsi="宋体"/>
          <w:color w:val="auto"/>
          <w:sz w:val="24"/>
          <w:szCs w:val="30"/>
          <w:highlight w:val="none"/>
          <w:shd w:val="clear" w:color="auto" w:fill="auto"/>
        </w:rPr>
        <w:t>支付相等金额的预付款。我方愿意就你方提供给承包人的预付款</w:t>
      </w:r>
      <w:r>
        <w:rPr>
          <w:rFonts w:hint="eastAsia" w:ascii="宋体" w:hAnsi="宋体"/>
          <w:color w:val="auto"/>
          <w:sz w:val="24"/>
          <w:szCs w:val="30"/>
          <w:highlight w:val="none"/>
          <w:shd w:val="clear" w:color="auto" w:fill="auto"/>
        </w:rPr>
        <w:t>为承包人</w:t>
      </w:r>
      <w:r>
        <w:rPr>
          <w:rFonts w:ascii="宋体" w:hAnsi="宋体"/>
          <w:color w:val="auto"/>
          <w:sz w:val="24"/>
          <w:szCs w:val="30"/>
          <w:highlight w:val="none"/>
          <w:shd w:val="clear" w:color="auto" w:fill="auto"/>
        </w:rPr>
        <w:t>提供连带责任担保。</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1. </w:t>
      </w:r>
      <w:r>
        <w:rPr>
          <w:rFonts w:ascii="宋体" w:hAnsi="宋体"/>
          <w:color w:val="auto"/>
          <w:sz w:val="24"/>
          <w:szCs w:val="30"/>
          <w:highlight w:val="none"/>
          <w:shd w:val="clear" w:color="auto" w:fill="auto"/>
        </w:rPr>
        <w:t>担保金额人民币（大写）</w:t>
      </w:r>
      <w:r>
        <w:rPr>
          <w:rFonts w:hint="eastAsia" w:ascii="宋体" w:hAnsi="宋体"/>
          <w:color w:val="auto"/>
          <w:sz w:val="24"/>
          <w:szCs w:val="30"/>
          <w:highlight w:val="none"/>
          <w:shd w:val="clear" w:color="auto" w:fill="auto"/>
        </w:rPr>
        <w:t>元</w:t>
      </w:r>
      <w:r>
        <w:rPr>
          <w:rFonts w:ascii="宋体" w:hAnsi="宋体"/>
          <w:color w:val="auto"/>
          <w:sz w:val="24"/>
          <w:szCs w:val="30"/>
          <w:highlight w:val="none"/>
          <w:shd w:val="clear" w:color="auto" w:fill="auto"/>
        </w:rPr>
        <w:t>（¥）。</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2. </w:t>
      </w:r>
      <w:r>
        <w:rPr>
          <w:rFonts w:ascii="宋体" w:hAnsi="宋体"/>
          <w:color w:val="auto"/>
          <w:sz w:val="24"/>
          <w:szCs w:val="30"/>
          <w:highlight w:val="none"/>
          <w:shd w:val="clear" w:color="auto" w:fill="auto"/>
        </w:rPr>
        <w:t>担保有效期自预付款支付给承包人起生效，至</w:t>
      </w:r>
      <w:r>
        <w:rPr>
          <w:rFonts w:hint="eastAsia" w:ascii="宋体" w:hAnsi="宋体"/>
          <w:color w:val="auto"/>
          <w:sz w:val="24"/>
          <w:szCs w:val="30"/>
          <w:highlight w:val="none"/>
          <w:shd w:val="clear" w:color="auto" w:fill="auto"/>
        </w:rPr>
        <w:t>你方</w:t>
      </w:r>
      <w:r>
        <w:rPr>
          <w:rFonts w:ascii="宋体" w:hAnsi="宋体"/>
          <w:color w:val="auto"/>
          <w:sz w:val="24"/>
          <w:szCs w:val="30"/>
          <w:highlight w:val="none"/>
          <w:shd w:val="clear" w:color="auto" w:fill="auto"/>
        </w:rPr>
        <w:t>签发的</w:t>
      </w:r>
      <w:r>
        <w:rPr>
          <w:rFonts w:hint="eastAsia" w:ascii="宋体" w:hAnsi="宋体"/>
          <w:color w:val="auto"/>
          <w:sz w:val="24"/>
          <w:szCs w:val="30"/>
          <w:highlight w:val="none"/>
          <w:shd w:val="clear" w:color="auto" w:fill="auto"/>
        </w:rPr>
        <w:t>进</w:t>
      </w:r>
      <w:r>
        <w:rPr>
          <w:rFonts w:ascii="宋体" w:hAnsi="宋体"/>
          <w:color w:val="auto"/>
          <w:sz w:val="24"/>
          <w:szCs w:val="30"/>
          <w:highlight w:val="none"/>
          <w:shd w:val="clear" w:color="auto" w:fill="auto"/>
        </w:rPr>
        <w:t>度款支付证书说明已完全扣清止。</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3. </w:t>
      </w:r>
      <w:r>
        <w:rPr>
          <w:rFonts w:ascii="宋体" w:hAnsi="宋体"/>
          <w:color w:val="auto"/>
          <w:sz w:val="24"/>
          <w:szCs w:val="30"/>
          <w:highlight w:val="none"/>
          <w:shd w:val="clear" w:color="auto" w:fill="auto"/>
        </w:rPr>
        <w:t>在本保函有效期内，因承包人违反合同约定的义务而要求</w:t>
      </w:r>
      <w:r>
        <w:rPr>
          <w:rFonts w:hint="eastAsia" w:ascii="宋体" w:hAnsi="宋体"/>
          <w:color w:val="auto"/>
          <w:sz w:val="24"/>
          <w:szCs w:val="30"/>
          <w:highlight w:val="none"/>
          <w:shd w:val="clear" w:color="auto" w:fill="auto"/>
        </w:rPr>
        <w:t>收</w:t>
      </w:r>
      <w:r>
        <w:rPr>
          <w:rFonts w:ascii="宋体" w:hAnsi="宋体"/>
          <w:color w:val="auto"/>
          <w:sz w:val="24"/>
          <w:szCs w:val="30"/>
          <w:highlight w:val="none"/>
          <w:shd w:val="clear" w:color="auto" w:fill="auto"/>
        </w:rPr>
        <w:t>回预付款时，我方在收到你方的书面通知后，在７天内无条件支付。但本保函的担保金额，在任何时候不应超过预付款金额减去</w:t>
      </w:r>
      <w:r>
        <w:rPr>
          <w:rFonts w:hint="eastAsia" w:ascii="宋体" w:hAnsi="宋体"/>
          <w:color w:val="auto"/>
          <w:sz w:val="24"/>
          <w:szCs w:val="30"/>
          <w:highlight w:val="none"/>
          <w:shd w:val="clear" w:color="auto" w:fill="auto"/>
        </w:rPr>
        <w:t>你方</w:t>
      </w:r>
      <w:r>
        <w:rPr>
          <w:rFonts w:ascii="宋体" w:hAnsi="宋体"/>
          <w:color w:val="auto"/>
          <w:sz w:val="24"/>
          <w:szCs w:val="30"/>
          <w:highlight w:val="none"/>
          <w:shd w:val="clear" w:color="auto" w:fill="auto"/>
        </w:rPr>
        <w:t>按合同约定在向承包人签发的进度款支付证书中扣除的金额。</w:t>
      </w:r>
    </w:p>
    <w:p>
      <w:pPr>
        <w:spacing w:line="360" w:lineRule="auto"/>
        <w:ind w:firstLine="480" w:firstLineChars="200"/>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4. 你方</w:t>
      </w:r>
      <w:r>
        <w:rPr>
          <w:rFonts w:ascii="宋体" w:hAnsi="宋体"/>
          <w:color w:val="auto"/>
          <w:sz w:val="24"/>
          <w:szCs w:val="30"/>
          <w:highlight w:val="none"/>
          <w:shd w:val="clear" w:color="auto" w:fill="auto"/>
        </w:rPr>
        <w:t>和承包人按合同约定变更合同时，我方承担本保函规定的义务不变。</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5. </w:t>
      </w:r>
      <w:r>
        <w:rPr>
          <w:rFonts w:ascii="宋体" w:hAnsi="宋体"/>
          <w:color w:val="auto"/>
          <w:sz w:val="24"/>
          <w:szCs w:val="30"/>
          <w:highlight w:val="none"/>
          <w:shd w:val="clear" w:color="auto" w:fill="auto"/>
        </w:rPr>
        <w:t>因本保函发生的纠纷，可由双方协商解决，协商不成的，任何一方均可提请仲裁委员会仲裁。</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6. </w:t>
      </w:r>
      <w:r>
        <w:rPr>
          <w:rFonts w:ascii="宋体" w:hAnsi="宋体"/>
          <w:color w:val="auto"/>
          <w:sz w:val="24"/>
          <w:szCs w:val="30"/>
          <w:highlight w:val="none"/>
          <w:shd w:val="clear" w:color="auto" w:fill="auto"/>
        </w:rPr>
        <w:t>本保函自我方法定代表人（或其授权代理人）签字并加盖公章之日起生效。</w:t>
      </w:r>
    </w:p>
    <w:p>
      <w:pPr>
        <w:spacing w:line="360" w:lineRule="auto"/>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shd w:val="clear" w:color="auto" w:fill="auto"/>
        </w:rPr>
      </w:pP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担保人：（盖单位章）</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法定代表人或其委托代理人：（签字）</w:t>
      </w:r>
    </w:p>
    <w:p>
      <w:pPr>
        <w:spacing w:line="360" w:lineRule="auto"/>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地    址：</w:t>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p>
    <w:p>
      <w:pPr>
        <w:spacing w:line="360" w:lineRule="auto"/>
        <w:rPr>
          <w:rFonts w:ascii="宋体" w:hAnsi="宋体"/>
          <w:color w:val="auto"/>
          <w:sz w:val="24"/>
          <w:szCs w:val="30"/>
          <w:highlight w:val="none"/>
          <w:u w:val="single"/>
          <w:shd w:val="clear" w:color="auto" w:fill="auto"/>
        </w:rPr>
      </w:pPr>
      <w:r>
        <w:rPr>
          <w:rFonts w:ascii="宋体" w:hAnsi="宋体"/>
          <w:color w:val="auto"/>
          <w:sz w:val="24"/>
          <w:szCs w:val="30"/>
          <w:highlight w:val="none"/>
          <w:shd w:val="clear" w:color="auto" w:fill="auto"/>
        </w:rPr>
        <w:t>邮政编码：</w:t>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p>
    <w:p>
      <w:pPr>
        <w:spacing w:line="360" w:lineRule="auto"/>
        <w:rPr>
          <w:rFonts w:ascii="宋体" w:hAnsi="宋体"/>
          <w:color w:val="auto"/>
          <w:sz w:val="24"/>
          <w:szCs w:val="30"/>
          <w:highlight w:val="none"/>
          <w:u w:val="single"/>
          <w:shd w:val="clear" w:color="auto" w:fill="auto"/>
        </w:rPr>
      </w:pPr>
      <w:r>
        <w:rPr>
          <w:rFonts w:ascii="宋体" w:hAnsi="宋体"/>
          <w:color w:val="auto"/>
          <w:sz w:val="24"/>
          <w:szCs w:val="30"/>
          <w:highlight w:val="none"/>
          <w:shd w:val="clear" w:color="auto" w:fill="auto"/>
        </w:rPr>
        <w:t>电    话：</w:t>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p>
    <w:p>
      <w:pPr>
        <w:spacing w:line="360" w:lineRule="auto"/>
        <w:rPr>
          <w:rFonts w:ascii="宋体" w:hAnsi="宋体"/>
          <w:color w:val="auto"/>
          <w:sz w:val="24"/>
          <w:szCs w:val="30"/>
          <w:highlight w:val="none"/>
          <w:u w:val="single"/>
          <w:shd w:val="clear" w:color="auto" w:fill="auto"/>
        </w:rPr>
      </w:pPr>
      <w:r>
        <w:rPr>
          <w:rFonts w:ascii="宋体" w:hAnsi="宋体"/>
          <w:color w:val="auto"/>
          <w:sz w:val="24"/>
          <w:szCs w:val="30"/>
          <w:highlight w:val="none"/>
          <w:shd w:val="clear" w:color="auto" w:fill="auto"/>
        </w:rPr>
        <w:t>传    真：</w:t>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r>
        <w:rPr>
          <w:rFonts w:ascii="宋体" w:hAnsi="宋体"/>
          <w:color w:val="auto"/>
          <w:sz w:val="24"/>
          <w:szCs w:val="30"/>
          <w:highlight w:val="none"/>
          <w:u w:val="single"/>
          <w:shd w:val="clear" w:color="auto" w:fill="auto"/>
        </w:rPr>
        <w:tab/>
      </w:r>
    </w:p>
    <w:p>
      <w:pPr>
        <w:spacing w:line="360" w:lineRule="auto"/>
        <w:jc w:val="righ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年月日</w:t>
      </w:r>
    </w:p>
    <w:p>
      <w:pPr>
        <w:spacing w:line="440" w:lineRule="exact"/>
        <w:rPr>
          <w:rFonts w:ascii="宋体" w:hAnsi="宋体"/>
          <w:color w:val="auto"/>
          <w:sz w:val="24"/>
          <w:szCs w:val="30"/>
          <w:highlight w:val="none"/>
          <w:shd w:val="clear" w:color="auto" w:fill="auto"/>
        </w:rPr>
      </w:pPr>
      <w:r>
        <w:rPr>
          <w:rFonts w:ascii="宋体" w:hAnsi="宋体"/>
          <w:b/>
          <w:color w:val="auto"/>
          <w:sz w:val="24"/>
          <w:szCs w:val="30"/>
          <w:highlight w:val="none"/>
          <w:shd w:val="clear" w:color="auto" w:fill="auto"/>
        </w:rPr>
        <w:br w:type="page"/>
      </w:r>
      <w:r>
        <w:rPr>
          <w:rFonts w:ascii="宋体" w:hAnsi="宋体"/>
          <w:color w:val="auto"/>
          <w:sz w:val="24"/>
          <w:szCs w:val="30"/>
          <w:highlight w:val="none"/>
          <w:shd w:val="clear" w:color="auto" w:fill="auto"/>
        </w:rPr>
        <w:t xml:space="preserve">附件10:  </w:t>
      </w: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支付担保</w:t>
      </w:r>
    </w:p>
    <w:p>
      <w:pPr>
        <w:spacing w:line="440" w:lineRule="exact"/>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（承包人）：</w:t>
      </w:r>
    </w:p>
    <w:p>
      <w:pPr>
        <w:spacing w:line="440" w:lineRule="exact"/>
        <w:jc w:val="left"/>
        <w:rPr>
          <w:rFonts w:ascii="宋体" w:hAnsi="宋体"/>
          <w:color w:val="auto"/>
          <w:sz w:val="24"/>
          <w:szCs w:val="30"/>
          <w:highlight w:val="none"/>
          <w:shd w:val="clear" w:color="auto" w:fill="auto"/>
        </w:rPr>
      </w:pPr>
    </w:p>
    <w:p>
      <w:pPr>
        <w:spacing w:line="360" w:lineRule="auto"/>
        <w:ind w:firstLine="480" w:firstLineChars="200"/>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鉴于你方作为承包人已经与（发包人名称）（以下称</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发包人</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）于年月日签订了（工程名称）《建设工程施工合同》（以下称</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主合同</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），应发包人的申请，我方愿就发包人履行主合同约定的工程款支付义务以保证的方式向你方提供如下担保：</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27" w:name="_Toc18037"/>
      <w:r>
        <w:rPr>
          <w:rFonts w:ascii="宋体" w:hAnsi="宋体"/>
          <w:color w:val="auto"/>
          <w:sz w:val="24"/>
          <w:szCs w:val="30"/>
          <w:highlight w:val="none"/>
          <w:shd w:val="clear" w:color="auto" w:fill="auto"/>
        </w:rPr>
        <w:t>一、保证的范围及保证金额</w:t>
      </w:r>
      <w:bookmarkEnd w:id="227"/>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1. </w:t>
      </w:r>
      <w:r>
        <w:rPr>
          <w:rFonts w:ascii="宋体" w:hAnsi="宋体"/>
          <w:color w:val="auto"/>
          <w:sz w:val="24"/>
          <w:szCs w:val="30"/>
          <w:highlight w:val="none"/>
          <w:shd w:val="clear" w:color="auto" w:fill="auto"/>
        </w:rPr>
        <w:t>我方的保证范围是主合同约定的工程款。</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2. </w:t>
      </w:r>
      <w:r>
        <w:rPr>
          <w:rFonts w:ascii="宋体" w:hAnsi="宋体"/>
          <w:color w:val="auto"/>
          <w:sz w:val="24"/>
          <w:szCs w:val="30"/>
          <w:highlight w:val="none"/>
          <w:shd w:val="clear" w:color="auto" w:fill="auto"/>
        </w:rPr>
        <w:t>本保函所称主合同约定的工程款是指主合同约定的除工程质量保证金以外的合同价款。</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3. </w:t>
      </w:r>
      <w:r>
        <w:rPr>
          <w:rFonts w:ascii="宋体" w:hAnsi="宋体"/>
          <w:color w:val="auto"/>
          <w:sz w:val="24"/>
          <w:szCs w:val="30"/>
          <w:highlight w:val="none"/>
          <w:shd w:val="clear" w:color="auto" w:fill="auto"/>
        </w:rPr>
        <w:t>我方保证的金额是主合同约定的工程款的%，数额最高不超过人民币元（大写：）。</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28" w:name="_Toc6687"/>
      <w:r>
        <w:rPr>
          <w:rFonts w:ascii="宋体" w:hAnsi="宋体"/>
          <w:color w:val="auto"/>
          <w:sz w:val="24"/>
          <w:szCs w:val="30"/>
          <w:highlight w:val="none"/>
          <w:shd w:val="clear" w:color="auto" w:fill="auto"/>
        </w:rPr>
        <w:t>二、保证的方式及保证期间</w:t>
      </w:r>
      <w:bookmarkEnd w:id="228"/>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1. </w:t>
      </w:r>
      <w:r>
        <w:rPr>
          <w:rFonts w:ascii="宋体" w:hAnsi="宋体"/>
          <w:color w:val="auto"/>
          <w:sz w:val="24"/>
          <w:szCs w:val="30"/>
          <w:highlight w:val="none"/>
          <w:shd w:val="clear" w:color="auto" w:fill="auto"/>
        </w:rPr>
        <w:t>我方保证的方式为：连带责任保证。</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2. </w:t>
      </w:r>
      <w:r>
        <w:rPr>
          <w:rFonts w:ascii="宋体" w:hAnsi="宋体"/>
          <w:color w:val="auto"/>
          <w:sz w:val="24"/>
          <w:szCs w:val="30"/>
          <w:highlight w:val="none"/>
          <w:shd w:val="clear" w:color="auto" w:fill="auto"/>
        </w:rPr>
        <w:t>我方保证的期间为：自本合同生效之日起至主合同约定的工程款支付完毕之日后日内。</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3. </w:t>
      </w:r>
      <w:r>
        <w:rPr>
          <w:rFonts w:ascii="宋体" w:hAnsi="宋体"/>
          <w:color w:val="auto"/>
          <w:sz w:val="24"/>
          <w:szCs w:val="30"/>
          <w:highlight w:val="none"/>
          <w:shd w:val="clear" w:color="auto" w:fill="auto"/>
        </w:rPr>
        <w:t>你方与发包人协议变更工程款支付日期的，经我方书面同意后，保证期间按照变更后的支付日期做相应调整。</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29" w:name="_Toc22002"/>
      <w:r>
        <w:rPr>
          <w:rFonts w:ascii="宋体" w:hAnsi="宋体"/>
          <w:color w:val="auto"/>
          <w:sz w:val="24"/>
          <w:szCs w:val="30"/>
          <w:highlight w:val="none"/>
          <w:shd w:val="clear" w:color="auto" w:fill="auto"/>
        </w:rPr>
        <w:t>三、承担保证责任的形式</w:t>
      </w:r>
      <w:bookmarkEnd w:id="229"/>
    </w:p>
    <w:p>
      <w:pPr>
        <w:spacing w:line="360" w:lineRule="auto"/>
        <w:ind w:firstLine="480" w:firstLineChars="200"/>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我方承担保证责任的形式是代为支付。发包人未按主合同约定向你方支付工程款的，由我方在保证金额内代为支付。</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30" w:name="_Toc12592"/>
      <w:r>
        <w:rPr>
          <w:rFonts w:ascii="宋体" w:hAnsi="宋体"/>
          <w:color w:val="auto"/>
          <w:sz w:val="24"/>
          <w:szCs w:val="30"/>
          <w:highlight w:val="none"/>
          <w:shd w:val="clear" w:color="auto" w:fill="auto"/>
        </w:rPr>
        <w:t>四、代偿的安排</w:t>
      </w:r>
      <w:bookmarkEnd w:id="230"/>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1. </w:t>
      </w:r>
      <w:r>
        <w:rPr>
          <w:rFonts w:ascii="宋体" w:hAnsi="宋体"/>
          <w:color w:val="auto"/>
          <w:sz w:val="24"/>
          <w:szCs w:val="30"/>
          <w:highlight w:val="none"/>
          <w:shd w:val="clear" w:color="auto" w:fill="auto"/>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2. </w:t>
      </w:r>
      <w:r>
        <w:rPr>
          <w:rFonts w:ascii="宋体" w:hAnsi="宋体"/>
          <w:color w:val="auto"/>
          <w:sz w:val="24"/>
          <w:szCs w:val="30"/>
          <w:highlight w:val="none"/>
          <w:shd w:val="clear" w:color="auto" w:fill="auto"/>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3. </w:t>
      </w:r>
      <w:r>
        <w:rPr>
          <w:rFonts w:ascii="宋体" w:hAnsi="宋体"/>
          <w:color w:val="auto"/>
          <w:sz w:val="24"/>
          <w:szCs w:val="30"/>
          <w:highlight w:val="none"/>
          <w:shd w:val="clear" w:color="auto" w:fill="auto"/>
        </w:rPr>
        <w:t>我方收到你方的书面索赔通知及相应的证明材料后７天内无条件支付。</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31" w:name="_Toc6595"/>
      <w:r>
        <w:rPr>
          <w:rFonts w:ascii="宋体" w:hAnsi="宋体"/>
          <w:color w:val="auto"/>
          <w:sz w:val="24"/>
          <w:szCs w:val="30"/>
          <w:highlight w:val="none"/>
          <w:shd w:val="clear" w:color="auto" w:fill="auto"/>
        </w:rPr>
        <w:t>五、保证责任的解除</w:t>
      </w:r>
      <w:bookmarkEnd w:id="231"/>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1. </w:t>
      </w:r>
      <w:r>
        <w:rPr>
          <w:rFonts w:ascii="宋体" w:hAnsi="宋体"/>
          <w:color w:val="auto"/>
          <w:sz w:val="24"/>
          <w:szCs w:val="30"/>
          <w:highlight w:val="none"/>
          <w:shd w:val="clear" w:color="auto" w:fill="auto"/>
        </w:rPr>
        <w:t>在本保函承诺的保证期间内，你方未书面向我方主张保证责任的，自保证期间届满次日起，我方保证责任解除。</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2. </w:t>
      </w:r>
      <w:r>
        <w:rPr>
          <w:rFonts w:ascii="宋体" w:hAnsi="宋体"/>
          <w:color w:val="auto"/>
          <w:sz w:val="24"/>
          <w:szCs w:val="30"/>
          <w:highlight w:val="none"/>
          <w:shd w:val="clear" w:color="auto" w:fill="auto"/>
        </w:rPr>
        <w:t>发包人按主合同约定履行了工程款的全部支付义务的，自本保函承诺的保证期间届满次日起，我方保证责任解除。</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3. </w:t>
      </w:r>
      <w:r>
        <w:rPr>
          <w:rFonts w:ascii="宋体" w:hAnsi="宋体"/>
          <w:color w:val="auto"/>
          <w:sz w:val="24"/>
          <w:szCs w:val="30"/>
          <w:highlight w:val="none"/>
          <w:shd w:val="clear" w:color="auto" w:fill="auto"/>
        </w:rPr>
        <w:t>我方按照本保函向你方履行保证责任所支付金额达到本保函保证金额时，自我方向你方支付（支付款项从我方账户划出）之日起，保证责任即解除。</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4. </w:t>
      </w:r>
      <w:r>
        <w:rPr>
          <w:rFonts w:ascii="宋体" w:hAnsi="宋体"/>
          <w:color w:val="auto"/>
          <w:sz w:val="24"/>
          <w:szCs w:val="30"/>
          <w:highlight w:val="none"/>
          <w:shd w:val="clear" w:color="auto" w:fill="auto"/>
        </w:rPr>
        <w:t>按照法律法规的规定或出现应解除我方保证责任的其他情形的，我方在本保函项下的保证责任亦解除。</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5. </w:t>
      </w:r>
      <w:r>
        <w:rPr>
          <w:rFonts w:ascii="宋体" w:hAnsi="宋体"/>
          <w:color w:val="auto"/>
          <w:sz w:val="24"/>
          <w:szCs w:val="30"/>
          <w:highlight w:val="none"/>
          <w:shd w:val="clear" w:color="auto" w:fill="auto"/>
        </w:rPr>
        <w:t>我方解除保证责任后，你方应自我方保证责任解除之日起个工作日内，将本保函原件返还我方。</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32" w:name="_Toc15831"/>
      <w:r>
        <w:rPr>
          <w:rFonts w:ascii="宋体" w:hAnsi="宋体"/>
          <w:color w:val="auto"/>
          <w:sz w:val="24"/>
          <w:szCs w:val="30"/>
          <w:highlight w:val="none"/>
          <w:shd w:val="clear" w:color="auto" w:fill="auto"/>
        </w:rPr>
        <w:t>六、免责条款</w:t>
      </w:r>
      <w:bookmarkEnd w:id="232"/>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1. </w:t>
      </w:r>
      <w:r>
        <w:rPr>
          <w:rFonts w:ascii="宋体" w:hAnsi="宋体"/>
          <w:color w:val="auto"/>
          <w:sz w:val="24"/>
          <w:szCs w:val="30"/>
          <w:highlight w:val="none"/>
          <w:shd w:val="clear" w:color="auto" w:fill="auto"/>
        </w:rPr>
        <w:t>因你方违约致使发包人不能履行义务的，我方不承担保证责任。</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2. </w:t>
      </w:r>
      <w:r>
        <w:rPr>
          <w:rFonts w:ascii="宋体" w:hAnsi="宋体"/>
          <w:color w:val="auto"/>
          <w:sz w:val="24"/>
          <w:szCs w:val="30"/>
          <w:highlight w:val="none"/>
          <w:shd w:val="clear" w:color="auto" w:fill="auto"/>
        </w:rPr>
        <w:t>依照法律法规的规定或你方与发包人的另行约定，免除发包人部分或全部义务的，我方亦免除其相应的保证责任。</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3. </w:t>
      </w:r>
      <w:r>
        <w:rPr>
          <w:rFonts w:ascii="宋体" w:hAnsi="宋体"/>
          <w:color w:val="auto"/>
          <w:sz w:val="24"/>
          <w:szCs w:val="30"/>
          <w:highlight w:val="none"/>
          <w:shd w:val="clear" w:color="auto" w:fill="auto"/>
        </w:rPr>
        <w:t>你方与发包人协议变更主合同的，如加重发包人责任致使我方保证责任加重的，需征得我方书面同意，否则我方不再承担因此而加重部分的保证责任，但主合同第10条</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变更</w:t>
      </w:r>
      <w:r>
        <w:rPr>
          <w:rFonts w:hint="eastAsia" w:ascii="宋体" w:hAnsi="宋体"/>
          <w:color w:val="auto"/>
          <w:sz w:val="24"/>
          <w:szCs w:val="30"/>
          <w:highlight w:val="none"/>
          <w:shd w:val="clear" w:color="auto" w:fill="auto"/>
        </w:rPr>
        <w:t>〕</w:t>
      </w:r>
      <w:r>
        <w:rPr>
          <w:rFonts w:ascii="宋体" w:hAnsi="宋体"/>
          <w:color w:val="auto"/>
          <w:sz w:val="24"/>
          <w:szCs w:val="30"/>
          <w:highlight w:val="none"/>
          <w:shd w:val="clear" w:color="auto" w:fill="auto"/>
        </w:rPr>
        <w:t>约定的变更不受本款限制。</w:t>
      </w:r>
    </w:p>
    <w:p>
      <w:pPr>
        <w:spacing w:line="360" w:lineRule="auto"/>
        <w:ind w:firstLine="480" w:firstLineChars="20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4. </w:t>
      </w:r>
      <w:r>
        <w:rPr>
          <w:rFonts w:ascii="宋体" w:hAnsi="宋体"/>
          <w:color w:val="auto"/>
          <w:sz w:val="24"/>
          <w:szCs w:val="30"/>
          <w:highlight w:val="none"/>
          <w:shd w:val="clear" w:color="auto" w:fill="auto"/>
        </w:rPr>
        <w:t>因不可抗力造成发包人不能履行义务的，我方不承担保证责任。</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33" w:name="_Toc4642"/>
      <w:r>
        <w:rPr>
          <w:rFonts w:ascii="宋体" w:hAnsi="宋体"/>
          <w:color w:val="auto"/>
          <w:sz w:val="24"/>
          <w:szCs w:val="30"/>
          <w:highlight w:val="none"/>
          <w:shd w:val="clear" w:color="auto" w:fill="auto"/>
        </w:rPr>
        <w:t>七、争议解决</w:t>
      </w:r>
      <w:bookmarkEnd w:id="233"/>
    </w:p>
    <w:p>
      <w:pPr>
        <w:spacing w:after="120" w:line="360" w:lineRule="auto"/>
        <w:ind w:firstLine="480" w:firstLineChars="200"/>
        <w:rPr>
          <w:rFonts w:ascii="宋体" w:hAnsi="宋体"/>
          <w:color w:val="auto"/>
          <w:sz w:val="24"/>
          <w:szCs w:val="32"/>
          <w:highlight w:val="none"/>
          <w:shd w:val="clear" w:color="auto" w:fill="auto"/>
        </w:rPr>
      </w:pPr>
      <w:r>
        <w:rPr>
          <w:rFonts w:ascii="宋体" w:hAnsi="宋体"/>
          <w:color w:val="auto"/>
          <w:sz w:val="24"/>
          <w:szCs w:val="30"/>
          <w:highlight w:val="none"/>
          <w:shd w:val="clear" w:color="auto" w:fill="auto"/>
        </w:rPr>
        <w:t>因本保函</w:t>
      </w:r>
      <w:r>
        <w:rPr>
          <w:rFonts w:hint="eastAsia" w:ascii="宋体" w:hAnsi="宋体"/>
          <w:color w:val="auto"/>
          <w:sz w:val="24"/>
          <w:szCs w:val="30"/>
          <w:highlight w:val="none"/>
          <w:shd w:val="clear" w:color="auto" w:fill="auto"/>
        </w:rPr>
        <w:t>或本保函相关事项</w:t>
      </w:r>
      <w:r>
        <w:rPr>
          <w:rFonts w:ascii="宋体" w:hAnsi="宋体"/>
          <w:color w:val="auto"/>
          <w:sz w:val="24"/>
          <w:szCs w:val="30"/>
          <w:highlight w:val="none"/>
          <w:shd w:val="clear" w:color="auto" w:fill="auto"/>
        </w:rPr>
        <w:t>发生的纠纷，可由双方协商解决，协商不成的，</w:t>
      </w:r>
      <w:r>
        <w:rPr>
          <w:rFonts w:ascii="宋体" w:hAnsi="宋体"/>
          <w:color w:val="auto"/>
          <w:sz w:val="24"/>
          <w:szCs w:val="32"/>
          <w:highlight w:val="none"/>
          <w:shd w:val="clear" w:color="auto" w:fill="auto"/>
        </w:rPr>
        <w:t>按下列第种方式</w:t>
      </w:r>
      <w:r>
        <w:rPr>
          <w:rFonts w:hint="eastAsia" w:ascii="宋体" w:hAnsi="宋体"/>
          <w:color w:val="auto"/>
          <w:sz w:val="24"/>
          <w:szCs w:val="32"/>
          <w:highlight w:val="none"/>
          <w:shd w:val="clear" w:color="auto" w:fill="auto"/>
        </w:rPr>
        <w:t>解</w:t>
      </w:r>
      <w:r>
        <w:rPr>
          <w:rFonts w:ascii="宋体" w:hAnsi="宋体"/>
          <w:color w:val="auto"/>
          <w:sz w:val="24"/>
          <w:szCs w:val="32"/>
          <w:highlight w:val="none"/>
          <w:shd w:val="clear" w:color="auto" w:fill="auto"/>
        </w:rPr>
        <w:t>决：</w:t>
      </w:r>
    </w:p>
    <w:p>
      <w:pPr>
        <w:spacing w:line="360" w:lineRule="auto"/>
        <w:ind w:firstLine="480" w:firstLineChars="200"/>
        <w:jc w:val="left"/>
        <w:rPr>
          <w:rFonts w:ascii="宋体" w:hAnsi="宋体"/>
          <w:color w:val="auto"/>
          <w:sz w:val="24"/>
          <w:szCs w:val="32"/>
          <w:highlight w:val="none"/>
          <w:shd w:val="clear" w:color="auto" w:fill="auto"/>
        </w:rPr>
      </w:pPr>
      <w:r>
        <w:rPr>
          <w:rFonts w:ascii="宋体" w:hAnsi="宋体"/>
          <w:color w:val="auto"/>
          <w:sz w:val="24"/>
          <w:szCs w:val="32"/>
          <w:highlight w:val="none"/>
          <w:shd w:val="clear" w:color="auto" w:fill="auto"/>
        </w:rPr>
        <w:t>（1）向仲裁委员会申请仲裁；</w:t>
      </w:r>
    </w:p>
    <w:p>
      <w:pPr>
        <w:spacing w:line="360" w:lineRule="auto"/>
        <w:ind w:firstLine="480" w:firstLineChars="200"/>
        <w:jc w:val="left"/>
        <w:rPr>
          <w:rFonts w:ascii="宋体" w:hAnsi="宋体"/>
          <w:color w:val="auto"/>
          <w:sz w:val="24"/>
          <w:szCs w:val="30"/>
          <w:highlight w:val="none"/>
          <w:shd w:val="clear" w:color="auto" w:fill="auto"/>
        </w:rPr>
      </w:pPr>
      <w:r>
        <w:rPr>
          <w:rFonts w:ascii="宋体" w:hAnsi="宋体"/>
          <w:color w:val="auto"/>
          <w:sz w:val="24"/>
          <w:szCs w:val="32"/>
          <w:highlight w:val="none"/>
          <w:shd w:val="clear" w:color="auto" w:fill="auto"/>
        </w:rPr>
        <w:t>（2）向人民法院起诉。</w:t>
      </w:r>
    </w:p>
    <w:p>
      <w:pPr>
        <w:spacing w:line="360" w:lineRule="auto"/>
        <w:ind w:firstLine="480" w:firstLineChars="200"/>
        <w:jc w:val="left"/>
        <w:outlineLvl w:val="0"/>
        <w:rPr>
          <w:rFonts w:ascii="宋体" w:hAnsi="宋体"/>
          <w:color w:val="auto"/>
          <w:sz w:val="24"/>
          <w:szCs w:val="30"/>
          <w:highlight w:val="none"/>
          <w:shd w:val="clear" w:color="auto" w:fill="auto"/>
        </w:rPr>
      </w:pPr>
      <w:bookmarkStart w:id="234" w:name="_Toc1501"/>
      <w:r>
        <w:rPr>
          <w:rFonts w:ascii="宋体" w:hAnsi="宋体"/>
          <w:color w:val="auto"/>
          <w:sz w:val="24"/>
          <w:szCs w:val="30"/>
          <w:highlight w:val="none"/>
          <w:shd w:val="clear" w:color="auto" w:fill="auto"/>
        </w:rPr>
        <w:t>八、保函的生效</w:t>
      </w:r>
      <w:bookmarkEnd w:id="234"/>
    </w:p>
    <w:p>
      <w:pPr>
        <w:spacing w:line="360" w:lineRule="auto"/>
        <w:ind w:firstLine="480" w:firstLineChars="200"/>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本保函自我方法定代表人（或其授权代理人）签字并加盖公章之日起生效。</w:t>
      </w:r>
    </w:p>
    <w:p>
      <w:pPr>
        <w:spacing w:line="360" w:lineRule="auto"/>
        <w:ind w:right="600"/>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担保人：（盖章）</w:t>
      </w:r>
    </w:p>
    <w:p>
      <w:pPr>
        <w:spacing w:line="360" w:lineRule="auto"/>
        <w:ind w:right="1200"/>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法定代表人或委托代理人：（签字）</w:t>
      </w:r>
    </w:p>
    <w:p>
      <w:pPr>
        <w:spacing w:line="360" w:lineRule="auto"/>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地    址：</w:t>
      </w:r>
    </w:p>
    <w:p>
      <w:pPr>
        <w:spacing w:line="360" w:lineRule="auto"/>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邮政编码：</w:t>
      </w:r>
    </w:p>
    <w:p>
      <w:pPr>
        <w:spacing w:line="360" w:lineRule="auto"/>
        <w:jc w:val="left"/>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传    真：</w:t>
      </w:r>
    </w:p>
    <w:p>
      <w:pPr>
        <w:spacing w:line="360" w:lineRule="auto"/>
        <w:ind w:right="150"/>
        <w:jc w:val="left"/>
        <w:rPr>
          <w:rFonts w:ascii="宋体" w:hAnsi="宋体"/>
          <w:color w:val="auto"/>
          <w:sz w:val="24"/>
          <w:szCs w:val="30"/>
          <w:highlight w:val="none"/>
          <w:shd w:val="clear" w:color="auto" w:fill="auto"/>
        </w:rPr>
      </w:pPr>
      <w:r>
        <w:rPr>
          <w:rFonts w:hint="eastAsia" w:ascii="宋体" w:hAnsi="宋体"/>
          <w:color w:val="auto"/>
          <w:sz w:val="24"/>
          <w:szCs w:val="30"/>
          <w:highlight w:val="none"/>
          <w:shd w:val="clear" w:color="auto" w:fill="auto"/>
        </w:rPr>
        <w:t xml:space="preserve">                                                                  </w:t>
      </w:r>
      <w:r>
        <w:rPr>
          <w:rFonts w:ascii="宋体" w:hAnsi="宋体"/>
          <w:color w:val="auto"/>
          <w:sz w:val="24"/>
          <w:szCs w:val="30"/>
          <w:highlight w:val="none"/>
          <w:shd w:val="clear" w:color="auto" w:fill="auto"/>
        </w:rPr>
        <w:t>年月日</w:t>
      </w:r>
      <w:r>
        <w:rPr>
          <w:rFonts w:ascii="宋体" w:hAnsi="宋体"/>
          <w:color w:val="auto"/>
          <w:sz w:val="24"/>
          <w:szCs w:val="30"/>
          <w:highlight w:val="none"/>
          <w:shd w:val="clear" w:color="auto" w:fill="auto"/>
        </w:rPr>
        <w:br w:type="page"/>
      </w:r>
      <w:r>
        <w:rPr>
          <w:rFonts w:ascii="宋体" w:hAnsi="宋体"/>
          <w:color w:val="auto"/>
          <w:sz w:val="24"/>
          <w:szCs w:val="30"/>
          <w:highlight w:val="none"/>
          <w:shd w:val="clear" w:color="auto" w:fill="auto"/>
        </w:rPr>
        <w:t>附件11：</w:t>
      </w:r>
    </w:p>
    <w:p>
      <w:pPr>
        <w:spacing w:before="156" w:beforeLines="50" w:after="156" w:afterLines="50" w:line="440" w:lineRule="exact"/>
        <w:jc w:val="center"/>
        <w:outlineLvl w:val="0"/>
        <w:rPr>
          <w:rFonts w:ascii="宋体" w:hAnsi="宋体"/>
          <w:color w:val="auto"/>
          <w:sz w:val="24"/>
          <w:szCs w:val="30"/>
          <w:highlight w:val="none"/>
          <w:shd w:val="clear" w:color="auto" w:fill="auto"/>
        </w:rPr>
      </w:pPr>
      <w:bookmarkStart w:id="235" w:name="_Toc585"/>
      <w:r>
        <w:rPr>
          <w:rFonts w:ascii="宋体" w:hAnsi="宋体"/>
          <w:color w:val="auto"/>
          <w:sz w:val="24"/>
          <w:szCs w:val="30"/>
          <w:highlight w:val="none"/>
          <w:shd w:val="clear" w:color="auto" w:fill="auto"/>
        </w:rPr>
        <w:t>11-1：材料暂估价表</w:t>
      </w:r>
      <w:bookmarkEnd w:id="235"/>
    </w:p>
    <w:tbl>
      <w:tblPr>
        <w:tblStyle w:val="2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名称</w:t>
            </w:r>
          </w:p>
        </w:tc>
        <w:tc>
          <w:tcPr>
            <w:tcW w:w="85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单位</w:t>
            </w:r>
          </w:p>
        </w:tc>
        <w:tc>
          <w:tcPr>
            <w:tcW w:w="77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数量</w:t>
            </w:r>
          </w:p>
        </w:tc>
        <w:tc>
          <w:tcPr>
            <w:tcW w:w="1352"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单价</w:t>
            </w:r>
            <w:r>
              <w:rPr>
                <w:rFonts w:hint="eastAsia" w:ascii="宋体" w:hAnsi="宋体"/>
                <w:color w:val="auto"/>
                <w:sz w:val="22"/>
                <w:szCs w:val="30"/>
                <w:highlight w:val="none"/>
                <w:shd w:val="clear" w:color="auto" w:fill="auto"/>
              </w:rPr>
              <w:t>（元）</w:t>
            </w:r>
          </w:p>
        </w:tc>
        <w:tc>
          <w:tcPr>
            <w:tcW w:w="1418"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合价</w:t>
            </w:r>
            <w:r>
              <w:rPr>
                <w:rFonts w:hint="eastAsia" w:ascii="宋体" w:hAnsi="宋体"/>
                <w:color w:val="auto"/>
                <w:sz w:val="22"/>
                <w:szCs w:val="30"/>
                <w:highlight w:val="none"/>
                <w:shd w:val="clear" w:color="auto" w:fill="auto"/>
              </w:rPr>
              <w:t>（元）</w:t>
            </w:r>
          </w:p>
        </w:tc>
        <w:tc>
          <w:tcPr>
            <w:tcW w:w="170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bl>
    <w:p>
      <w:pPr>
        <w:spacing w:before="156" w:beforeLines="50" w:after="156" w:afterLines="50" w:line="440" w:lineRule="exact"/>
        <w:rPr>
          <w:rFonts w:ascii="宋体" w:hAnsi="宋体"/>
          <w:color w:val="auto"/>
          <w:sz w:val="24"/>
          <w:szCs w:val="30"/>
          <w:highlight w:val="none"/>
          <w:shd w:val="clear" w:color="auto" w:fill="auto"/>
        </w:rPr>
      </w:pPr>
    </w:p>
    <w:p>
      <w:pPr>
        <w:pStyle w:val="2"/>
        <w:ind w:left="560"/>
        <w:rPr>
          <w:color w:val="auto"/>
          <w:highlight w:val="none"/>
          <w:shd w:val="clear" w:color="auto" w:fill="auto"/>
        </w:rPr>
      </w:pPr>
    </w:p>
    <w:p>
      <w:pPr>
        <w:spacing w:before="156" w:beforeLines="50" w:after="156" w:afterLines="50" w:line="440" w:lineRule="exact"/>
        <w:jc w:val="center"/>
        <w:rPr>
          <w:rFonts w:ascii="宋体" w:hAnsi="宋体"/>
          <w:color w:val="auto"/>
          <w:sz w:val="24"/>
          <w:szCs w:val="30"/>
          <w:highlight w:val="none"/>
          <w:shd w:val="clear" w:color="auto" w:fill="auto"/>
        </w:rPr>
      </w:pP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t>11-2：工程设备暂估价表</w:t>
      </w:r>
    </w:p>
    <w:tbl>
      <w:tblPr>
        <w:tblStyle w:val="2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名称</w:t>
            </w:r>
          </w:p>
        </w:tc>
        <w:tc>
          <w:tcPr>
            <w:tcW w:w="85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单位</w:t>
            </w:r>
          </w:p>
        </w:tc>
        <w:tc>
          <w:tcPr>
            <w:tcW w:w="77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数量</w:t>
            </w:r>
          </w:p>
        </w:tc>
        <w:tc>
          <w:tcPr>
            <w:tcW w:w="1352"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单价</w:t>
            </w:r>
            <w:r>
              <w:rPr>
                <w:rFonts w:hint="eastAsia" w:ascii="宋体" w:hAnsi="宋体"/>
                <w:color w:val="auto"/>
                <w:sz w:val="22"/>
                <w:szCs w:val="30"/>
                <w:highlight w:val="none"/>
                <w:shd w:val="clear" w:color="auto" w:fill="auto"/>
              </w:rPr>
              <w:t>（元）</w:t>
            </w:r>
          </w:p>
        </w:tc>
        <w:tc>
          <w:tcPr>
            <w:tcW w:w="1418"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合价</w:t>
            </w:r>
            <w:r>
              <w:rPr>
                <w:rFonts w:hint="eastAsia" w:ascii="宋体" w:hAnsi="宋体"/>
                <w:color w:val="auto"/>
                <w:sz w:val="22"/>
                <w:szCs w:val="30"/>
                <w:highlight w:val="none"/>
                <w:shd w:val="clear" w:color="auto" w:fill="auto"/>
              </w:rPr>
              <w:t>（元）</w:t>
            </w:r>
          </w:p>
        </w:tc>
        <w:tc>
          <w:tcPr>
            <w:tcW w:w="170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Borders>
              <w:top w:val="nil"/>
            </w:tcBorders>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98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851"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774"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352"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418" w:type="dxa"/>
          </w:tcPr>
          <w:p>
            <w:pPr>
              <w:pStyle w:val="13"/>
              <w:keepNext/>
              <w:spacing w:after="0" w:line="440" w:lineRule="exact"/>
              <w:ind w:left="63" w:right="63"/>
              <w:rPr>
                <w:rFonts w:ascii="宋体" w:hAnsi="宋体"/>
                <w:color w:val="auto"/>
                <w:sz w:val="22"/>
                <w:szCs w:val="30"/>
                <w:highlight w:val="none"/>
                <w:shd w:val="clear" w:color="auto" w:fill="auto"/>
              </w:rPr>
            </w:pPr>
          </w:p>
        </w:tc>
        <w:tc>
          <w:tcPr>
            <w:tcW w:w="1701" w:type="dxa"/>
          </w:tcPr>
          <w:p>
            <w:pPr>
              <w:pStyle w:val="13"/>
              <w:keepNext/>
              <w:spacing w:after="0" w:line="440" w:lineRule="exact"/>
              <w:ind w:left="63" w:right="63"/>
              <w:rPr>
                <w:rFonts w:ascii="宋体" w:hAnsi="宋体"/>
                <w:color w:val="auto"/>
                <w:sz w:val="22"/>
                <w:szCs w:val="30"/>
                <w:highlight w:val="none"/>
                <w:shd w:val="clear" w:color="auto" w:fill="auto"/>
              </w:rPr>
            </w:pPr>
          </w:p>
        </w:tc>
      </w:tr>
    </w:tbl>
    <w:p>
      <w:pPr>
        <w:spacing w:line="440" w:lineRule="exact"/>
        <w:rPr>
          <w:rFonts w:ascii="宋体" w:hAnsi="宋体"/>
          <w:color w:val="auto"/>
          <w:sz w:val="24"/>
          <w:szCs w:val="30"/>
          <w:highlight w:val="none"/>
          <w:shd w:val="clear" w:color="auto" w:fill="auto"/>
        </w:rPr>
      </w:pPr>
    </w:p>
    <w:p>
      <w:pPr>
        <w:spacing w:before="156" w:beforeLines="50" w:after="156" w:afterLines="50" w:line="440" w:lineRule="exact"/>
        <w:jc w:val="center"/>
        <w:rPr>
          <w:rFonts w:ascii="宋体" w:hAnsi="宋体"/>
          <w:color w:val="auto"/>
          <w:sz w:val="24"/>
          <w:szCs w:val="30"/>
          <w:highlight w:val="none"/>
          <w:shd w:val="clear" w:color="auto" w:fill="auto"/>
        </w:rPr>
      </w:pPr>
      <w:r>
        <w:rPr>
          <w:rFonts w:ascii="宋体" w:hAnsi="宋体"/>
          <w:color w:val="auto"/>
          <w:sz w:val="24"/>
          <w:szCs w:val="30"/>
          <w:highlight w:val="none"/>
          <w:shd w:val="clear" w:color="auto" w:fill="auto"/>
        </w:rPr>
        <w:br w:type="page"/>
      </w:r>
      <w:r>
        <w:rPr>
          <w:rFonts w:ascii="宋体" w:hAnsi="宋体"/>
          <w:color w:val="auto"/>
          <w:sz w:val="24"/>
          <w:szCs w:val="30"/>
          <w:highlight w:val="none"/>
          <w:shd w:val="clear" w:color="auto" w:fill="auto"/>
        </w:rPr>
        <w:t>11-3：专业工程暂估价表</w:t>
      </w:r>
    </w:p>
    <w:tbl>
      <w:tblPr>
        <w:tblStyle w:val="26"/>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专业工程名称</w:t>
            </w:r>
          </w:p>
        </w:tc>
        <w:tc>
          <w:tcPr>
            <w:tcW w:w="4678"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工程内容</w:t>
            </w:r>
          </w:p>
        </w:tc>
        <w:tc>
          <w:tcPr>
            <w:tcW w:w="1276"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shd w:val="clear" w:color="auto" w:fill="auto"/>
              </w:rPr>
            </w:pPr>
            <w:r>
              <w:rPr>
                <w:rFonts w:ascii="宋体" w:hAnsi="宋体"/>
                <w:color w:val="auto"/>
                <w:sz w:val="22"/>
                <w:szCs w:val="30"/>
                <w:highlight w:val="none"/>
                <w:shd w:val="clear" w:color="auto" w:fill="auto"/>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Borders>
              <w:top w:val="nil"/>
            </w:tcBorders>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984"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4678" w:type="dxa"/>
          </w:tcPr>
          <w:p>
            <w:pPr>
              <w:pStyle w:val="13"/>
              <w:keepNext/>
              <w:spacing w:after="0" w:line="440" w:lineRule="exact"/>
              <w:ind w:left="63" w:right="63"/>
              <w:rPr>
                <w:rFonts w:ascii="宋体" w:hAnsi="宋体"/>
                <w:color w:val="auto"/>
                <w:sz w:val="18"/>
                <w:szCs w:val="21"/>
                <w:highlight w:val="none"/>
                <w:shd w:val="clear" w:color="auto" w:fill="auto"/>
              </w:rPr>
            </w:pPr>
          </w:p>
        </w:tc>
        <w:tc>
          <w:tcPr>
            <w:tcW w:w="1276" w:type="dxa"/>
          </w:tcPr>
          <w:p>
            <w:pPr>
              <w:pStyle w:val="13"/>
              <w:keepNext/>
              <w:spacing w:after="0" w:line="440" w:lineRule="exact"/>
              <w:ind w:left="63" w:right="63"/>
              <w:rPr>
                <w:rFonts w:ascii="宋体" w:hAnsi="宋体"/>
                <w:color w:val="auto"/>
                <w:sz w:val="18"/>
                <w:szCs w:val="21"/>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3"/>
              <w:keepNext/>
              <w:spacing w:after="0" w:line="440" w:lineRule="exact"/>
              <w:ind w:left="63" w:right="63"/>
              <w:rPr>
                <w:rFonts w:ascii="宋体" w:hAnsi="宋体"/>
                <w:color w:val="auto"/>
                <w:sz w:val="18"/>
                <w:szCs w:val="21"/>
                <w:highlight w:val="none"/>
                <w:shd w:val="clear" w:color="auto" w:fill="auto"/>
              </w:rPr>
            </w:pPr>
            <w:r>
              <w:rPr>
                <w:rFonts w:ascii="宋体" w:hAnsi="宋体"/>
                <w:color w:val="auto"/>
                <w:sz w:val="22"/>
                <w:szCs w:val="30"/>
                <w:highlight w:val="none"/>
                <w:shd w:val="clear" w:color="auto" w:fill="auto"/>
              </w:rPr>
              <w:t>小计：</w:t>
            </w:r>
          </w:p>
        </w:tc>
      </w:tr>
    </w:tbl>
    <w:p>
      <w:pPr>
        <w:outlineLvl w:val="0"/>
        <w:rPr>
          <w:color w:val="auto"/>
          <w:highlight w:val="none"/>
          <w:shd w:val="clear" w:color="auto" w:fill="auto"/>
        </w:rPr>
      </w:pPr>
    </w:p>
    <w:p>
      <w:pPr>
        <w:rPr>
          <w:rFonts w:ascii="宋体" w:hAnsi="宋体"/>
          <w:color w:val="auto"/>
          <w:sz w:val="18"/>
          <w:highlight w:val="none"/>
          <w:shd w:val="clear" w:color="auto" w:fill="auto"/>
        </w:rPr>
      </w:pPr>
    </w:p>
    <w:p>
      <w:pPr>
        <w:jc w:val="center"/>
        <w:outlineLvl w:val="0"/>
        <w:rPr>
          <w:rFonts w:ascii="宋体" w:hAnsi="宋体"/>
          <w:b/>
          <w:bCs/>
          <w:color w:val="auto"/>
          <w:kern w:val="44"/>
          <w:sz w:val="24"/>
          <w:szCs w:val="24"/>
          <w:highlight w:val="none"/>
          <w:shd w:val="clear" w:color="auto" w:fill="auto"/>
        </w:rPr>
      </w:pPr>
      <w:r>
        <w:rPr>
          <w:rFonts w:ascii="宋体" w:hAnsi="宋体" w:cs="宋体"/>
          <w:b/>
          <w:color w:val="auto"/>
          <w:kern w:val="0"/>
          <w:sz w:val="24"/>
          <w:szCs w:val="24"/>
          <w:highlight w:val="none"/>
          <w:shd w:val="clear" w:color="auto" w:fill="auto"/>
        </w:rPr>
        <w:br w:type="page"/>
      </w:r>
      <w:bookmarkStart w:id="236" w:name="_Toc497408594"/>
      <w:bookmarkStart w:id="237" w:name="_Toc18909"/>
      <w:r>
        <w:rPr>
          <w:rFonts w:hint="eastAsia" w:ascii="宋体" w:hAnsi="宋体"/>
          <w:b/>
          <w:bCs/>
          <w:color w:val="auto"/>
          <w:kern w:val="44"/>
          <w:sz w:val="24"/>
          <w:szCs w:val="24"/>
          <w:highlight w:val="none"/>
          <w:shd w:val="clear" w:color="auto" w:fill="auto"/>
        </w:rPr>
        <w:t>第四章 磋商内容与技术要求</w:t>
      </w:r>
      <w:bookmarkEnd w:id="236"/>
      <w:bookmarkEnd w:id="237"/>
    </w:p>
    <w:p>
      <w:pPr>
        <w:jc w:val="left"/>
        <w:rPr>
          <w:rFonts w:ascii="宋体" w:hAnsi="宋体"/>
          <w:b/>
          <w:bCs/>
          <w:color w:val="auto"/>
          <w:kern w:val="44"/>
          <w:sz w:val="24"/>
          <w:szCs w:val="24"/>
          <w:highlight w:val="none"/>
          <w:shd w:val="clear" w:color="auto" w:fill="auto"/>
        </w:rPr>
      </w:pPr>
      <w:r>
        <w:rPr>
          <w:rFonts w:hint="eastAsia" w:ascii="宋体" w:hAnsi="宋体"/>
          <w:b/>
          <w:bCs/>
          <w:color w:val="auto"/>
          <w:kern w:val="44"/>
          <w:sz w:val="24"/>
          <w:szCs w:val="24"/>
          <w:highlight w:val="none"/>
          <w:shd w:val="clear" w:color="auto" w:fill="auto"/>
        </w:rPr>
        <w:t>一.主要商务要求</w:t>
      </w:r>
    </w:p>
    <w:tbl>
      <w:tblPr>
        <w:tblStyle w:val="26"/>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shd w:val="clear" w:color="auto" w:fill="auto"/>
              </w:rPr>
            </w:pPr>
            <w:bookmarkStart w:id="238" w:name="_Toc491862079"/>
            <w:r>
              <w:rPr>
                <w:rFonts w:hint="eastAsia" w:ascii="宋体" w:hAnsi="宋体"/>
                <w:b/>
                <w:bCs/>
                <w:color w:val="auto"/>
                <w:sz w:val="24"/>
                <w:szCs w:val="24"/>
                <w:highlight w:val="none"/>
                <w:shd w:val="clear" w:color="auto" w:fill="auto"/>
              </w:rPr>
              <w:t>主要商务条款</w:t>
            </w:r>
            <w:bookmarkEnd w:id="238"/>
          </w:p>
        </w:tc>
        <w:tc>
          <w:tcPr>
            <w:tcW w:w="6994" w:type="dxa"/>
            <w:vAlign w:val="center"/>
          </w:tcPr>
          <w:p>
            <w:pPr>
              <w:pStyle w:val="47"/>
              <w:ind w:firstLine="0" w:firstLineChars="0"/>
              <w:jc w:val="center"/>
              <w:rPr>
                <w:rFonts w:ascii="宋体" w:hAnsi="宋体"/>
                <w:b/>
                <w:bCs/>
                <w:color w:val="auto"/>
                <w:sz w:val="24"/>
                <w:szCs w:val="24"/>
                <w:highlight w:val="none"/>
                <w:shd w:val="clear" w:color="auto" w:fill="auto"/>
              </w:rPr>
            </w:pPr>
            <w:bookmarkStart w:id="239" w:name="_Toc491862080"/>
            <w:r>
              <w:rPr>
                <w:rFonts w:hint="eastAsia" w:ascii="宋体" w:hAnsi="宋体"/>
                <w:b/>
                <w:bCs/>
                <w:color w:val="auto"/>
                <w:sz w:val="24"/>
                <w:szCs w:val="24"/>
                <w:highlight w:val="none"/>
                <w:shd w:val="clear" w:color="auto" w:fill="auto"/>
              </w:rPr>
              <w:t>具体要求</w:t>
            </w:r>
            <w:bookmarkEnd w:id="2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shd w:val="clear" w:color="auto" w:fill="auto"/>
              </w:rPr>
            </w:pPr>
            <w:bookmarkStart w:id="240" w:name="_Toc491862082"/>
            <w:r>
              <w:rPr>
                <w:rFonts w:hint="eastAsia" w:ascii="宋体" w:hAnsi="宋体"/>
                <w:color w:val="auto"/>
                <w:sz w:val="24"/>
                <w:szCs w:val="24"/>
                <w:highlight w:val="none"/>
                <w:shd w:val="clear" w:color="auto" w:fill="auto"/>
              </w:rPr>
              <w:t>采购预算</w:t>
            </w:r>
          </w:p>
        </w:tc>
        <w:tc>
          <w:tcPr>
            <w:tcW w:w="6994"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20690913.00元。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shd w:val="clear" w:color="auto" w:fill="auto"/>
              </w:rPr>
            </w:pPr>
            <w:r>
              <w:rPr>
                <w:rFonts w:hint="eastAsia" w:ascii="宋体" w:hAnsi="宋体"/>
                <w:color w:val="auto"/>
                <w:sz w:val="24"/>
                <w:szCs w:val="24"/>
                <w:highlight w:val="none"/>
                <w:shd w:val="clear" w:color="auto" w:fill="auto"/>
              </w:rPr>
              <w:t>工期</w:t>
            </w:r>
          </w:p>
        </w:tc>
        <w:tc>
          <w:tcPr>
            <w:tcW w:w="6994" w:type="dxa"/>
            <w:vAlign w:val="center"/>
          </w:tcPr>
          <w:p>
            <w:pPr>
              <w:adjustRightInd w:val="0"/>
              <w:snapToGrid w:val="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合同生效后</w:t>
            </w:r>
            <w:r>
              <w:rPr>
                <w:rFonts w:hint="eastAsia" w:ascii="宋体" w:hAnsi="宋体"/>
                <w:color w:val="auto"/>
                <w:sz w:val="24"/>
                <w:szCs w:val="24"/>
                <w:highlight w:val="none"/>
                <w:shd w:val="clear" w:color="auto" w:fill="auto"/>
                <w:lang w:val="en-US" w:eastAsia="zh-CN"/>
              </w:rPr>
              <w:t>270天</w:t>
            </w:r>
            <w:r>
              <w:rPr>
                <w:rFonts w:hint="eastAsia" w:ascii="宋体" w:hAnsi="宋体"/>
                <w:color w:val="auto"/>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shd w:val="clear" w:color="auto" w:fill="auto"/>
              </w:rPr>
            </w:pPr>
            <w:r>
              <w:rPr>
                <w:rFonts w:hint="eastAsia" w:ascii="宋体" w:hAnsi="宋体"/>
                <w:color w:val="auto"/>
                <w:sz w:val="24"/>
                <w:szCs w:val="24"/>
                <w:highlight w:val="none"/>
                <w:shd w:val="clear" w:color="auto" w:fill="auto"/>
              </w:rPr>
              <w:t>施工地点</w:t>
            </w:r>
          </w:p>
        </w:tc>
        <w:tc>
          <w:tcPr>
            <w:tcW w:w="6994" w:type="dxa"/>
            <w:vAlign w:val="center"/>
          </w:tcPr>
          <w:p>
            <w:pPr>
              <w:pStyle w:val="47"/>
              <w:ind w:firstLine="0" w:firstLineChars="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乌审旗嘎鲁图镇（采购人指定地点）。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shd w:val="clear" w:color="auto" w:fill="auto"/>
              </w:rPr>
            </w:pPr>
            <w:r>
              <w:rPr>
                <w:rFonts w:hint="eastAsia" w:ascii="宋体" w:hAnsi="宋体"/>
                <w:color w:val="auto"/>
                <w:sz w:val="24"/>
                <w:szCs w:val="24"/>
                <w:highlight w:val="none"/>
                <w:shd w:val="clear" w:color="auto" w:fill="auto"/>
              </w:rPr>
              <w:t>投标有效期</w:t>
            </w:r>
          </w:p>
        </w:tc>
        <w:tc>
          <w:tcPr>
            <w:tcW w:w="6994" w:type="dxa"/>
            <w:vAlign w:val="center"/>
          </w:tcPr>
          <w:p>
            <w:pPr>
              <w:pStyle w:val="47"/>
              <w:ind w:firstLine="0" w:firstLineChars="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69"/>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工程质量</w:t>
            </w:r>
          </w:p>
        </w:tc>
        <w:tc>
          <w:tcPr>
            <w:tcW w:w="6994" w:type="dxa"/>
            <w:vAlign w:val="center"/>
          </w:tcPr>
          <w:p>
            <w:pPr>
              <w:pStyle w:val="24"/>
              <w:snapToGrid w:val="0"/>
              <w:spacing w:before="0" w:beforeAutospacing="0" w:after="0" w:afterAutospacing="0" w:line="340" w:lineRule="exact"/>
              <w:rPr>
                <w:color w:val="auto"/>
                <w:highlight w:val="none"/>
                <w:shd w:val="clear" w:color="auto" w:fill="auto"/>
              </w:rPr>
            </w:pPr>
            <w:r>
              <w:rPr>
                <w:rFonts w:hint="eastAsia"/>
                <w:color w:val="auto"/>
                <w:kern w:val="2"/>
                <w:highlight w:val="none"/>
                <w:shd w:val="clear" w:color="auto" w:fill="auto"/>
              </w:rPr>
              <w:t>符合国家质量验收标准的合格工程。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缺陷责任期</w:t>
            </w:r>
          </w:p>
        </w:tc>
        <w:tc>
          <w:tcPr>
            <w:tcW w:w="6994" w:type="dxa"/>
            <w:vAlign w:val="center"/>
          </w:tcPr>
          <w:p>
            <w:pPr>
              <w:pStyle w:val="68"/>
              <w:ind w:firstLine="0" w:firstLineChars="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2年。</w:t>
            </w:r>
          </w:p>
        </w:tc>
      </w:tr>
      <w:bookmarkEnd w:id="2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86" w:type="dxa"/>
            <w:vAlign w:val="center"/>
          </w:tcPr>
          <w:p>
            <w:pPr>
              <w:pStyle w:val="47"/>
              <w:ind w:firstLine="0" w:firstLineChars="0"/>
              <w:jc w:val="center"/>
              <w:rPr>
                <w:rFonts w:ascii="宋体" w:hAnsi="宋体"/>
                <w:color w:val="auto"/>
                <w:sz w:val="24"/>
                <w:szCs w:val="24"/>
                <w:highlight w:val="none"/>
                <w:shd w:val="clear" w:color="auto" w:fill="auto"/>
              </w:rPr>
            </w:pPr>
            <w:bookmarkStart w:id="241" w:name="_Toc491862095"/>
            <w:r>
              <w:rPr>
                <w:rFonts w:hint="eastAsia" w:ascii="宋体" w:hAnsi="宋体"/>
                <w:color w:val="auto"/>
                <w:sz w:val="24"/>
                <w:szCs w:val="24"/>
                <w:highlight w:val="none"/>
                <w:shd w:val="clear" w:color="auto" w:fill="auto"/>
              </w:rPr>
              <w:t>付款方式</w:t>
            </w:r>
            <w:bookmarkEnd w:id="241"/>
          </w:p>
        </w:tc>
        <w:tc>
          <w:tcPr>
            <w:tcW w:w="6994" w:type="dxa"/>
            <w:vAlign w:val="center"/>
          </w:tcPr>
          <w:p>
            <w:pPr>
              <w:pStyle w:val="68"/>
              <w:ind w:firstLine="0" w:firstLineChars="0"/>
              <w:rPr>
                <w:rFonts w:hint="eastAsia" w:ascii="宋体" w:hAnsi="宋体" w:eastAsia="宋体"/>
                <w:color w:val="auto"/>
                <w:sz w:val="24"/>
                <w:szCs w:val="24"/>
                <w:highlight w:val="none"/>
                <w:shd w:val="clear" w:color="auto" w:fill="auto"/>
                <w:lang w:eastAsia="zh-CN"/>
              </w:rPr>
            </w:pPr>
            <w:r>
              <w:rPr>
                <w:rFonts w:hint="eastAsia" w:ascii="宋体" w:hAnsi="宋体"/>
                <w:color w:val="auto"/>
                <w:sz w:val="24"/>
                <w:szCs w:val="24"/>
                <w:highlight w:val="none"/>
                <w:shd w:val="clear" w:color="auto" w:fill="auto"/>
              </w:rPr>
              <w:t>按照合同</w:t>
            </w:r>
            <w:r>
              <w:rPr>
                <w:rFonts w:ascii="宋体" w:hAnsi="宋体"/>
                <w:color w:val="auto"/>
                <w:sz w:val="24"/>
                <w:szCs w:val="24"/>
                <w:highlight w:val="none"/>
                <w:shd w:val="clear" w:color="auto" w:fill="auto"/>
              </w:rPr>
              <w:t>约定付款方式支付</w:t>
            </w:r>
            <w:r>
              <w:rPr>
                <w:rFonts w:hint="eastAsia" w:ascii="宋体" w:hAnsi="宋体"/>
                <w:color w:val="auto"/>
                <w:sz w:val="24"/>
                <w:szCs w:val="24"/>
                <w:highlight w:val="none"/>
                <w:shd w:val="clear" w:color="auto" w:fill="auto"/>
                <w:lang w:eastAsia="zh-CN"/>
              </w:rPr>
              <w:t>。</w:t>
            </w:r>
          </w:p>
        </w:tc>
      </w:tr>
    </w:tbl>
    <w:p>
      <w:pPr>
        <w:jc w:val="left"/>
        <w:rPr>
          <w:rFonts w:hAnsi="宋体"/>
          <w:color w:val="auto"/>
          <w:sz w:val="24"/>
          <w:szCs w:val="24"/>
          <w:highlight w:val="none"/>
          <w:shd w:val="clear" w:color="auto" w:fill="auto"/>
        </w:rPr>
      </w:pPr>
    </w:p>
    <w:p>
      <w:pPr>
        <w:spacing w:line="360" w:lineRule="auto"/>
        <w:jc w:val="left"/>
        <w:rPr>
          <w:rFonts w:hAnsi="宋体"/>
          <w:b/>
          <w:color w:val="auto"/>
          <w:sz w:val="24"/>
          <w:szCs w:val="24"/>
          <w:highlight w:val="none"/>
          <w:shd w:val="clear" w:color="auto" w:fill="auto"/>
        </w:rPr>
      </w:pPr>
      <w:r>
        <w:rPr>
          <w:rFonts w:hint="eastAsia" w:hAnsi="宋体"/>
          <w:b/>
          <w:color w:val="auto"/>
          <w:sz w:val="24"/>
          <w:szCs w:val="24"/>
          <w:highlight w:val="none"/>
          <w:shd w:val="clear" w:color="auto" w:fill="auto"/>
        </w:rPr>
        <w:t>二.施工要求：</w:t>
      </w:r>
    </w:p>
    <w:p>
      <w:pPr>
        <w:spacing w:line="360" w:lineRule="auto"/>
        <w:ind w:firstLine="482" w:firstLineChars="200"/>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1.项目概况：</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第四幼儿园总用地面积为 12425 平方米，总建筑面积为 7206.7 平方米，共三层 15 个班，框架结构。</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建设地点：乌审旗第四幼儿园项目位于乌审旗嘎鲁图镇什拉乌素街北。</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建设工期：合同生效后</w:t>
      </w:r>
      <w:r>
        <w:rPr>
          <w:rFonts w:hint="eastAsia" w:ascii="宋体" w:hAnsi="宋体"/>
          <w:color w:val="auto"/>
          <w:sz w:val="24"/>
          <w:szCs w:val="24"/>
          <w:highlight w:val="none"/>
          <w:shd w:val="clear" w:color="auto" w:fill="auto"/>
          <w:lang w:val="en-US" w:eastAsia="zh-CN"/>
        </w:rPr>
        <w:t>270天</w:t>
      </w:r>
      <w:r>
        <w:rPr>
          <w:rFonts w:hint="eastAsia" w:ascii="宋体" w:hAnsi="宋体"/>
          <w:color w:val="auto"/>
          <w:sz w:val="24"/>
          <w:szCs w:val="24"/>
          <w:highlight w:val="none"/>
          <w:shd w:val="clear" w:color="auto" w:fill="auto"/>
        </w:rPr>
        <w:t>。</w:t>
      </w:r>
    </w:p>
    <w:p>
      <w:pPr>
        <w:spacing w:line="360" w:lineRule="auto"/>
        <w:ind w:firstLine="482" w:firstLineChars="200"/>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2.工程量清单：</w:t>
      </w:r>
      <w:r>
        <w:rPr>
          <w:rFonts w:hint="eastAsia" w:ascii="宋体" w:hAnsi="宋体"/>
          <w:bCs/>
          <w:color w:val="auto"/>
          <w:sz w:val="24"/>
          <w:szCs w:val="24"/>
          <w:highlight w:val="none"/>
          <w:shd w:val="clear" w:color="auto" w:fill="auto"/>
        </w:rPr>
        <w:t>详见附件</w:t>
      </w:r>
      <w:r>
        <w:rPr>
          <w:rFonts w:hint="eastAsia" w:ascii="宋体" w:hAnsi="宋体"/>
          <w:bCs/>
          <w:color w:val="auto"/>
          <w:sz w:val="24"/>
          <w:szCs w:val="24"/>
          <w:highlight w:val="none"/>
          <w:shd w:val="clear" w:color="auto" w:fill="auto"/>
          <w:lang w:eastAsia="zh-CN"/>
        </w:rPr>
        <w:t>工程量清单</w:t>
      </w:r>
      <w:r>
        <w:rPr>
          <w:rFonts w:hint="eastAsia" w:ascii="宋体" w:hAnsi="宋体"/>
          <w:bCs/>
          <w:color w:val="auto"/>
          <w:sz w:val="24"/>
          <w:szCs w:val="24"/>
          <w:highlight w:val="none"/>
          <w:shd w:val="clear" w:color="auto" w:fill="auto"/>
        </w:rPr>
        <w:t>。</w:t>
      </w:r>
    </w:p>
    <w:p>
      <w:pPr>
        <w:spacing w:line="360" w:lineRule="auto"/>
        <w:ind w:firstLine="482" w:firstLineChars="200"/>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3.其他要求：</w:t>
      </w:r>
      <w:r>
        <w:rPr>
          <w:rFonts w:hint="eastAsia" w:ascii="宋体" w:hAnsi="宋体"/>
          <w:color w:val="auto"/>
          <w:sz w:val="24"/>
          <w:szCs w:val="24"/>
          <w:highlight w:val="none"/>
          <w:shd w:val="clear" w:color="auto" w:fill="auto"/>
        </w:rPr>
        <w:t>相关技术要求见施工图纸附件。</w:t>
      </w:r>
    </w:p>
    <w:p>
      <w:pPr>
        <w:spacing w:line="360" w:lineRule="auto"/>
        <w:ind w:firstLine="482" w:firstLineChars="200"/>
        <w:rPr>
          <w:rFonts w:ascii="宋体" w:hAnsi="宋体"/>
          <w:b/>
          <w:color w:val="auto"/>
          <w:sz w:val="24"/>
          <w:szCs w:val="24"/>
          <w:highlight w:val="none"/>
          <w:shd w:val="clear" w:color="auto" w:fill="auto"/>
        </w:rPr>
      </w:pPr>
      <w:r>
        <w:rPr>
          <w:rFonts w:hint="eastAsia" w:ascii="宋体" w:hAnsi="宋体" w:cs="宋体"/>
          <w:b/>
          <w:color w:val="auto"/>
          <w:kern w:val="0"/>
          <w:sz w:val="24"/>
          <w:szCs w:val="24"/>
          <w:highlight w:val="none"/>
          <w:shd w:val="clear" w:color="auto" w:fill="auto"/>
        </w:rPr>
        <w:t>4</w:t>
      </w:r>
      <w:r>
        <w:rPr>
          <w:rFonts w:hint="eastAsia" w:ascii="宋体" w:hAnsi="宋体"/>
          <w:b/>
          <w:color w:val="auto"/>
          <w:sz w:val="24"/>
          <w:szCs w:val="24"/>
          <w:highlight w:val="none"/>
          <w:shd w:val="clear" w:color="auto" w:fill="auto"/>
        </w:rPr>
        <w:t>.磋商小组根据与供应商磋商情况可能实质性变动的内容：</w:t>
      </w:r>
      <w:r>
        <w:rPr>
          <w:rFonts w:hint="eastAsia" w:ascii="宋体" w:hAnsi="宋体" w:cs="宋体"/>
          <w:b/>
          <w:color w:val="auto"/>
          <w:kern w:val="0"/>
          <w:sz w:val="24"/>
          <w:szCs w:val="24"/>
          <w:highlight w:val="none"/>
          <w:shd w:val="clear" w:color="auto" w:fill="auto"/>
        </w:rPr>
        <w:t>技术标准及要求、质保、工期等内容</w:t>
      </w:r>
    </w:p>
    <w:p>
      <w:pPr>
        <w:spacing w:line="360" w:lineRule="auto"/>
        <w:rPr>
          <w:rFonts w:ascii="宋体" w:hAnsi="宋体"/>
          <w:b/>
          <w:color w:val="auto"/>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rPr>
          <w:rFonts w:ascii="宋体" w:hAnsi="宋体" w:cs="宋体"/>
          <w:bCs/>
          <w:color w:val="auto"/>
          <w:kern w:val="0"/>
          <w:sz w:val="24"/>
          <w:szCs w:val="24"/>
          <w:highlight w:val="none"/>
          <w:shd w:val="clear" w:color="auto" w:fill="auto"/>
        </w:rPr>
      </w:pPr>
    </w:p>
    <w:p>
      <w:pPr>
        <w:pStyle w:val="23"/>
        <w:rPr>
          <w:color w:val="auto"/>
          <w:highlight w:val="none"/>
          <w:shd w:val="clear" w:color="auto" w:fill="auto"/>
        </w:rPr>
      </w:pPr>
      <w:bookmarkStart w:id="242" w:name="_Toc494546014"/>
      <w:bookmarkStart w:id="243" w:name="_Toc497408595"/>
    </w:p>
    <w:p>
      <w:pPr>
        <w:pStyle w:val="23"/>
        <w:rPr>
          <w:color w:val="auto"/>
          <w:highlight w:val="none"/>
          <w:shd w:val="clear" w:color="auto" w:fill="auto"/>
        </w:rPr>
      </w:pPr>
    </w:p>
    <w:p>
      <w:pPr>
        <w:pStyle w:val="23"/>
        <w:rPr>
          <w:color w:val="auto"/>
          <w:highlight w:val="none"/>
          <w:shd w:val="clear" w:color="auto" w:fill="auto"/>
        </w:rPr>
      </w:pPr>
    </w:p>
    <w:p>
      <w:pPr>
        <w:outlineLvl w:val="0"/>
        <w:rPr>
          <w:rFonts w:ascii="宋体" w:hAnsi="宋体"/>
          <w:b/>
          <w:bCs/>
          <w:color w:val="auto"/>
          <w:kern w:val="44"/>
          <w:sz w:val="24"/>
          <w:szCs w:val="24"/>
          <w:highlight w:val="none"/>
          <w:shd w:val="clear" w:color="auto" w:fill="auto"/>
        </w:rPr>
      </w:pPr>
    </w:p>
    <w:p>
      <w:pPr>
        <w:jc w:val="center"/>
        <w:outlineLvl w:val="0"/>
        <w:rPr>
          <w:rFonts w:ascii="宋体" w:hAnsi="宋体"/>
          <w:b/>
          <w:bCs/>
          <w:color w:val="auto"/>
          <w:kern w:val="44"/>
          <w:sz w:val="24"/>
          <w:szCs w:val="24"/>
          <w:highlight w:val="none"/>
          <w:shd w:val="clear" w:color="auto" w:fill="auto"/>
        </w:rPr>
      </w:pPr>
      <w:bookmarkStart w:id="244" w:name="_Toc12679"/>
      <w:r>
        <w:rPr>
          <w:rFonts w:hint="eastAsia" w:ascii="宋体" w:hAnsi="宋体"/>
          <w:b/>
          <w:bCs/>
          <w:color w:val="auto"/>
          <w:kern w:val="44"/>
          <w:sz w:val="24"/>
          <w:szCs w:val="24"/>
          <w:highlight w:val="none"/>
          <w:shd w:val="clear" w:color="auto" w:fill="auto"/>
        </w:rPr>
        <w:t>第五章 供应商资格证明及相关文件要求</w:t>
      </w:r>
      <w:bookmarkEnd w:id="242"/>
      <w:bookmarkEnd w:id="243"/>
      <w:bookmarkEnd w:id="244"/>
    </w:p>
    <w:p>
      <w:pPr>
        <w:spacing w:line="360" w:lineRule="auto"/>
        <w:jc w:val="center"/>
        <w:rPr>
          <w:rFonts w:ascii="宋体" w:hAnsi="宋体"/>
          <w:b/>
          <w:bCs/>
          <w:color w:val="auto"/>
          <w:kern w:val="44"/>
          <w:sz w:val="24"/>
          <w:szCs w:val="24"/>
          <w:highlight w:val="none"/>
          <w:shd w:val="clear" w:color="auto" w:fill="auto"/>
        </w:rPr>
      </w:pPr>
    </w:p>
    <w:p>
      <w:pPr>
        <w:autoSpaceDE w:val="0"/>
        <w:autoSpaceDN w:val="0"/>
        <w:adjustRightInd w:val="0"/>
        <w:snapToGrid w:val="0"/>
        <w:spacing w:line="360" w:lineRule="auto"/>
        <w:ind w:firstLine="482" w:firstLineChars="201"/>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供应商应提交证明其有资格参加投标和成交后有能力履行合同的文件，并作为其响应文件的一部分，所有文件</w:t>
      </w:r>
      <w:r>
        <w:rPr>
          <w:rFonts w:hint="eastAsia" w:ascii="宋体" w:hAnsi="宋体" w:cs="宋体"/>
          <w:color w:val="auto"/>
          <w:sz w:val="24"/>
          <w:szCs w:val="24"/>
          <w:highlight w:val="none"/>
          <w:shd w:val="clear" w:color="auto" w:fill="auto"/>
        </w:rPr>
        <w:t>必须真实可靠、不得伪造，否则将按相关规定予以处罚。资质证明文件及其他文件</w:t>
      </w:r>
      <w:r>
        <w:rPr>
          <w:rFonts w:hint="eastAsia" w:ascii="宋体" w:hAnsi="宋体" w:cs="宋体"/>
          <w:color w:val="auto"/>
          <w:kern w:val="0"/>
          <w:sz w:val="24"/>
          <w:szCs w:val="24"/>
          <w:highlight w:val="none"/>
          <w:shd w:val="clear" w:color="auto" w:fill="auto"/>
        </w:rPr>
        <w:t>应包括：</w:t>
      </w:r>
    </w:p>
    <w:p>
      <w:pPr>
        <w:spacing w:line="360" w:lineRule="auto"/>
        <w:ind w:firstLine="482" w:firstLineChars="201"/>
        <w:rPr>
          <w:rFonts w:ascii="宋体" w:hAnsi="宋体" w:cs="宋体"/>
          <w:color w:val="auto"/>
          <w:sz w:val="24"/>
          <w:szCs w:val="24"/>
          <w:highlight w:val="none"/>
          <w:shd w:val="clear" w:color="auto" w:fill="auto"/>
        </w:rPr>
      </w:pPr>
      <w:r>
        <w:rPr>
          <w:rFonts w:ascii="宋体" w:hAnsi="宋体" w:cs="宋体"/>
          <w:color w:val="auto"/>
          <w:sz w:val="24"/>
          <w:szCs w:val="24"/>
          <w:highlight w:val="none"/>
          <w:shd w:val="clear" w:color="auto" w:fill="auto"/>
        </w:rPr>
        <w:t>1.</w:t>
      </w:r>
      <w:r>
        <w:rPr>
          <w:rFonts w:hint="eastAsia" w:ascii="宋体" w:hAnsi="宋体" w:cs="宋体"/>
          <w:color w:val="auto"/>
          <w:sz w:val="24"/>
          <w:szCs w:val="24"/>
          <w:highlight w:val="none"/>
          <w:shd w:val="clear" w:color="auto" w:fill="auto"/>
        </w:rPr>
        <w:t xml:space="preserve"> 供应商是企业（包括合伙企业），提供工商部门注册的有效“企业法人营业执照”或“营业执照”（提供原件）；供应商是事业单位，提供有效的“事业单位法人证书”（提供原件）；供应商是非企业专业服务机构的，提供执业许可证等证明文件（提供原件）；供应商是个体工商户的，提供有效的“个体工商户营业执照”（提供原件）；供应商是自然人，提供有效的自然人身份证明（提供原件）；上述材料开标时需提原件。</w:t>
      </w:r>
    </w:p>
    <w:p>
      <w:pPr>
        <w:spacing w:line="360" w:lineRule="auto"/>
        <w:ind w:firstLine="482" w:firstLineChars="201"/>
        <w:rPr>
          <w:rFonts w:ascii="宋体" w:hAnsi="宋体" w:cs="宋体"/>
          <w:color w:val="auto"/>
          <w:sz w:val="24"/>
          <w:szCs w:val="24"/>
          <w:highlight w:val="none"/>
          <w:shd w:val="clear" w:color="auto" w:fill="auto"/>
        </w:rPr>
      </w:pPr>
      <w:r>
        <w:rPr>
          <w:rFonts w:hAnsi="宋体"/>
          <w:color w:val="auto"/>
          <w:sz w:val="24"/>
          <w:szCs w:val="24"/>
          <w:highlight w:val="none"/>
          <w:shd w:val="clear" w:color="auto" w:fill="auto"/>
        </w:rPr>
        <w:t>2</w:t>
      </w:r>
      <w:r>
        <w:rPr>
          <w:rFonts w:hint="eastAsia" w:hAnsi="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财务状况报告，应附经会计师事务所出具的财务审计报告或其基本开户银行出具的资信证明；（1.供应商是法人的审查会计师事务所出具的近一年度财务审计报告或基本开户银行近一年内出具的资信证明。2.供应商是部分其他组织或自然人的，审查银行近一年内出具的资信证明。）</w:t>
      </w:r>
    </w:p>
    <w:p>
      <w:pPr>
        <w:spacing w:line="360" w:lineRule="auto"/>
        <w:ind w:firstLine="482" w:firstLineChars="201"/>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3．供应商依法缴纳税收证明材料；提供</w:t>
      </w:r>
      <w:r>
        <w:rPr>
          <w:rFonts w:hint="eastAsia" w:ascii="宋体" w:hAnsi="宋体"/>
          <w:color w:val="auto"/>
          <w:sz w:val="24"/>
          <w:szCs w:val="24"/>
          <w:highlight w:val="none"/>
          <w:shd w:val="clear" w:color="auto" w:fill="auto"/>
        </w:rPr>
        <w:t>供应商2019年-至今连续6个月（含）以上</w:t>
      </w:r>
      <w:r>
        <w:rPr>
          <w:rFonts w:hint="eastAsia" w:ascii="宋体" w:hAnsi="宋体" w:cs="宋体"/>
          <w:color w:val="auto"/>
          <w:sz w:val="24"/>
          <w:szCs w:val="24"/>
          <w:highlight w:val="none"/>
          <w:shd w:val="clear" w:color="auto" w:fill="auto"/>
        </w:rPr>
        <w:t>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shd w:val="clear" w:color="auto" w:fill="auto"/>
        </w:rPr>
      </w:pPr>
      <w:r>
        <w:rPr>
          <w:rFonts w:ascii="宋体" w:hAnsi="宋体" w:cs="宋体"/>
          <w:color w:val="auto"/>
          <w:sz w:val="24"/>
          <w:szCs w:val="24"/>
          <w:highlight w:val="none"/>
          <w:shd w:val="clear" w:color="auto" w:fill="auto"/>
        </w:rPr>
        <w:t>4</w:t>
      </w:r>
      <w:r>
        <w:rPr>
          <w:rFonts w:hint="eastAsia" w:ascii="宋体" w:hAnsi="宋体" w:cs="宋体"/>
          <w:color w:val="auto"/>
          <w:sz w:val="24"/>
          <w:szCs w:val="24"/>
          <w:highlight w:val="none"/>
          <w:shd w:val="clear" w:color="auto" w:fill="auto"/>
        </w:rPr>
        <w:t>．供应商为企业员工缴纳社保资金的证明材料；(提供</w:t>
      </w:r>
      <w:r>
        <w:rPr>
          <w:rFonts w:hint="eastAsia" w:ascii="宋体" w:hAnsi="宋体"/>
          <w:color w:val="auto"/>
          <w:sz w:val="24"/>
          <w:szCs w:val="24"/>
          <w:highlight w:val="none"/>
          <w:shd w:val="clear" w:color="auto" w:fill="auto"/>
        </w:rPr>
        <w:t>供应商所属社保机构出具的2019年-至今连续6个月（含）以上（新入职人员要求提供入职至投标截止日前）</w:t>
      </w:r>
      <w:r>
        <w:rPr>
          <w:rFonts w:hint="eastAsia" w:ascii="宋体" w:hAnsi="宋体" w:cs="宋体"/>
          <w:color w:val="auto"/>
          <w:sz w:val="24"/>
          <w:szCs w:val="24"/>
          <w:highlight w:val="none"/>
          <w:shd w:val="clear" w:color="auto" w:fill="auto"/>
        </w:rPr>
        <w:t>）缴纳社会保险的凭证。（以社保机构出具的专用收据或社会保险缴纳清单为准）)</w:t>
      </w:r>
      <w:r>
        <w:rPr>
          <w:rFonts w:ascii="宋体" w:hAnsi="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shd w:val="clear" w:color="auto" w:fill="auto"/>
        </w:rPr>
      </w:pPr>
      <w:r>
        <w:rPr>
          <w:rFonts w:ascii="宋体" w:hAnsi="宋体" w:cs="宋体"/>
          <w:color w:val="auto"/>
          <w:sz w:val="24"/>
          <w:szCs w:val="24"/>
          <w:highlight w:val="none"/>
          <w:shd w:val="clear" w:color="auto" w:fill="auto"/>
        </w:rPr>
        <w:t>5</w:t>
      </w:r>
      <w:r>
        <w:rPr>
          <w:rFonts w:hint="eastAsia" w:ascii="宋体" w:hAnsi="宋体" w:cs="宋体"/>
          <w:color w:val="auto"/>
          <w:sz w:val="24"/>
          <w:szCs w:val="24"/>
          <w:highlight w:val="none"/>
          <w:shd w:val="clear" w:color="auto" w:fill="auto"/>
        </w:rPr>
        <w:t>．供应商参加政府采购前三年内在经营活动中没有重大违法记录书面声明函；</w:t>
      </w:r>
      <w:r>
        <w:rPr>
          <w:rFonts w:ascii="宋体" w:hAnsi="宋体"/>
          <w:color w:val="auto"/>
          <w:sz w:val="24"/>
          <w:szCs w:val="24"/>
          <w:highlight w:val="none"/>
          <w:shd w:val="clear" w:color="auto" w:fill="auto"/>
        </w:rPr>
        <w:t xml:space="preserve"> </w:t>
      </w:r>
      <w:r>
        <w:rPr>
          <w:rFonts w:hint="eastAsia" w:ascii="宋体" w:hAnsi="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到递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r>
        <w:rPr>
          <w:rFonts w:ascii="宋体" w:hAnsi="宋体"/>
          <w:color w:val="auto"/>
          <w:sz w:val="24"/>
          <w:szCs w:val="24"/>
          <w:highlight w:val="none"/>
          <w:shd w:val="clear" w:color="auto" w:fill="auto"/>
        </w:rPr>
        <w:t xml:space="preserve"> </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shd w:val="clear" w:color="auto" w:fill="auto"/>
        </w:rPr>
      </w:pPr>
      <w:r>
        <w:rPr>
          <w:rFonts w:ascii="宋体" w:hAnsi="宋体" w:cs="宋体"/>
          <w:color w:val="auto"/>
          <w:sz w:val="24"/>
          <w:szCs w:val="24"/>
          <w:highlight w:val="none"/>
          <w:shd w:val="clear" w:color="auto" w:fill="auto"/>
        </w:rPr>
        <w:t>6</w:t>
      </w:r>
      <w:r>
        <w:rPr>
          <w:rFonts w:hint="eastAsia" w:ascii="宋体" w:hAnsi="宋体" w:cs="宋体"/>
          <w:color w:val="auto"/>
          <w:sz w:val="24"/>
          <w:szCs w:val="24"/>
          <w:highlight w:val="none"/>
          <w:shd w:val="clear" w:color="auto" w:fill="auto"/>
        </w:rPr>
        <w:t>.在“信用中国”网站(</w:t>
      </w:r>
      <w:r>
        <w:rPr>
          <w:rFonts w:hint="eastAsia"/>
          <w:color w:val="auto"/>
          <w:sz w:val="24"/>
          <w:szCs w:val="24"/>
          <w:highlight w:val="none"/>
          <w:u w:val="single"/>
          <w:shd w:val="clear" w:color="auto" w:fill="auto"/>
        </w:rPr>
        <w:t>http://www.creditchina.gov.cn</w:t>
      </w:r>
      <w:r>
        <w:rPr>
          <w:rFonts w:hint="eastAsia" w:ascii="宋体" w:hAnsi="宋体" w:cs="宋体"/>
          <w:color w:val="auto"/>
          <w:sz w:val="24"/>
          <w:szCs w:val="24"/>
          <w:highlight w:val="none"/>
          <w:shd w:val="clear" w:color="auto" w:fill="auto"/>
        </w:rPr>
        <w:t>)和“中国政府采购网”（</w:t>
      </w:r>
      <w:r>
        <w:rPr>
          <w:rFonts w:hint="eastAsia"/>
          <w:color w:val="auto"/>
          <w:sz w:val="24"/>
          <w:szCs w:val="24"/>
          <w:highlight w:val="none"/>
          <w:u w:val="single"/>
          <w:shd w:val="clear" w:color="auto" w:fill="auto"/>
        </w:rPr>
        <w:t>http://www.ccgp.gov.cn</w:t>
      </w:r>
      <w:r>
        <w:rPr>
          <w:rFonts w:hint="eastAsia" w:ascii="宋体" w:hAnsi="宋体" w:cs="宋体"/>
          <w:color w:val="auto"/>
          <w:sz w:val="24"/>
          <w:szCs w:val="24"/>
          <w:highlight w:val="none"/>
          <w:shd w:val="clear" w:color="auto" w:fill="auto"/>
        </w:rPr>
        <w:t>）查询供应商的信用记录截图。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 小微企业的供应商应填写《中小企业声明函》并提供“国家企业信用信息公示系统”小微企业截图信息。（供应商通过“国家企业信用信息公示系统”（http://www.gsxt.gov.cn/index.html），点击“小微企业名录”（http://xwqy.gsxt.gov.cn）进行搜索截图，截图时间应当在本项目采购公告发布之日至递交响应文件截止时间）</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8.供应商应具备建设行政主管部门颁发的[建筑工程施工总承包三级]（含）以上资质，具备有效的安全生产许可证，并在人员、设备、资金等方面具有相应的能力（投标文件须附载有二维码资质证书复印件、安全生产许可证复印件，同时提供资质证书、安全生产许可证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9.供应商近3年（2017年至今，以合同签订时间为准）至少承担过1项合同金额2000万元（含）以上的建筑工程施工业绩（投标文件须附中标通知书和合同复印件，同时提供原件）。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10.供应商拟派项目负责人应具备[建筑工程专业二级]（含）以上建造师资格，同时具备有效的建造师执业资格证书、建造师注册证书、B类安全生产考核合格证书（投标文件须附上述证件复印件，同时提供原件）；且未担任其它在建项目建设工程的项目经理，必须在本单位工作，年龄不得超过65周岁，以供应商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11.供应商拟派项目管理机构其他人员：①须至少配备技术负责人（具备建筑工程相关专业中级（含）以上职称证书）、施工员、安全员、质检员/质量员、资料员、材料员、预算员/造价员各1名（安全员具备职业资格证书或岗位证书和C类安全生产考核合格证书，其余五大员具备职业资格证书或岗位证书）（投标文件须附上述证件复印件，同时提供原件）；②以上人员必须在本单位工作，年龄不得超过65周岁，以投标人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13.供应商应根据磋商文件中第六章评标办法中“</w:t>
      </w:r>
      <w:r>
        <w:rPr>
          <w:rFonts w:hint="eastAsia" w:ascii="宋体" w:hAnsi="宋体" w:cs="宋体"/>
          <w:b/>
          <w:color w:val="auto"/>
          <w:kern w:val="0"/>
          <w:sz w:val="24"/>
          <w:szCs w:val="24"/>
          <w:highlight w:val="none"/>
          <w:shd w:val="clear" w:color="auto" w:fill="auto"/>
        </w:rPr>
        <w:t>表一初步评审表、表二详细评审表</w:t>
      </w:r>
      <w:r>
        <w:rPr>
          <w:rFonts w:hint="eastAsia" w:ascii="宋体" w:hAnsi="宋体"/>
          <w:color w:val="auto"/>
          <w:sz w:val="24"/>
          <w:szCs w:val="24"/>
          <w:highlight w:val="none"/>
          <w:shd w:val="clear" w:color="auto" w:fill="auto"/>
        </w:rPr>
        <w:t>”的评审条款要求，提供相应的原件。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14.磋商文件对供应商的其他资格要求。</w:t>
      </w:r>
    </w:p>
    <w:p>
      <w:pPr>
        <w:spacing w:line="360" w:lineRule="auto"/>
        <w:ind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以上文件除要求提供“原件”以外，均应在投标文件中提供复印件并加盖供应商公章，未提供或提供的文件过期、失效的，均为无效投标。（具体要求详见本磋商文件初步审查表）</w:t>
      </w:r>
    </w:p>
    <w:p>
      <w:pPr>
        <w:spacing w:line="360" w:lineRule="auto"/>
        <w:ind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二.供应商应提供的其它材料</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1. </w:t>
      </w:r>
      <w:r>
        <w:rPr>
          <w:rFonts w:ascii="宋体" w:hAnsi="宋体"/>
          <w:color w:val="auto"/>
          <w:sz w:val="24"/>
          <w:szCs w:val="24"/>
          <w:highlight w:val="none"/>
          <w:shd w:val="clear" w:color="auto" w:fill="auto"/>
        </w:rPr>
        <w:t>能够真实反映供应商业绩的有效证明材料，如</w:t>
      </w:r>
      <w:r>
        <w:rPr>
          <w:rFonts w:hint="eastAsia" w:ascii="宋体" w:hAnsi="宋体"/>
          <w:color w:val="auto"/>
          <w:sz w:val="24"/>
          <w:szCs w:val="24"/>
          <w:highlight w:val="none"/>
          <w:shd w:val="clear" w:color="auto" w:fill="auto"/>
        </w:rPr>
        <w:t>协议、服务</w:t>
      </w:r>
      <w:r>
        <w:rPr>
          <w:rFonts w:ascii="宋体" w:hAnsi="宋体"/>
          <w:color w:val="auto"/>
          <w:sz w:val="24"/>
          <w:szCs w:val="24"/>
          <w:highlight w:val="none"/>
          <w:shd w:val="clear" w:color="auto" w:fill="auto"/>
        </w:rPr>
        <w:t>合同等</w:t>
      </w:r>
      <w:r>
        <w:rPr>
          <w:rFonts w:hint="eastAsia" w:ascii="宋体" w:hAnsi="宋体"/>
          <w:color w:val="auto"/>
          <w:sz w:val="24"/>
          <w:szCs w:val="24"/>
          <w:highlight w:val="none"/>
          <w:shd w:val="clear" w:color="auto" w:fill="auto"/>
        </w:rPr>
        <w:t>；</w:t>
      </w:r>
    </w:p>
    <w:p>
      <w:pPr>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w:t>
      </w:r>
      <w:r>
        <w:rPr>
          <w:rFonts w:hint="eastAsia" w:ascii="宋体" w:hAnsi="宋体"/>
          <w:color w:val="auto"/>
          <w:kern w:val="0"/>
          <w:sz w:val="24"/>
          <w:szCs w:val="24"/>
          <w:highlight w:val="none"/>
          <w:shd w:val="clear" w:color="auto" w:fill="auto"/>
        </w:rPr>
        <w:t>. 供应商的质量管理体系认证证书、环境认证证书等；</w:t>
      </w:r>
    </w:p>
    <w:p>
      <w:pPr>
        <w:spacing w:line="360" w:lineRule="auto"/>
        <w:ind w:firstLine="480" w:firstLineChars="20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3. 供应商</w:t>
      </w:r>
      <w:r>
        <w:rPr>
          <w:rFonts w:ascii="宋体" w:hAnsi="宋体"/>
          <w:color w:val="auto"/>
          <w:kern w:val="0"/>
          <w:sz w:val="24"/>
          <w:szCs w:val="24"/>
          <w:highlight w:val="none"/>
          <w:shd w:val="clear" w:color="auto" w:fill="auto"/>
        </w:rPr>
        <w:t>认为需要提供的证明文件及资料。</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以上文件除要求提供原件以外，</w:t>
      </w:r>
      <w:r>
        <w:rPr>
          <w:rFonts w:hint="eastAsia" w:ascii="宋体" w:hAnsi="宋体"/>
          <w:color w:val="auto"/>
          <w:sz w:val="24"/>
          <w:szCs w:val="24"/>
          <w:highlight w:val="none"/>
          <w:shd w:val="clear" w:color="auto" w:fill="auto"/>
        </w:rPr>
        <w:t>其余</w:t>
      </w:r>
      <w:r>
        <w:rPr>
          <w:rFonts w:ascii="宋体" w:hAnsi="宋体"/>
          <w:color w:val="auto"/>
          <w:sz w:val="24"/>
          <w:szCs w:val="24"/>
          <w:highlight w:val="none"/>
          <w:shd w:val="clear" w:color="auto" w:fill="auto"/>
        </w:rPr>
        <w:t>均</w:t>
      </w:r>
      <w:r>
        <w:rPr>
          <w:rFonts w:hint="eastAsia" w:ascii="宋体" w:hAnsi="宋体"/>
          <w:color w:val="auto"/>
          <w:sz w:val="24"/>
          <w:szCs w:val="24"/>
          <w:highlight w:val="none"/>
          <w:shd w:val="clear" w:color="auto" w:fill="auto"/>
        </w:rPr>
        <w:t>在响应文件中</w:t>
      </w:r>
      <w:r>
        <w:rPr>
          <w:rFonts w:ascii="宋体" w:hAnsi="宋体"/>
          <w:color w:val="auto"/>
          <w:sz w:val="24"/>
          <w:szCs w:val="24"/>
          <w:highlight w:val="none"/>
          <w:shd w:val="clear" w:color="auto" w:fill="auto"/>
        </w:rPr>
        <w:t>提供复印件并加盖供应商公章</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除在本</w:t>
      </w:r>
      <w:r>
        <w:rPr>
          <w:rFonts w:hint="eastAsia" w:ascii="宋体" w:hAnsi="宋体"/>
          <w:color w:val="auto"/>
          <w:sz w:val="24"/>
          <w:szCs w:val="24"/>
          <w:highlight w:val="none"/>
          <w:shd w:val="clear" w:color="auto" w:fill="auto"/>
        </w:rPr>
        <w:t>磋商</w:t>
      </w:r>
      <w:r>
        <w:rPr>
          <w:rFonts w:ascii="宋体" w:hAnsi="宋体"/>
          <w:color w:val="auto"/>
          <w:sz w:val="24"/>
          <w:szCs w:val="24"/>
          <w:highlight w:val="none"/>
          <w:shd w:val="clear" w:color="auto" w:fill="auto"/>
        </w:rPr>
        <w:t>文件中明确规定不提供为无效投标外，其余均供评委在评审时参考</w:t>
      </w:r>
      <w:r>
        <w:rPr>
          <w:rFonts w:hint="eastAsia" w:ascii="宋体" w:hAnsi="宋体"/>
          <w:color w:val="auto"/>
          <w:sz w:val="24"/>
          <w:szCs w:val="24"/>
          <w:highlight w:val="none"/>
          <w:shd w:val="clear" w:color="auto" w:fill="auto"/>
        </w:rPr>
        <w:t>。</w:t>
      </w:r>
    </w:p>
    <w:p>
      <w:pPr>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pStyle w:val="23"/>
        <w:rPr>
          <w:color w:val="auto"/>
          <w:highlight w:val="none"/>
          <w:shd w:val="clear" w:color="auto" w:fill="auto"/>
        </w:rPr>
      </w:pPr>
    </w:p>
    <w:p>
      <w:pPr>
        <w:spacing w:line="360" w:lineRule="auto"/>
        <w:jc w:val="center"/>
        <w:outlineLvl w:val="0"/>
        <w:rPr>
          <w:rFonts w:ascii="宋体" w:hAnsi="宋体"/>
          <w:b/>
          <w:bCs/>
          <w:color w:val="auto"/>
          <w:kern w:val="44"/>
          <w:sz w:val="24"/>
          <w:szCs w:val="24"/>
          <w:highlight w:val="none"/>
          <w:shd w:val="clear" w:color="auto" w:fill="auto"/>
        </w:rPr>
      </w:pPr>
      <w:bookmarkStart w:id="245" w:name="_Toc497408596"/>
      <w:bookmarkStart w:id="246" w:name="_Toc8327"/>
      <w:r>
        <w:rPr>
          <w:rFonts w:hint="eastAsia" w:ascii="宋体" w:hAnsi="宋体"/>
          <w:b/>
          <w:bCs/>
          <w:color w:val="auto"/>
          <w:kern w:val="44"/>
          <w:sz w:val="24"/>
          <w:szCs w:val="24"/>
          <w:highlight w:val="none"/>
          <w:shd w:val="clear" w:color="auto" w:fill="auto"/>
        </w:rPr>
        <w:t>第六章 评标办法（综合评分）</w:t>
      </w:r>
      <w:bookmarkEnd w:id="245"/>
      <w:bookmarkEnd w:id="246"/>
    </w:p>
    <w:p>
      <w:pPr>
        <w:spacing w:line="360" w:lineRule="auto"/>
        <w:ind w:firstLine="482" w:firstLineChars="200"/>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一.</w:t>
      </w:r>
      <w:r>
        <w:rPr>
          <w:rFonts w:ascii="宋体" w:hAnsi="宋体"/>
          <w:b/>
          <w:color w:val="auto"/>
          <w:sz w:val="24"/>
          <w:szCs w:val="24"/>
          <w:highlight w:val="none"/>
          <w:shd w:val="clear" w:color="auto" w:fill="auto"/>
        </w:rPr>
        <w:t xml:space="preserve"> </w:t>
      </w:r>
      <w:r>
        <w:rPr>
          <w:rFonts w:hint="eastAsia" w:ascii="宋体" w:hAnsi="宋体"/>
          <w:b/>
          <w:color w:val="auto"/>
          <w:sz w:val="24"/>
          <w:szCs w:val="24"/>
          <w:highlight w:val="none"/>
          <w:shd w:val="clear" w:color="auto" w:fill="auto"/>
        </w:rPr>
        <w:t>评标原则</w:t>
      </w:r>
    </w:p>
    <w:p>
      <w:pPr>
        <w:spacing w:line="360" w:lineRule="auto"/>
        <w:ind w:firstLine="480" w:firstLineChars="200"/>
        <w:rPr>
          <w:rFonts w:ascii="宋体" w:hAnsi="宋体"/>
          <w:b/>
          <w:color w:val="auto"/>
          <w:sz w:val="24"/>
          <w:szCs w:val="24"/>
          <w:highlight w:val="none"/>
          <w:shd w:val="clear" w:color="auto" w:fill="auto"/>
        </w:rPr>
      </w:pPr>
      <w:r>
        <w:rPr>
          <w:rFonts w:hint="eastAsia" w:ascii="宋体" w:hAnsi="宋体"/>
          <w:color w:val="auto"/>
          <w:sz w:val="24"/>
          <w:szCs w:val="24"/>
          <w:highlight w:val="none"/>
          <w:shd w:val="clear" w:color="auto" w:fill="auto"/>
        </w:rPr>
        <w:t>评审活动遵循公开、公平、公正、择优的原则进行。评审委员会将综合分析供应商的各项指标，而不以单项指标的优劣评选出预中标人。（最低报价不是成交的唯一依据。）</w:t>
      </w:r>
    </w:p>
    <w:p>
      <w:pPr>
        <w:spacing w:after="120" w:line="360" w:lineRule="auto"/>
        <w:ind w:firstLine="448" w:firstLineChars="186"/>
        <w:rPr>
          <w:rFonts w:ascii="宋体" w:hAnsi="宋体"/>
          <w:b/>
          <w:color w:val="auto"/>
          <w:sz w:val="24"/>
          <w:szCs w:val="24"/>
          <w:highlight w:val="none"/>
          <w:shd w:val="clear" w:color="auto" w:fill="auto"/>
        </w:rPr>
      </w:pPr>
      <w:bookmarkStart w:id="247" w:name="_Toc355703243"/>
      <w:bookmarkStart w:id="248" w:name="_Toc355703360"/>
      <w:bookmarkStart w:id="249" w:name="_Toc257983096"/>
      <w:r>
        <w:rPr>
          <w:rFonts w:hint="eastAsia" w:ascii="宋体" w:hAnsi="宋体"/>
          <w:b/>
          <w:color w:val="auto"/>
          <w:sz w:val="24"/>
          <w:szCs w:val="24"/>
          <w:highlight w:val="none"/>
          <w:shd w:val="clear" w:color="auto" w:fill="auto"/>
        </w:rPr>
        <w:t>二.磋商</w:t>
      </w:r>
      <w:bookmarkEnd w:id="247"/>
      <w:bookmarkEnd w:id="248"/>
      <w:bookmarkEnd w:id="249"/>
      <w:r>
        <w:rPr>
          <w:rFonts w:hint="eastAsia" w:ascii="宋体" w:hAnsi="宋体"/>
          <w:b/>
          <w:color w:val="auto"/>
          <w:sz w:val="24"/>
          <w:szCs w:val="24"/>
          <w:highlight w:val="none"/>
          <w:shd w:val="clear" w:color="auto" w:fill="auto"/>
        </w:rPr>
        <w:t>程序</w:t>
      </w:r>
    </w:p>
    <w:p>
      <w:pPr>
        <w:adjustRightInd w:val="0"/>
        <w:snapToGrid w:val="0"/>
        <w:spacing w:line="360" w:lineRule="auto"/>
        <w:ind w:firstLine="482" w:firstLineChars="201"/>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1.第一阶段：初步审查</w:t>
      </w:r>
    </w:p>
    <w:p>
      <w:pPr>
        <w:adjustRightInd w:val="0"/>
        <w:snapToGrid w:val="0"/>
        <w:spacing w:line="360" w:lineRule="auto"/>
        <w:ind w:firstLine="482" w:firstLineChars="201"/>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依据有关法律和</w:t>
      </w:r>
      <w:r>
        <w:rPr>
          <w:rFonts w:hint="eastAsia" w:ascii="宋体" w:hAnsi="宋体"/>
          <w:color w:val="auto"/>
          <w:sz w:val="24"/>
          <w:szCs w:val="24"/>
          <w:highlight w:val="none"/>
          <w:shd w:val="clear" w:color="auto" w:fill="auto"/>
        </w:rPr>
        <w:t>竞争性磋商</w:t>
      </w:r>
      <w:r>
        <w:rPr>
          <w:rFonts w:ascii="宋体" w:hAnsi="宋体"/>
          <w:color w:val="auto"/>
          <w:sz w:val="24"/>
          <w:szCs w:val="24"/>
          <w:highlight w:val="none"/>
          <w:shd w:val="clear" w:color="auto" w:fill="auto"/>
        </w:rPr>
        <w:t>文件的规定,对</w:t>
      </w:r>
      <w:r>
        <w:rPr>
          <w:rFonts w:hint="eastAsia" w:ascii="宋体" w:hAnsi="宋体"/>
          <w:color w:val="auto"/>
          <w:sz w:val="24"/>
          <w:szCs w:val="24"/>
          <w:highlight w:val="none"/>
          <w:shd w:val="clear" w:color="auto" w:fill="auto"/>
        </w:rPr>
        <w:t>响应文件</w:t>
      </w:r>
      <w:r>
        <w:rPr>
          <w:rFonts w:ascii="宋体" w:hAnsi="宋体"/>
          <w:color w:val="auto"/>
          <w:sz w:val="24"/>
          <w:szCs w:val="24"/>
          <w:highlight w:val="none"/>
          <w:shd w:val="clear" w:color="auto" w:fill="auto"/>
        </w:rPr>
        <w:t>的</w:t>
      </w:r>
      <w:r>
        <w:rPr>
          <w:rFonts w:hint="eastAsia" w:ascii="宋体" w:hAnsi="宋体"/>
          <w:color w:val="auto"/>
          <w:sz w:val="24"/>
          <w:szCs w:val="24"/>
          <w:highlight w:val="none"/>
          <w:shd w:val="clear" w:color="auto" w:fill="auto"/>
        </w:rPr>
        <w:t>资格性、符合性部分</w:t>
      </w:r>
      <w:r>
        <w:rPr>
          <w:rFonts w:ascii="宋体" w:hAnsi="宋体"/>
          <w:color w:val="auto"/>
          <w:sz w:val="24"/>
          <w:szCs w:val="24"/>
          <w:highlight w:val="none"/>
          <w:shd w:val="clear" w:color="auto" w:fill="auto"/>
        </w:rPr>
        <w:t>进行审查，以确定</w:t>
      </w:r>
      <w:r>
        <w:rPr>
          <w:rFonts w:hint="eastAsia" w:ascii="宋体" w:hAnsi="宋体"/>
          <w:color w:val="auto"/>
          <w:sz w:val="24"/>
          <w:szCs w:val="24"/>
          <w:highlight w:val="none"/>
          <w:shd w:val="clear" w:color="auto" w:fill="auto"/>
        </w:rPr>
        <w:t>供应商是否可以实质性响应磋商文件要求</w:t>
      </w:r>
      <w:r>
        <w:rPr>
          <w:rFonts w:ascii="宋体" w:hAnsi="宋体"/>
          <w:color w:val="auto"/>
          <w:sz w:val="24"/>
          <w:szCs w:val="24"/>
          <w:highlight w:val="none"/>
          <w:shd w:val="clear" w:color="auto" w:fill="auto"/>
        </w:rPr>
        <w:t>。</w:t>
      </w:r>
    </w:p>
    <w:p>
      <w:pPr>
        <w:autoSpaceDE w:val="0"/>
        <w:autoSpaceDN w:val="0"/>
        <w:adjustRightInd w:val="0"/>
        <w:snapToGrid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2.第二阶段：磋商</w:t>
      </w:r>
    </w:p>
    <w:p>
      <w:pPr>
        <w:autoSpaceDE w:val="0"/>
        <w:autoSpaceDN w:val="0"/>
        <w:adjustRightInd w:val="0"/>
        <w:snapToGrid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49"/>
        <w:spacing w:line="360" w:lineRule="auto"/>
        <w:ind w:firstLine="480" w:firstLineChars="200"/>
        <w:rPr>
          <w:rFonts w:ascii="Times New Roman" w:hAnsi="Times New Roman" w:eastAsia="宋体" w:cs="Times New Roman"/>
          <w:color w:val="auto"/>
          <w:highlight w:val="none"/>
          <w:shd w:val="clear" w:color="auto" w:fill="auto"/>
        </w:rPr>
      </w:pPr>
      <w:r>
        <w:rPr>
          <w:rFonts w:hint="eastAsia" w:ascii="Times New Roman" w:hAnsi="Times New Roman" w:eastAsia="宋体" w:cs="Times New Roman"/>
          <w:color w:val="auto"/>
          <w:highlight w:val="none"/>
          <w:shd w:val="clear" w:color="auto" w:fill="auto"/>
        </w:rPr>
        <w:t>（4）对未实质性响应磋商文件的响应文件按无效响应处理，磋商小组应当告知提交响应文件的供应商。</w:t>
      </w:r>
    </w:p>
    <w:p>
      <w:pPr>
        <w:pStyle w:val="49"/>
        <w:spacing w:line="360" w:lineRule="auto"/>
        <w:ind w:firstLine="480" w:firstLineChars="200"/>
        <w:rPr>
          <w:rFonts w:ascii="Times New Roman" w:hAnsi="Times New Roman" w:eastAsia="宋体" w:cs="Times New Roman"/>
          <w:color w:val="auto"/>
          <w:highlight w:val="none"/>
          <w:shd w:val="clear" w:color="auto" w:fill="auto"/>
        </w:rPr>
      </w:pPr>
      <w:r>
        <w:rPr>
          <w:rFonts w:hint="eastAsia" w:ascii="宋体" w:hAnsi="宋体"/>
          <w:color w:val="auto"/>
          <w:highlight w:val="none"/>
          <w:shd w:val="clear" w:color="auto" w:fill="auto"/>
        </w:rPr>
        <w:t>3.第三阶段：最后报价</w:t>
      </w:r>
    </w:p>
    <w:p>
      <w:pPr>
        <w:widowControl/>
        <w:spacing w:after="156" w:afterLines="50"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经磋商确定实质性响应的供应商后，磋商小组应当要求所有实质性响应的供应商在规定时间内提交最后报价。最后报价是供应商响应文件的有效组成部分。</w:t>
      </w:r>
    </w:p>
    <w:p>
      <w:pPr>
        <w:widowControl/>
        <w:spacing w:after="156" w:afterLines="50" w:line="360" w:lineRule="auto"/>
        <w:ind w:firstLine="480" w:firstLineChars="200"/>
        <w:jc w:val="left"/>
        <w:rPr>
          <w:color w:val="auto"/>
          <w:kern w:val="0"/>
          <w:sz w:val="24"/>
          <w:szCs w:val="24"/>
          <w:highlight w:val="none"/>
          <w:shd w:val="clear" w:color="auto" w:fill="auto"/>
        </w:rPr>
      </w:pPr>
      <w:r>
        <w:rPr>
          <w:rFonts w:hint="eastAsia"/>
          <w:color w:val="auto"/>
          <w:kern w:val="0"/>
          <w:sz w:val="24"/>
          <w:szCs w:val="24"/>
          <w:highlight w:val="none"/>
          <w:shd w:val="clear" w:color="auto" w:fill="auto"/>
        </w:rPr>
        <w:t>已提交响应文件的供应商，在提交最后报价之前，可以根据磋商情况退出磋商。</w:t>
      </w:r>
    </w:p>
    <w:p>
      <w:pPr>
        <w:widowControl/>
        <w:spacing w:after="156" w:afterLines="50"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的最后报价填写至《最后报价表》（该表在磋商过程中由工作人员统一发放），并在规定的时间内递交至磋商小组或采购代理机构。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4.第四阶段：综合评分</w:t>
      </w:r>
    </w:p>
    <w:p>
      <w:pPr>
        <w:widowControl/>
        <w:tabs>
          <w:tab w:val="left" w:pos="540"/>
        </w:tabs>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评审时，磋商小组各成员应当独立对每个有效响应的文件进行评价、打分，然后汇总每个供应商每项评分因素的得分。（其中报价部分得分计算依据满足磋商文件要求的最后报价）</w:t>
      </w:r>
    </w:p>
    <w:p>
      <w:pPr>
        <w:widowControl/>
        <w:spacing w:after="156" w:afterLines="50" w:line="360" w:lineRule="auto"/>
        <w:ind w:firstLine="482" w:firstLineChars="200"/>
        <w:jc w:val="left"/>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三、确定成交供应商</w:t>
      </w:r>
    </w:p>
    <w:p>
      <w:pPr>
        <w:spacing w:line="360" w:lineRule="auto"/>
        <w:ind w:firstLine="57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四.政府采购政策落实：</w:t>
      </w:r>
    </w:p>
    <w:p>
      <w:pPr>
        <w:pStyle w:val="49"/>
        <w:spacing w:line="360" w:lineRule="auto"/>
        <w:ind w:firstLine="480" w:firstLineChars="200"/>
        <w:jc w:val="both"/>
        <w:rPr>
          <w:rFonts w:ascii="宋体" w:hAnsi="宋体" w:eastAsia="宋体" w:cs="Times New Roman"/>
          <w:color w:val="auto"/>
          <w:kern w:val="2"/>
          <w:highlight w:val="none"/>
          <w:shd w:val="clear" w:color="auto" w:fill="auto"/>
        </w:rPr>
      </w:pPr>
      <w:r>
        <w:rPr>
          <w:rFonts w:hint="eastAsia" w:ascii="宋体" w:hAnsi="宋体" w:eastAsia="宋体" w:cs="Times New Roman"/>
          <w:color w:val="auto"/>
          <w:kern w:val="2"/>
          <w:highlight w:val="none"/>
          <w:shd w:val="clear" w:color="auto" w:fill="auto"/>
        </w:rPr>
        <w:t>1.依照《政府采购促进中小企业发展暂行办法》、《关于政府采购支持监狱企业发展有关问题的通知》和</w:t>
      </w:r>
      <w:r>
        <w:rPr>
          <w:rFonts w:hint="eastAsia"/>
          <w:color w:val="auto"/>
          <w:szCs w:val="21"/>
          <w:highlight w:val="none"/>
          <w:shd w:val="clear" w:color="auto" w:fill="auto"/>
        </w:rPr>
        <w:t>《财政部 民政部 中国残疾人联合会关于促进残疾人就业政府采购政策的通知》</w:t>
      </w:r>
      <w:r>
        <w:rPr>
          <w:rFonts w:hint="eastAsia" w:ascii="宋体" w:hAnsi="宋体" w:eastAsia="宋体" w:cs="Times New Roman"/>
          <w:color w:val="auto"/>
          <w:kern w:val="2"/>
          <w:highlight w:val="none"/>
          <w:shd w:val="clear" w:color="auto" w:fill="auto"/>
        </w:rPr>
        <w:t>的规定，凡符合要求的小型、微型企业、监狱企业或</w:t>
      </w:r>
      <w:r>
        <w:rPr>
          <w:rFonts w:hint="eastAsia" w:ascii="Times New Roman" w:hAnsi="Times New Roman" w:eastAsia="宋体" w:cs="Times New Roman"/>
          <w:color w:val="auto"/>
          <w:highlight w:val="none"/>
          <w:shd w:val="clear" w:color="auto" w:fill="auto"/>
        </w:rPr>
        <w:t>残疾人福利性单位</w:t>
      </w:r>
      <w:r>
        <w:rPr>
          <w:rFonts w:hint="eastAsia" w:ascii="宋体" w:hAnsi="宋体" w:eastAsia="宋体" w:cs="Times New Roman"/>
          <w:color w:val="auto"/>
          <w:kern w:val="2"/>
          <w:highlight w:val="none"/>
          <w:shd w:val="clear" w:color="auto" w:fill="auto"/>
        </w:rPr>
        <w:t>，按照以下比例给予相应的价格扣除：（监狱企业、</w:t>
      </w:r>
      <w:r>
        <w:rPr>
          <w:rFonts w:hint="eastAsia" w:ascii="Times New Roman" w:hAnsi="Times New Roman" w:eastAsia="宋体" w:cs="Times New Roman"/>
          <w:color w:val="auto"/>
          <w:highlight w:val="none"/>
          <w:shd w:val="clear" w:color="auto" w:fill="auto"/>
        </w:rPr>
        <w:t>残疾人福利性单位</w:t>
      </w:r>
      <w:r>
        <w:rPr>
          <w:rFonts w:hint="eastAsia" w:ascii="宋体" w:hAnsi="宋体" w:eastAsia="宋体" w:cs="Times New Roman"/>
          <w:color w:val="auto"/>
          <w:kern w:val="2"/>
          <w:highlight w:val="none"/>
          <w:shd w:val="clear" w:color="auto" w:fill="auto"/>
        </w:rPr>
        <w:t>视同为小、微企业）</w:t>
      </w:r>
    </w:p>
    <w:tbl>
      <w:tblPr>
        <w:tblStyle w:val="26"/>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highlight w:val="none"/>
                <w:shd w:val="clear" w:color="auto" w:fill="auto"/>
              </w:rPr>
            </w:pPr>
            <w:r>
              <w:rPr>
                <w:rFonts w:hint="eastAsia" w:ascii="宋体" w:hAnsi="宋体"/>
                <w:color w:val="auto"/>
                <w:sz w:val="18"/>
                <w:szCs w:val="18"/>
                <w:highlight w:val="none"/>
                <w:shd w:val="clear" w:color="auto" w:fill="auto"/>
              </w:rPr>
              <w:t>序号</w:t>
            </w:r>
          </w:p>
        </w:tc>
        <w:tc>
          <w:tcPr>
            <w:tcW w:w="3828"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情形</w:t>
            </w:r>
          </w:p>
        </w:tc>
        <w:tc>
          <w:tcPr>
            <w:tcW w:w="2409"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价格扣除比例</w:t>
            </w:r>
          </w:p>
        </w:tc>
        <w:tc>
          <w:tcPr>
            <w:tcW w:w="2643"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02"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p>
        </w:tc>
        <w:tc>
          <w:tcPr>
            <w:tcW w:w="3828"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非联合体供应商（小型、微型企业）</w:t>
            </w:r>
          </w:p>
        </w:tc>
        <w:tc>
          <w:tcPr>
            <w:tcW w:w="2409"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w:t>
            </w:r>
          </w:p>
        </w:tc>
        <w:tc>
          <w:tcPr>
            <w:tcW w:w="2643" w:type="dxa"/>
            <w:vMerge w:val="restart"/>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w:t>
            </w:r>
          </w:p>
        </w:tc>
        <w:tc>
          <w:tcPr>
            <w:tcW w:w="3828"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联合体各方均为小型、微型企业</w:t>
            </w:r>
          </w:p>
        </w:tc>
        <w:tc>
          <w:tcPr>
            <w:tcW w:w="2409"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6%（不再享受本表序号3的价格扣除）</w:t>
            </w:r>
          </w:p>
        </w:tc>
        <w:tc>
          <w:tcPr>
            <w:tcW w:w="2643" w:type="dxa"/>
            <w:vMerge w:val="continue"/>
          </w:tcPr>
          <w:p>
            <w:pPr>
              <w:snapToGrid w:val="0"/>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w:t>
            </w:r>
          </w:p>
        </w:tc>
        <w:tc>
          <w:tcPr>
            <w:tcW w:w="3828"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对联合体总金额扣除2%</w:t>
            </w:r>
          </w:p>
        </w:tc>
        <w:tc>
          <w:tcPr>
            <w:tcW w:w="2643" w:type="dxa"/>
            <w:vAlign w:val="center"/>
          </w:tcPr>
          <w:p>
            <w:pPr>
              <w:snapToGrid w:val="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color w:val="auto"/>
                <w:sz w:val="21"/>
                <w:szCs w:val="21"/>
                <w:highlight w:val="none"/>
                <w:shd w:val="clear" w:color="auto" w:fill="auto"/>
              </w:rPr>
            </w:pPr>
            <w:r>
              <w:rPr>
                <w:rFonts w:hint="eastAsia" w:ascii="宋体" w:hAnsi="宋体"/>
                <w:color w:val="auto"/>
                <w:sz w:val="21"/>
                <w:szCs w:val="21"/>
                <w:highlight w:val="none"/>
                <w:shd w:val="clear" w:color="auto" w:fill="auto"/>
              </w:rPr>
              <w:t>注：</w:t>
            </w:r>
            <w:r>
              <w:rPr>
                <w:rFonts w:hint="eastAsia" w:ascii="宋体" w:hAnsi="宋体"/>
                <w:b/>
                <w:color w:val="auto"/>
                <w:sz w:val="21"/>
                <w:szCs w:val="21"/>
                <w:highlight w:val="none"/>
                <w:shd w:val="clear" w:color="auto" w:fill="auto"/>
              </w:rPr>
              <w:t>（1）上述评标价仅用于计算价格评分，中标金额以实际投标价为准。</w:t>
            </w:r>
          </w:p>
          <w:p>
            <w:pPr>
              <w:widowControl/>
              <w:ind w:firstLine="316" w:firstLineChars="150"/>
              <w:jc w:val="left"/>
              <w:rPr>
                <w:rFonts w:ascii="宋体" w:hAnsi="宋体"/>
                <w:b/>
                <w:color w:val="auto"/>
                <w:sz w:val="21"/>
                <w:szCs w:val="21"/>
                <w:highlight w:val="none"/>
                <w:shd w:val="clear" w:color="auto" w:fill="auto"/>
              </w:rPr>
            </w:pPr>
            <w:r>
              <w:rPr>
                <w:rFonts w:hint="eastAsia" w:ascii="宋体" w:hAnsi="宋体"/>
                <w:b/>
                <w:color w:val="auto"/>
                <w:sz w:val="21"/>
                <w:szCs w:val="21"/>
                <w:highlight w:val="none"/>
                <w:shd w:val="clear" w:color="auto" w:fill="auto"/>
              </w:rPr>
              <w:t>（2）小型、微型企业是指供应商及其所投核心设备的制造商均为小型、微型企业。（如实填写后附《政府采购政策情况表》）</w:t>
            </w:r>
          </w:p>
          <w:p>
            <w:pPr>
              <w:widowControl/>
              <w:ind w:firstLine="316" w:firstLineChars="150"/>
              <w:jc w:val="left"/>
              <w:rPr>
                <w:rFonts w:ascii="宋体" w:hAnsi="宋体"/>
                <w:color w:val="auto"/>
                <w:sz w:val="24"/>
                <w:szCs w:val="24"/>
                <w:highlight w:val="none"/>
                <w:shd w:val="clear" w:color="auto" w:fill="auto"/>
              </w:rPr>
            </w:pPr>
            <w:r>
              <w:rPr>
                <w:rFonts w:hint="eastAsia" w:ascii="宋体" w:hAnsi="宋体"/>
                <w:b/>
                <w:color w:val="auto"/>
                <w:sz w:val="21"/>
                <w:szCs w:val="21"/>
                <w:highlight w:val="none"/>
                <w:shd w:val="clear" w:color="auto" w:fill="auto"/>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2.价格扣除相关要求。</w:t>
      </w:r>
    </w:p>
    <w:p>
      <w:pPr>
        <w:widowControl/>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所称小型和微型企业应当同时符合以下条件：</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（1）符合中小企业划分标准：是指国务院有关部门根据企业从业人员、营业收入、资产总额等指标制定的中小企业划型标准。（详见《关于印发中小企业划型标准规定的通知》工信部联企业〔2011〕300号）</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提供本企业制造的货物、承担的工程或者服务，或者提供其他中小企业制造的货物。</w:t>
      </w:r>
      <w:bookmarkStart w:id="250" w:name="OLE_LINK1"/>
      <w:bookmarkStart w:id="251" w:name="OLE_LINK9"/>
      <w:r>
        <w:rPr>
          <w:rFonts w:hint="eastAsia" w:ascii="宋体" w:hAnsi="宋体"/>
          <w:color w:val="auto"/>
          <w:sz w:val="24"/>
          <w:szCs w:val="24"/>
          <w:highlight w:val="none"/>
          <w:shd w:val="clear" w:color="auto" w:fill="auto"/>
        </w:rPr>
        <w:t>本项所称货物不包括使用大型企业注册商标的货物。</w:t>
      </w:r>
      <w:bookmarkEnd w:id="250"/>
      <w:bookmarkEnd w:id="251"/>
      <w:r>
        <w:rPr>
          <w:rFonts w:hint="eastAsia" w:ascii="宋体" w:hAnsi="宋体"/>
          <w:color w:val="auto"/>
          <w:sz w:val="24"/>
          <w:szCs w:val="24"/>
          <w:highlight w:val="none"/>
          <w:shd w:val="clear" w:color="auto" w:fill="auto"/>
        </w:rPr>
        <w:t>小型、微型企业提供中型企业制造的货物的，视同为中型企业。</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52" w:name="OLE_LINK13"/>
      <w:bookmarkStart w:id="253" w:name="OLE_LINK14"/>
      <w:r>
        <w:rPr>
          <w:rFonts w:hint="eastAsia" w:ascii="宋体" w:hAnsi="宋体"/>
          <w:color w:val="auto"/>
          <w:sz w:val="24"/>
          <w:szCs w:val="24"/>
          <w:highlight w:val="none"/>
          <w:shd w:val="clear" w:color="auto" w:fill="auto"/>
        </w:rPr>
        <w:t>《残疾人福利性单位声明函》</w:t>
      </w:r>
      <w:bookmarkEnd w:id="252"/>
      <w:bookmarkEnd w:id="253"/>
      <w:r>
        <w:rPr>
          <w:rFonts w:hint="eastAsia" w:ascii="宋体" w:hAnsi="宋体"/>
          <w:color w:val="auto"/>
          <w:sz w:val="24"/>
          <w:szCs w:val="24"/>
          <w:highlight w:val="none"/>
          <w:shd w:val="clear" w:color="auto" w:fill="auto"/>
        </w:rPr>
        <w:t>为判定标准，否则不认定价格扣除。</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（3）提供供应商的《中小企业声明函》、《残疾人福利性单位声明函》（格式后附，不可修改），未提供、未盖章的不予价格扣除。</w:t>
      </w:r>
    </w:p>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投标人通过“国家企业信用信息公示系统”（http://www.gsxt.gov.cn/index.html），点击“小微企业名录”（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color w:val="auto"/>
          <w:sz w:val="24"/>
          <w:szCs w:val="24"/>
          <w:highlight w:val="none"/>
          <w:shd w:val="clear" w:color="auto" w:fill="auto"/>
        </w:rPr>
        <w:br w:type="textWrapping"/>
      </w:r>
      <w:r>
        <w:rPr>
          <w:rFonts w:hint="eastAsia" w:ascii="宋体" w:hAnsi="宋体"/>
          <w:color w:val="auto"/>
          <w:sz w:val="24"/>
          <w:szCs w:val="24"/>
          <w:highlight w:val="none"/>
          <w:shd w:val="clear" w:color="auto" w:fill="auto"/>
        </w:rPr>
        <w:t xml:space="preserve">    （5）提供声明函不实或在政府采购活动中有违法违规行为的，取消其中标资格，并严格按照相关法律法规处理。</w:t>
      </w:r>
    </w:p>
    <w:p>
      <w:pPr>
        <w:spacing w:line="360" w:lineRule="auto"/>
        <w:rPr>
          <w:rFonts w:ascii="宋体" w:hAnsi="宋体"/>
          <w:b/>
          <w:color w:val="auto"/>
          <w:sz w:val="24"/>
          <w:szCs w:val="24"/>
          <w:highlight w:val="none"/>
          <w:shd w:val="clear" w:color="auto" w:fill="auto"/>
        </w:rPr>
      </w:pPr>
      <w:r>
        <w:rPr>
          <w:rFonts w:hint="eastAsia" w:ascii="宋体" w:hAnsi="宋体" w:cs="宋体"/>
          <w:b/>
          <w:color w:val="auto"/>
          <w:kern w:val="0"/>
          <w:sz w:val="24"/>
          <w:szCs w:val="24"/>
          <w:highlight w:val="none"/>
          <w:shd w:val="clear" w:color="auto" w:fill="auto"/>
        </w:rPr>
        <w:t>表一</w:t>
      </w:r>
      <w:r>
        <w:rPr>
          <w:rFonts w:hint="eastAsia" w:ascii="宋体" w:hAnsi="宋体"/>
          <w:b/>
          <w:color w:val="auto"/>
          <w:sz w:val="24"/>
          <w:szCs w:val="24"/>
          <w:highlight w:val="none"/>
          <w:shd w:val="clear" w:color="auto" w:fill="auto"/>
        </w:rPr>
        <w:t>初步评审表：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restart"/>
            <w:tcBorders>
              <w:left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资格性审查</w:t>
            </w:r>
          </w:p>
          <w:p>
            <w:pPr>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olor w:val="auto"/>
                <w:sz w:val="24"/>
                <w:szCs w:val="24"/>
                <w:highlight w:val="none"/>
                <w:shd w:val="clear" w:color="auto" w:fill="auto"/>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olor w:val="auto"/>
                <w:sz w:val="24"/>
                <w:szCs w:val="24"/>
                <w:highlight w:val="none"/>
                <w:shd w:val="clear" w:color="auto" w:fill="auto"/>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审查有效的营业执照或事业单位法人证书或执业许可证或自然人的身份证明</w:t>
            </w:r>
            <w:r>
              <w:rPr>
                <w:rFonts w:hint="eastAsia" w:ascii="宋体" w:hAnsi="宋体" w:cs="宋体"/>
                <w:bCs/>
                <w:color w:val="auto"/>
                <w:sz w:val="24"/>
                <w:szCs w:val="24"/>
                <w:highlight w:val="none"/>
                <w:shd w:val="clear" w:color="auto" w:fill="auto"/>
              </w:rPr>
              <w:t>。（提供原件）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1.供应商是法人的审查会计师事务所出具的近一年度财务审计报告或基本开户银行近一年内出具的资信证明。</w:t>
            </w:r>
          </w:p>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提供</w:t>
            </w:r>
            <w:r>
              <w:rPr>
                <w:rFonts w:hint="eastAsia" w:ascii="宋体" w:hAnsi="宋体"/>
                <w:color w:val="auto"/>
                <w:sz w:val="24"/>
                <w:szCs w:val="24"/>
                <w:highlight w:val="none"/>
                <w:shd w:val="clear" w:color="auto" w:fill="auto"/>
              </w:rPr>
              <w:t>2019年-至今连续6个月（含）以上</w:t>
            </w:r>
            <w:r>
              <w:rPr>
                <w:rFonts w:hint="eastAsia" w:ascii="宋体" w:hAnsi="宋体" w:cs="宋体"/>
                <w:color w:val="auto"/>
                <w:sz w:val="24"/>
                <w:szCs w:val="24"/>
                <w:highlight w:val="none"/>
                <w:shd w:val="clear" w:color="auto" w:fill="auto"/>
              </w:rPr>
              <w:t>的良好缴纳税收的相关凭据。（以税务机关提供的纳税凭据或银行入账单为准）供应商依法缴纳税收证明材料；</w:t>
            </w:r>
          </w:p>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2.提供</w:t>
            </w:r>
            <w:r>
              <w:rPr>
                <w:rFonts w:hint="eastAsia" w:ascii="宋体" w:hAnsi="宋体"/>
                <w:color w:val="auto"/>
                <w:sz w:val="24"/>
                <w:szCs w:val="24"/>
                <w:highlight w:val="none"/>
                <w:shd w:val="clear" w:color="auto" w:fill="auto"/>
              </w:rPr>
              <w:t>2019年-至今连续6个月（含）以上</w:t>
            </w:r>
            <w:r>
              <w:rPr>
                <w:rFonts w:hint="eastAsia" w:ascii="宋体" w:hAnsi="宋体" w:cs="宋体"/>
                <w:color w:val="auto"/>
                <w:sz w:val="24"/>
                <w:szCs w:val="24"/>
                <w:highlight w:val="none"/>
                <w:shd w:val="clear" w:color="auto" w:fill="auto"/>
              </w:rPr>
              <w:t>缴纳社会保险的凭证。（以社保机构出具的专用收据或社会保险缴纳清单为准）</w:t>
            </w:r>
          </w:p>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1.审查“参加本采购活动前3年内”供应商书面声明函；</w:t>
            </w:r>
          </w:p>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到提交投标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供应商应具备建设行政主管部门颁发的[建筑工程施工总承包三级]（含）以上资质，具备有效的安全生产许可证，并在人员、设备、资金等方面具有相应的能力（投标文件须附载有二维码资质证书复印件、安全生产许可证复印件，同时提供资质证书、安全生产许可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业绩要求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供应商近3年（2017年至今，以合同签订时间为准）至少承担过1项合同金额2000万元（含）以上的建筑工程施工业绩（投标文件须附中标通知书和合同复印件，同时提供原件）。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项目负责人要求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供应商拟派项目负责人应具备[建筑工程专业二级]（含）以上建造师资格，同时具备有效的建造师执业资格证书、建造师注册证书、B类安全生产考核合格证书（投标文件须附上述证件复印件，同时提供原件）；且未担任其它在建项目建设工程的项目经理，必须在本单位工作，年龄不得超过65周岁，以供应商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项目管理机构其他人员要求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①须至少配备技术负责人（具备建筑工程相关专业中级（含）以上职称证书）、施工员、安全员、质检员/质量员、资料员、材料员、预算员/造价员各1名（安全员具备职业资格证书或岗位证书和C类安全生产考核合格证书，其余五大员具备职业资格证书或岗位证书）（投标文件须附上述证件复印件，同时提供原件）；②以上人员必须在本单位工作，年龄不得超过65周岁，以投标人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restart"/>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符合性审查</w:t>
            </w:r>
          </w:p>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符合磋商文件要求。（格式、填写要求、签署、盖章、委托人身份等）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符合磋商文件要求。（格式、填写要求、签署、盖章等）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响应文件的编制、密封、装订、签署、盖章、涂改、删除、插字、公章使用等符合磋商文件要求；响应文件的格式、文字、目录、页码等符合磋商文件要求或对投标无实质性影响。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满足磋商文件关于施工工期、施工地点、工程质量、缺陷责任期、付款方式要求。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本项目不接受联合体投标。（如要求联合体投标，符合本磋商文件对联合体投标的相关要求）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磋商文件要求的其他无效投标情形；围标、串标和法律法规规定的其它无效投标条款。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工程量</w:t>
            </w: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实质性内容</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auto"/>
                <w:sz w:val="24"/>
                <w:szCs w:val="24"/>
                <w:highlight w:val="none"/>
                <w:shd w:val="clear" w:color="auto" w:fill="auto"/>
              </w:rPr>
            </w:pPr>
            <w:r>
              <w:rPr>
                <w:rFonts w:hint="eastAsia" w:ascii="宋体" w:hAnsi="宋体"/>
                <w:color w:val="auto"/>
                <w:sz w:val="24"/>
                <w:szCs w:val="24"/>
                <w:highlight w:val="none"/>
                <w:shd w:val="clear" w:color="auto" w:fill="auto"/>
              </w:rPr>
              <w:t>已标价工程量清单无缺项、漏项，响应内容实质性满足招标文件要求，同时提供招标文件第四章技术参数中需要提供的相关证明材料。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restart"/>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auto"/>
                <w:sz w:val="24"/>
                <w:szCs w:val="24"/>
                <w:highlight w:val="none"/>
                <w:shd w:val="clear" w:color="auto" w:fill="auto"/>
              </w:rPr>
            </w:pPr>
            <w:r>
              <w:rPr>
                <w:rFonts w:hint="eastAsia" w:ascii="宋体" w:hAnsi="宋体"/>
                <w:color w:val="auto"/>
                <w:sz w:val="24"/>
                <w:szCs w:val="24"/>
                <w:highlight w:val="none"/>
                <w:shd w:val="clear" w:color="auto" w:fill="auto"/>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shd w:val="clear" w:color="auto" w:fill="auto"/>
              </w:rPr>
            </w:pPr>
          </w:p>
        </w:tc>
        <w:tc>
          <w:tcPr>
            <w:tcW w:w="2913" w:type="dxa"/>
            <w:vMerge w:val="continue"/>
            <w:tcBorders>
              <w:left w:val="single" w:color="auto" w:sz="4" w:space="0"/>
              <w:right w:val="single" w:color="auto" w:sz="4" w:space="0"/>
            </w:tcBorders>
            <w:vAlign w:val="center"/>
          </w:tcPr>
          <w:p>
            <w:pPr>
              <w:jc w:val="left"/>
              <w:rPr>
                <w:rFonts w:ascii="宋体" w:hAnsi="宋体" w:cs="宋体"/>
                <w:color w:val="auto"/>
                <w:sz w:val="24"/>
                <w:szCs w:val="24"/>
                <w:highlight w:val="none"/>
                <w:shd w:val="clear" w:color="auto" w:fill="auto"/>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s="宋体"/>
                <w:color w:val="auto"/>
                <w:sz w:val="24"/>
                <w:szCs w:val="24"/>
                <w:highlight w:val="none"/>
                <w:shd w:val="clear" w:color="auto" w:fill="auto"/>
              </w:rPr>
            </w:pPr>
            <w:r>
              <w:rPr>
                <w:rFonts w:hint="eastAsia" w:ascii="宋体" w:hAnsi="宋体"/>
                <w:color w:val="auto"/>
                <w:sz w:val="24"/>
                <w:szCs w:val="24"/>
                <w:highlight w:val="none"/>
                <w:shd w:val="clear" w:color="auto" w:fill="auto"/>
              </w:rPr>
              <w:t>报价合理。</w:t>
            </w:r>
          </w:p>
        </w:tc>
      </w:tr>
    </w:tbl>
    <w:p>
      <w:pPr>
        <w:spacing w:line="360" w:lineRule="auto"/>
        <w:rPr>
          <w:rFonts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表二详细评审表：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548"/>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7" w:type="dxa"/>
            <w:gridSpan w:val="2"/>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评审因素</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67" w:type="dxa"/>
            <w:gridSpan w:val="2"/>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分值构成</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1.报价得分</w:t>
            </w:r>
            <w:r>
              <w:rPr>
                <w:rFonts w:hint="eastAsia" w:ascii="宋体" w:hAnsi="宋体"/>
                <w:color w:val="auto"/>
                <w:sz w:val="24"/>
                <w:szCs w:val="24"/>
                <w:highlight w:val="none"/>
                <w:shd w:val="clear" w:color="auto" w:fill="auto"/>
                <w:lang w:val="en-US" w:eastAsia="zh-CN"/>
              </w:rPr>
              <w:t>2</w:t>
            </w:r>
            <w:r>
              <w:rPr>
                <w:rFonts w:hint="eastAsia" w:ascii="宋体" w:hAnsi="宋体"/>
                <w:color w:val="auto"/>
                <w:sz w:val="24"/>
                <w:szCs w:val="24"/>
                <w:highlight w:val="none"/>
                <w:shd w:val="clear" w:color="auto" w:fill="auto"/>
              </w:rPr>
              <w:t>0分</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2.商务部分</w:t>
            </w:r>
            <w:r>
              <w:rPr>
                <w:rFonts w:hint="eastAsia" w:ascii="宋体" w:hAnsi="宋体"/>
                <w:color w:val="auto"/>
                <w:sz w:val="24"/>
                <w:szCs w:val="24"/>
                <w:highlight w:val="none"/>
                <w:shd w:val="clear" w:color="auto" w:fill="auto"/>
                <w:lang w:val="en-US" w:eastAsia="zh-CN"/>
              </w:rPr>
              <w:t>1</w:t>
            </w:r>
            <w:r>
              <w:rPr>
                <w:rFonts w:hint="eastAsia" w:ascii="宋体" w:hAnsi="宋体"/>
                <w:color w:val="auto"/>
                <w:sz w:val="24"/>
                <w:szCs w:val="24"/>
                <w:highlight w:val="none"/>
                <w:shd w:val="clear" w:color="auto" w:fill="auto"/>
              </w:rPr>
              <w:t>0分</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3.技术部分</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19" w:type="dxa"/>
            <w:vMerge w:val="restart"/>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 标</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报 价</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lang w:val="en-US" w:eastAsia="zh-CN"/>
              </w:rPr>
              <w:t>2</w:t>
            </w:r>
            <w:r>
              <w:rPr>
                <w:rFonts w:hint="eastAsia" w:ascii="宋体" w:hAnsi="宋体"/>
                <w:color w:val="auto"/>
                <w:sz w:val="24"/>
                <w:szCs w:val="24"/>
                <w:highlight w:val="none"/>
                <w:shd w:val="clear" w:color="auto" w:fill="auto"/>
              </w:rPr>
              <w:t>0分)</w:t>
            </w: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投标基准价确定方法</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满足磋商文件要求通过初步评审的且投标报价最低的为评标基准价。符合小型、微型企业等规定进行价格调整的，以调整后的价格计算评标基准价和投标报价。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投标报价得分(</w:t>
            </w:r>
            <w:r>
              <w:rPr>
                <w:rFonts w:hint="eastAsia" w:ascii="宋体" w:hAnsi="宋体"/>
                <w:color w:val="auto"/>
                <w:sz w:val="24"/>
                <w:szCs w:val="24"/>
                <w:highlight w:val="none"/>
                <w:shd w:val="clear" w:color="auto" w:fill="auto"/>
                <w:lang w:val="en-US" w:eastAsia="zh-CN"/>
              </w:rPr>
              <w:t>2</w:t>
            </w:r>
            <w:r>
              <w:rPr>
                <w:rFonts w:hint="eastAsia" w:ascii="宋体" w:hAnsi="宋体"/>
                <w:color w:val="auto"/>
                <w:sz w:val="24"/>
                <w:szCs w:val="24"/>
                <w:highlight w:val="none"/>
                <w:shd w:val="clear" w:color="auto" w:fill="auto"/>
              </w:rPr>
              <w:t>0分)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投标报价得分=(评标基准价/投标报价)×</w:t>
            </w:r>
            <w:r>
              <w:rPr>
                <w:rFonts w:hint="eastAsia" w:ascii="宋体" w:hAnsi="宋体"/>
                <w:color w:val="auto"/>
                <w:sz w:val="24"/>
                <w:szCs w:val="24"/>
                <w:highlight w:val="none"/>
                <w:shd w:val="clear" w:color="auto" w:fill="auto"/>
                <w:lang w:val="en-US" w:eastAsia="zh-CN"/>
              </w:rPr>
              <w:t>2</w:t>
            </w:r>
            <w:r>
              <w:rPr>
                <w:rFonts w:hint="eastAsia" w:ascii="宋体" w:hAnsi="宋体"/>
                <w:color w:val="auto"/>
                <w:sz w:val="24"/>
                <w:szCs w:val="24"/>
                <w:highlight w:val="none"/>
                <w:shd w:val="clear" w:color="auto" w:fill="auto"/>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9" w:type="dxa"/>
            <w:vMerge w:val="restart"/>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商</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务</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部</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分</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lang w:val="en-US" w:eastAsia="zh-CN"/>
              </w:rPr>
              <w:t>1</w:t>
            </w:r>
            <w:r>
              <w:rPr>
                <w:rFonts w:hint="eastAsia" w:ascii="宋体" w:hAnsi="宋体"/>
                <w:color w:val="auto"/>
                <w:sz w:val="24"/>
                <w:szCs w:val="24"/>
                <w:highlight w:val="none"/>
                <w:shd w:val="clear" w:color="auto" w:fill="auto"/>
              </w:rPr>
              <w:t>0分)</w:t>
            </w: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资信及荣誉证书(</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1.取得职业健康管理体系认证得</w:t>
            </w:r>
            <w:r>
              <w:rPr>
                <w:rFonts w:hint="eastAsia" w:ascii="宋体" w:hAnsi="宋体"/>
                <w:color w:val="auto"/>
                <w:sz w:val="24"/>
                <w:szCs w:val="24"/>
                <w:highlight w:val="none"/>
                <w:shd w:val="clear" w:color="auto" w:fill="auto"/>
                <w:lang w:val="en-US" w:eastAsia="zh-CN"/>
              </w:rPr>
              <w:t>0.5</w:t>
            </w:r>
            <w:r>
              <w:rPr>
                <w:rFonts w:hint="eastAsia" w:ascii="宋体" w:hAnsi="宋体"/>
                <w:color w:val="auto"/>
                <w:sz w:val="24"/>
                <w:szCs w:val="24"/>
                <w:highlight w:val="none"/>
                <w:shd w:val="clear" w:color="auto" w:fill="auto"/>
              </w:rPr>
              <w:t>分，（查验证书原件，投标文件须附复印件）</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 取得质量管理体系认证得</w:t>
            </w:r>
            <w:r>
              <w:rPr>
                <w:rFonts w:hint="eastAsia" w:ascii="宋体" w:hAnsi="宋体"/>
                <w:color w:val="auto"/>
                <w:sz w:val="24"/>
                <w:szCs w:val="24"/>
                <w:highlight w:val="none"/>
                <w:shd w:val="clear" w:color="auto" w:fill="auto"/>
                <w:lang w:val="en-US" w:eastAsia="zh-CN"/>
              </w:rPr>
              <w:t>0.5</w:t>
            </w:r>
            <w:r>
              <w:rPr>
                <w:rFonts w:hint="eastAsia" w:ascii="宋体" w:hAnsi="宋体"/>
                <w:color w:val="auto"/>
                <w:sz w:val="24"/>
                <w:szCs w:val="24"/>
                <w:highlight w:val="none"/>
                <w:shd w:val="clear" w:color="auto" w:fill="auto"/>
              </w:rPr>
              <w:t xml:space="preserve">分，（查验证书原件，投标文件须附复印件） </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3.取得环境保护管理体系认证得</w:t>
            </w:r>
            <w:r>
              <w:rPr>
                <w:rFonts w:hint="eastAsia" w:ascii="宋体" w:hAnsi="宋体"/>
                <w:color w:val="auto"/>
                <w:sz w:val="24"/>
                <w:szCs w:val="24"/>
                <w:highlight w:val="none"/>
                <w:shd w:val="clear" w:color="auto" w:fill="auto"/>
                <w:lang w:val="en-US" w:eastAsia="zh-CN"/>
              </w:rPr>
              <w:t>0.5</w:t>
            </w:r>
            <w:r>
              <w:rPr>
                <w:rFonts w:hint="eastAsia" w:ascii="宋体" w:hAnsi="宋体"/>
                <w:color w:val="auto"/>
                <w:sz w:val="24"/>
                <w:szCs w:val="24"/>
                <w:highlight w:val="none"/>
                <w:shd w:val="clear" w:color="auto" w:fill="auto"/>
              </w:rPr>
              <w:t>分，（查验证书原件，投标文件须附复印件）</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4.取得“守合同重信用”企业证书或AAA资信等级证书的得</w:t>
            </w:r>
            <w:r>
              <w:rPr>
                <w:rFonts w:hint="eastAsia" w:ascii="宋体" w:hAnsi="宋体"/>
                <w:color w:val="auto"/>
                <w:sz w:val="24"/>
                <w:szCs w:val="24"/>
                <w:highlight w:val="none"/>
                <w:shd w:val="clear" w:color="auto" w:fill="auto"/>
                <w:lang w:val="en-US" w:eastAsia="zh-CN"/>
              </w:rPr>
              <w:t>0.5</w:t>
            </w:r>
            <w:r>
              <w:rPr>
                <w:rFonts w:hint="eastAsia" w:ascii="宋体" w:hAnsi="宋体"/>
                <w:color w:val="auto"/>
                <w:sz w:val="24"/>
                <w:szCs w:val="24"/>
                <w:highlight w:val="none"/>
                <w:shd w:val="clear" w:color="auto" w:fill="auto"/>
              </w:rPr>
              <w:t>分，（查验证书原件，投标文件须附复印件）</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近3年（2017年-至今）获得国家级工程奖证书（建设主管部门或建筑行业协会颁发）的得2分，省、自治区级工程奖证书（建设主管部门或建筑行业协会颁发）的得1分，可累加，最多得2分；（查验证书原件，投标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业绩(</w:t>
            </w:r>
            <w:r>
              <w:rPr>
                <w:rFonts w:hint="eastAsia" w:ascii="宋体" w:hAnsi="宋体"/>
                <w:color w:val="auto"/>
                <w:sz w:val="24"/>
                <w:szCs w:val="24"/>
                <w:highlight w:val="none"/>
                <w:shd w:val="clear" w:color="auto" w:fill="auto"/>
                <w:lang w:val="en-US" w:eastAsia="zh-CN"/>
              </w:rPr>
              <w:t>6</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供应商近3年（2017年至今，以合同签订时间为准）承担过的施工业绩在满足资格性审查中“业绩要求”的基础上，每增加1项合同金额2000万元（含）以上的建筑工程施工业绩得</w:t>
            </w:r>
            <w:r>
              <w:rPr>
                <w:rFonts w:hint="eastAsia" w:ascii="宋体" w:hAnsi="宋体"/>
                <w:color w:val="auto"/>
                <w:sz w:val="24"/>
                <w:szCs w:val="24"/>
                <w:highlight w:val="none"/>
                <w:shd w:val="clear" w:color="auto" w:fill="auto"/>
                <w:lang w:val="en-US" w:eastAsia="zh-CN"/>
              </w:rPr>
              <w:t>1</w:t>
            </w:r>
            <w:r>
              <w:rPr>
                <w:rFonts w:hint="eastAsia" w:ascii="宋体" w:hAnsi="宋体"/>
                <w:color w:val="auto"/>
                <w:sz w:val="24"/>
                <w:szCs w:val="24"/>
                <w:highlight w:val="none"/>
                <w:shd w:val="clear" w:color="auto" w:fill="auto"/>
              </w:rPr>
              <w:t>分，最多得</w:t>
            </w:r>
            <w:r>
              <w:rPr>
                <w:rFonts w:hint="eastAsia" w:ascii="宋体" w:hAnsi="宋体"/>
                <w:color w:val="auto"/>
                <w:sz w:val="24"/>
                <w:szCs w:val="24"/>
                <w:highlight w:val="none"/>
                <w:shd w:val="clear" w:color="auto" w:fill="auto"/>
                <w:lang w:val="en-US" w:eastAsia="zh-CN"/>
              </w:rPr>
              <w:t>6</w:t>
            </w:r>
            <w:r>
              <w:rPr>
                <w:rFonts w:hint="eastAsia" w:ascii="宋体" w:hAnsi="宋体"/>
                <w:color w:val="auto"/>
                <w:sz w:val="24"/>
                <w:szCs w:val="24"/>
                <w:highlight w:val="none"/>
                <w:shd w:val="clear" w:color="auto" w:fill="auto"/>
              </w:rPr>
              <w:t>分（投标文件须附中标通知书和合同复印件，同时提供原件）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19" w:type="dxa"/>
            <w:vMerge w:val="restart"/>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技术部分（</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0分）</w:t>
            </w: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内容完整性和编制水平（</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lang w:val="en-US" w:eastAsia="zh-CN"/>
              </w:rPr>
              <w:t>根据投标文件的内容完整、科学有效性、有针对性及编制水平情况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0-7</w:t>
            </w:r>
            <w:r>
              <w:rPr>
                <w:rFonts w:hint="eastAsia" w:ascii="宋体" w:hAnsi="宋体"/>
                <w:color w:val="auto"/>
                <w:sz w:val="24"/>
                <w:szCs w:val="24"/>
                <w:highlight w:val="none"/>
                <w:shd w:val="clear" w:color="auto" w:fill="auto"/>
              </w:rPr>
              <w:t>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施工方案与技术措施（</w:t>
            </w:r>
            <w:r>
              <w:rPr>
                <w:rFonts w:hint="eastAsia" w:ascii="宋体" w:hAnsi="宋体"/>
                <w:color w:val="auto"/>
                <w:sz w:val="24"/>
                <w:szCs w:val="24"/>
                <w:highlight w:val="none"/>
                <w:shd w:val="clear" w:color="auto" w:fill="auto"/>
                <w:lang w:val="en-US" w:eastAsia="zh-CN"/>
              </w:rPr>
              <w:t>7</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根据施工方案的合理性，技术措施对工程质量、工期和施工安全保障的针对性情况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0-7</w:t>
            </w:r>
            <w:r>
              <w:rPr>
                <w:rFonts w:hint="eastAsia" w:ascii="宋体" w:hAnsi="宋体"/>
                <w:color w:val="auto"/>
                <w:sz w:val="24"/>
                <w:szCs w:val="24"/>
                <w:highlight w:val="none"/>
                <w:shd w:val="clear" w:color="auto" w:fill="auto"/>
              </w:rPr>
              <w:t>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质量管理体系与措施（</w:t>
            </w:r>
            <w:r>
              <w:rPr>
                <w:rFonts w:hint="eastAsia" w:ascii="宋体" w:hAnsi="宋体"/>
                <w:color w:val="auto"/>
                <w:sz w:val="24"/>
                <w:szCs w:val="24"/>
                <w:highlight w:val="none"/>
                <w:shd w:val="clear" w:color="auto" w:fill="auto"/>
                <w:lang w:val="en-US" w:eastAsia="zh-CN"/>
              </w:rPr>
              <w:t>6</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根据质量管理体系与措施的合理、有效、有针对性情况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0-6</w:t>
            </w:r>
            <w:r>
              <w:rPr>
                <w:rFonts w:hint="eastAsia" w:ascii="宋体" w:hAnsi="宋体"/>
                <w:color w:val="auto"/>
                <w:sz w:val="24"/>
                <w:szCs w:val="24"/>
                <w:highlight w:val="none"/>
                <w:shd w:val="clear" w:color="auto" w:fill="auto"/>
              </w:rPr>
              <w:t>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安全管理体系与措施（</w:t>
            </w:r>
            <w:r>
              <w:rPr>
                <w:rFonts w:hint="eastAsia" w:ascii="宋体" w:hAnsi="宋体"/>
                <w:color w:val="auto"/>
                <w:sz w:val="24"/>
                <w:szCs w:val="24"/>
                <w:highlight w:val="none"/>
                <w:shd w:val="clear" w:color="auto" w:fill="auto"/>
                <w:lang w:val="en-US" w:eastAsia="zh-CN"/>
              </w:rPr>
              <w:t>6</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根据安全管理体系与措施的合理、可靠、有效性情况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0-6</w:t>
            </w:r>
            <w:r>
              <w:rPr>
                <w:rFonts w:hint="eastAsia" w:ascii="宋体" w:hAnsi="宋体"/>
                <w:color w:val="auto"/>
                <w:sz w:val="24"/>
                <w:szCs w:val="24"/>
                <w:highlight w:val="none"/>
                <w:shd w:val="clear" w:color="auto" w:fill="auto"/>
              </w:rPr>
              <w:t>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环境保护管理体系与措施（</w:t>
            </w:r>
            <w:r>
              <w:rPr>
                <w:rFonts w:hint="eastAsia" w:ascii="宋体" w:hAnsi="宋体"/>
                <w:color w:val="auto"/>
                <w:sz w:val="24"/>
                <w:szCs w:val="24"/>
                <w:highlight w:val="none"/>
                <w:shd w:val="clear" w:color="auto" w:fill="auto"/>
                <w:lang w:val="en-US" w:eastAsia="zh-CN"/>
              </w:rPr>
              <w:t>6</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根据环境保护管理体系与措施的合理、可靠、有效性情况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0-6</w:t>
            </w:r>
            <w:r>
              <w:rPr>
                <w:rFonts w:hint="eastAsia" w:ascii="宋体" w:hAnsi="宋体"/>
                <w:color w:val="auto"/>
                <w:sz w:val="24"/>
                <w:szCs w:val="24"/>
                <w:highlight w:val="none"/>
                <w:shd w:val="clear" w:color="auto" w:fill="auto"/>
              </w:rPr>
              <w:t>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工程进度计划与措施（</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分）</w:t>
            </w:r>
          </w:p>
        </w:tc>
        <w:tc>
          <w:tcPr>
            <w:tcW w:w="6061" w:type="dxa"/>
            <w:vAlign w:val="center"/>
          </w:tcPr>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根据工程进度计划与措施的合理、可靠、有效性情况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0-4分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资源配备计划（</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分）</w:t>
            </w:r>
          </w:p>
        </w:tc>
        <w:tc>
          <w:tcPr>
            <w:tcW w:w="6061" w:type="dxa"/>
            <w:vAlign w:val="center"/>
          </w:tcPr>
          <w:p>
            <w:pP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根据承诺投入的劳动力与施工设备数量、种类的全面、合理、有效性情况</w:t>
            </w:r>
            <w:r>
              <w:rPr>
                <w:rFonts w:hint="eastAsia" w:ascii="宋体" w:hAnsi="宋体" w:cs="Times New Roman"/>
                <w:color w:val="auto"/>
                <w:sz w:val="24"/>
                <w:szCs w:val="24"/>
                <w:highlight w:val="none"/>
                <w:shd w:val="clear" w:color="auto" w:fill="auto"/>
                <w:lang w:val="en-US" w:eastAsia="zh-CN"/>
              </w:rPr>
              <w:t>，</w:t>
            </w:r>
            <w:r>
              <w:rPr>
                <w:rFonts w:hint="eastAsia" w:ascii="宋体" w:hAnsi="宋体"/>
                <w:color w:val="auto"/>
                <w:sz w:val="24"/>
                <w:szCs w:val="24"/>
                <w:highlight w:val="none"/>
                <w:shd w:val="clear" w:color="auto" w:fill="auto"/>
                <w:lang w:val="en-US" w:eastAsia="zh-CN"/>
              </w:rPr>
              <w:t>0-4</w:t>
            </w:r>
            <w:r>
              <w:rPr>
                <w:rFonts w:hint="eastAsia" w:ascii="宋体" w:hAnsi="宋体"/>
                <w:color w:val="auto"/>
                <w:sz w:val="24"/>
                <w:szCs w:val="24"/>
                <w:highlight w:val="none"/>
                <w:shd w:val="clear" w:color="auto" w:fill="auto"/>
              </w:rPr>
              <w:t>分</w:t>
            </w:r>
            <w:r>
              <w:rPr>
                <w:rFonts w:hint="eastAsia" w:ascii="宋体" w:hAnsi="宋体" w:cs="Times New Roman"/>
                <w:color w:val="auto"/>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019" w:type="dxa"/>
            <w:vMerge w:val="continue"/>
            <w:vAlign w:val="center"/>
          </w:tcPr>
          <w:p>
            <w:pPr>
              <w:rPr>
                <w:rFonts w:ascii="宋体" w:hAnsi="宋体"/>
                <w:color w:val="auto"/>
                <w:sz w:val="24"/>
                <w:szCs w:val="24"/>
                <w:highlight w:val="none"/>
                <w:shd w:val="clear" w:color="auto" w:fill="auto"/>
              </w:rPr>
            </w:pPr>
          </w:p>
        </w:tc>
        <w:tc>
          <w:tcPr>
            <w:tcW w:w="2548" w:type="dxa"/>
            <w:vAlign w:val="center"/>
          </w:tcPr>
          <w:p>
            <w:pPr>
              <w:jc w:val="center"/>
              <w:rPr>
                <w:rFonts w:hint="eastAsia" w:ascii="宋体" w:hAnsi="宋体" w:eastAsia="宋体"/>
                <w:color w:val="auto"/>
                <w:sz w:val="24"/>
                <w:szCs w:val="24"/>
                <w:highlight w:val="none"/>
                <w:shd w:val="clear" w:color="auto" w:fill="auto"/>
                <w:lang w:eastAsia="zh-CN"/>
              </w:rPr>
            </w:pPr>
            <w:r>
              <w:rPr>
                <w:rFonts w:hint="eastAsia" w:ascii="宋体" w:hAnsi="宋体"/>
                <w:color w:val="auto"/>
                <w:sz w:val="24"/>
                <w:szCs w:val="24"/>
                <w:highlight w:val="none"/>
                <w:shd w:val="clear" w:color="auto" w:fill="auto"/>
                <w:lang w:eastAsia="zh-CN"/>
              </w:rPr>
              <w:t>磋商过程中陈述答辩内容及相关应对措施水平（</w:t>
            </w:r>
            <w:r>
              <w:rPr>
                <w:rFonts w:hint="eastAsia" w:ascii="宋体" w:hAnsi="宋体"/>
                <w:color w:val="auto"/>
                <w:sz w:val="24"/>
                <w:szCs w:val="24"/>
                <w:highlight w:val="none"/>
                <w:shd w:val="clear" w:color="auto" w:fill="auto"/>
                <w:lang w:val="en-US" w:eastAsia="zh-CN"/>
              </w:rPr>
              <w:t>30分</w:t>
            </w:r>
            <w:r>
              <w:rPr>
                <w:rFonts w:hint="eastAsia" w:ascii="宋体" w:hAnsi="宋体"/>
                <w:color w:val="auto"/>
                <w:sz w:val="24"/>
                <w:szCs w:val="24"/>
                <w:highlight w:val="none"/>
                <w:shd w:val="clear" w:color="auto" w:fill="auto"/>
                <w:lang w:eastAsia="zh-CN"/>
              </w:rPr>
              <w:t>）</w:t>
            </w:r>
          </w:p>
        </w:tc>
        <w:tc>
          <w:tcPr>
            <w:tcW w:w="6061" w:type="dxa"/>
            <w:vAlign w:val="center"/>
          </w:tcPr>
          <w:p>
            <w:pPr>
              <w:rPr>
                <w:rFonts w:hint="default" w:ascii="宋体" w:hAnsi="宋体" w:eastAsia="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eastAsia="zh-CN"/>
              </w:rPr>
              <w:t>根据磋商过程中供应商对磋商小组提出的内容进行陈述答辩的内容、合理、可靠、有效、有针对性情况，</w:t>
            </w:r>
            <w:r>
              <w:rPr>
                <w:rFonts w:hint="eastAsia" w:ascii="宋体" w:hAnsi="宋体"/>
                <w:color w:val="auto"/>
                <w:sz w:val="24"/>
                <w:szCs w:val="24"/>
                <w:highlight w:val="none"/>
                <w:shd w:val="clear" w:color="auto" w:fill="auto"/>
                <w:lang w:val="en-US" w:eastAsia="zh-CN"/>
              </w:rPr>
              <w:t>0-30分；</w:t>
            </w:r>
            <w:r>
              <w:rPr>
                <w:rFonts w:hint="eastAsia" w:ascii="宋体" w:hAnsi="宋体"/>
                <w:b/>
                <w:bCs/>
                <w:color w:val="auto"/>
                <w:sz w:val="24"/>
                <w:szCs w:val="24"/>
                <w:highlight w:val="none"/>
                <w:shd w:val="clear" w:color="auto" w:fill="auto"/>
                <w:lang w:val="en-US" w:eastAsia="zh-CN"/>
              </w:rPr>
              <w:t>（供应商拟派参加磋商人员必须为法定代表人或授权委托人，在磋商过程中有决定磋商事项的权利，具备专业能力，能够应对磋商小组提出的磋商事项）</w:t>
            </w:r>
          </w:p>
        </w:tc>
      </w:tr>
    </w:tbl>
    <w:p>
      <w:pPr>
        <w:rPr>
          <w:rFonts w:ascii="宋体" w:hAnsi="宋体"/>
          <w:b/>
          <w:bCs/>
          <w:color w:val="auto"/>
          <w:sz w:val="24"/>
          <w:szCs w:val="24"/>
          <w:highlight w:val="none"/>
          <w:shd w:val="clear" w:color="auto" w:fill="auto"/>
        </w:rPr>
      </w:pPr>
    </w:p>
    <w:p>
      <w:pPr>
        <w:rPr>
          <w:rFonts w:ascii="宋体" w:hAnsi="宋体"/>
          <w:b/>
          <w:bCs/>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rPr>
          <w:color w:val="auto"/>
          <w:highlight w:val="none"/>
          <w:shd w:val="clear" w:color="auto" w:fill="auto"/>
        </w:rPr>
      </w:pPr>
    </w:p>
    <w:p>
      <w:pPr>
        <w:pStyle w:val="2"/>
        <w:rPr>
          <w:color w:val="auto"/>
          <w:highlight w:val="none"/>
          <w:shd w:val="clear" w:color="auto" w:fill="auto"/>
        </w:rPr>
      </w:pPr>
    </w:p>
    <w:p>
      <w:pPr>
        <w:pStyle w:val="36"/>
        <w:spacing w:line="360" w:lineRule="auto"/>
        <w:ind w:firstLine="2891" w:firstLineChars="1200"/>
        <w:jc w:val="both"/>
        <w:rPr>
          <w:rFonts w:ascii="宋体" w:hAnsi="宋体"/>
          <w:color w:val="auto"/>
          <w:sz w:val="24"/>
          <w:szCs w:val="24"/>
          <w:highlight w:val="none"/>
          <w:shd w:val="clear" w:color="auto" w:fill="auto"/>
        </w:rPr>
      </w:pPr>
      <w:bookmarkStart w:id="254" w:name="_Toc497290561"/>
      <w:bookmarkStart w:id="255" w:name="_Toc32256"/>
      <w:bookmarkStart w:id="256" w:name="_Toc497408597"/>
      <w:r>
        <w:rPr>
          <w:rFonts w:hint="eastAsia" w:ascii="宋体" w:hAnsi="宋体"/>
          <w:color w:val="auto"/>
          <w:sz w:val="24"/>
          <w:szCs w:val="24"/>
          <w:highlight w:val="none"/>
          <w:shd w:val="clear" w:color="auto" w:fill="auto"/>
        </w:rPr>
        <w:t>第七章 响应文件格式与要求</w:t>
      </w:r>
      <w:bookmarkEnd w:id="254"/>
      <w:bookmarkEnd w:id="255"/>
      <w:bookmarkEnd w:id="256"/>
    </w:p>
    <w:p>
      <w:pPr>
        <w:spacing w:line="360" w:lineRule="auto"/>
        <w:rPr>
          <w:color w:val="auto"/>
          <w:sz w:val="24"/>
          <w:szCs w:val="24"/>
          <w:highlight w:val="none"/>
          <w:shd w:val="clear" w:color="auto" w:fill="auto"/>
        </w:rPr>
      </w:pPr>
    </w:p>
    <w:p>
      <w:pPr>
        <w:spacing w:line="360" w:lineRule="auto"/>
        <w:ind w:firstLine="480" w:firstLineChars="200"/>
        <w:rPr>
          <w:color w:val="auto"/>
          <w:sz w:val="24"/>
          <w:szCs w:val="24"/>
          <w:highlight w:val="none"/>
          <w:shd w:val="clear" w:color="auto" w:fill="auto"/>
        </w:rPr>
      </w:pPr>
      <w:r>
        <w:rPr>
          <w:rFonts w:hint="eastAsia"/>
          <w:color w:val="auto"/>
          <w:sz w:val="24"/>
          <w:szCs w:val="24"/>
          <w:highlight w:val="none"/>
          <w:shd w:val="clear" w:color="auto" w:fill="auto"/>
        </w:rPr>
        <w:t>供应商提供响应文件应当按照以下格式及要求进行编制，且应不少于以下内容。</w:t>
      </w:r>
    </w:p>
    <w:p>
      <w:pPr>
        <w:spacing w:line="360" w:lineRule="auto"/>
        <w:rPr>
          <w:rFonts w:ascii="宋体" w:hAnsi="宋体"/>
          <w:bCs/>
          <w:color w:val="auto"/>
          <w:kern w:val="0"/>
          <w:sz w:val="24"/>
          <w:szCs w:val="24"/>
          <w:highlight w:val="none"/>
          <w:shd w:val="clear" w:color="auto" w:fill="auto"/>
        </w:rPr>
      </w:pPr>
      <w:r>
        <w:rPr>
          <w:rFonts w:ascii="宋体" w:hAnsi="宋体"/>
          <w:bCs/>
          <w:color w:val="auto"/>
          <w:kern w:val="0"/>
          <w:sz w:val="24"/>
          <w:szCs w:val="24"/>
          <w:highlight w:val="none"/>
          <w:shd w:val="clear" w:color="auto" w:fill="auto"/>
        </w:rPr>
        <w:br w:type="page"/>
      </w:r>
    </w:p>
    <w:p>
      <w:pPr>
        <w:spacing w:line="360" w:lineRule="auto"/>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格式一：</w:t>
      </w:r>
    </w:p>
    <w:p>
      <w:pPr>
        <w:spacing w:line="360" w:lineRule="auto"/>
        <w:ind w:firstLine="3603" w:firstLineChars="1001"/>
        <w:rPr>
          <w:rFonts w:ascii="宋体" w:hAnsi="宋体" w:cs="楷体_GB2312"/>
          <w:color w:val="auto"/>
          <w:sz w:val="36"/>
          <w:szCs w:val="36"/>
          <w:highlight w:val="none"/>
          <w:shd w:val="clear" w:color="auto" w:fill="auto"/>
        </w:rPr>
      </w:pPr>
      <w:r>
        <w:rPr>
          <w:rFonts w:hint="eastAsia" w:ascii="宋体" w:hAnsi="宋体" w:cs="楷体_GB2312"/>
          <w:color w:val="auto"/>
          <w:sz w:val="36"/>
          <w:szCs w:val="36"/>
          <w:highlight w:val="none"/>
          <w:shd w:val="clear" w:color="auto" w:fill="auto"/>
        </w:rPr>
        <w:t>响应文件封面</w:t>
      </w:r>
    </w:p>
    <w:p>
      <w:pPr>
        <w:spacing w:line="360" w:lineRule="auto"/>
        <w:ind w:firstLine="3603" w:firstLineChars="1001"/>
        <w:rPr>
          <w:rFonts w:ascii="宋体" w:hAnsi="宋体" w:cs="楷体_GB2312"/>
          <w:color w:val="auto"/>
          <w:sz w:val="36"/>
          <w:szCs w:val="36"/>
          <w:highlight w:val="none"/>
          <w:shd w:val="clear" w:color="auto" w:fill="auto"/>
        </w:rPr>
      </w:pPr>
    </w:p>
    <w:p>
      <w:pPr>
        <w:spacing w:line="360" w:lineRule="auto"/>
        <w:ind w:firstLine="3137" w:firstLineChars="601"/>
        <w:rPr>
          <w:rFonts w:ascii="宋体" w:hAnsi="宋体"/>
          <w:b/>
          <w:bCs/>
          <w:color w:val="auto"/>
          <w:kern w:val="0"/>
          <w:sz w:val="52"/>
          <w:szCs w:val="52"/>
          <w:highlight w:val="none"/>
          <w:shd w:val="clear" w:color="auto" w:fill="auto"/>
        </w:rPr>
      </w:pPr>
      <w:r>
        <w:rPr>
          <w:rFonts w:hint="eastAsia" w:ascii="宋体" w:hAnsi="宋体" w:cs="宋体"/>
          <w:b/>
          <w:bCs/>
          <w:color w:val="auto"/>
          <w:kern w:val="0"/>
          <w:sz w:val="52"/>
          <w:szCs w:val="52"/>
          <w:highlight w:val="none"/>
          <w:shd w:val="clear" w:color="auto" w:fill="auto"/>
        </w:rPr>
        <w:t>（项目名称）</w:t>
      </w:r>
    </w:p>
    <w:p>
      <w:pPr>
        <w:spacing w:line="360" w:lineRule="auto"/>
        <w:ind w:firstLine="3659" w:firstLineChars="701"/>
        <w:rPr>
          <w:rFonts w:ascii="宋体" w:hAnsi="宋体"/>
          <w:b/>
          <w:bCs/>
          <w:color w:val="auto"/>
          <w:kern w:val="0"/>
          <w:sz w:val="52"/>
          <w:szCs w:val="52"/>
          <w:highlight w:val="none"/>
          <w:shd w:val="clear" w:color="auto" w:fill="auto"/>
        </w:rPr>
      </w:pPr>
      <w:r>
        <w:rPr>
          <w:rFonts w:hint="eastAsia" w:ascii="宋体" w:hAnsi="宋体" w:cs="宋体"/>
          <w:b/>
          <w:bCs/>
          <w:color w:val="auto"/>
          <w:kern w:val="0"/>
          <w:sz w:val="52"/>
          <w:szCs w:val="52"/>
          <w:highlight w:val="none"/>
          <w:shd w:val="clear" w:color="auto" w:fill="auto"/>
        </w:rPr>
        <w:t>响应文件</w:t>
      </w:r>
    </w:p>
    <w:p>
      <w:pPr>
        <w:spacing w:line="360" w:lineRule="auto"/>
        <w:ind w:firstLine="3600" w:firstLineChars="1000"/>
        <w:rPr>
          <w:rFonts w:ascii="宋体" w:hAnsi="宋体"/>
          <w:b/>
          <w:bCs/>
          <w:color w:val="auto"/>
          <w:kern w:val="0"/>
          <w:sz w:val="36"/>
          <w:szCs w:val="36"/>
          <w:highlight w:val="none"/>
          <w:shd w:val="clear" w:color="auto" w:fill="auto"/>
        </w:rPr>
      </w:pPr>
      <w:r>
        <w:rPr>
          <w:rFonts w:hint="eastAsia" w:ascii="宋体" w:hAnsi="宋体" w:cs="楷体_GB2312"/>
          <w:color w:val="auto"/>
          <w:sz w:val="36"/>
          <w:szCs w:val="36"/>
          <w:highlight w:val="none"/>
          <w:shd w:val="clear" w:color="auto" w:fill="auto"/>
        </w:rPr>
        <w:t>（正本</w:t>
      </w:r>
      <w:r>
        <w:rPr>
          <w:rFonts w:ascii="宋体" w:hAnsi="宋体" w:cs="楷体_GB2312"/>
          <w:color w:val="auto"/>
          <w:sz w:val="36"/>
          <w:szCs w:val="36"/>
          <w:highlight w:val="none"/>
          <w:shd w:val="clear" w:color="auto" w:fill="auto"/>
        </w:rPr>
        <w:t>/</w:t>
      </w:r>
      <w:r>
        <w:rPr>
          <w:rFonts w:hint="eastAsia" w:ascii="宋体" w:hAnsi="宋体" w:cs="楷体_GB2312"/>
          <w:color w:val="auto"/>
          <w:sz w:val="36"/>
          <w:szCs w:val="36"/>
          <w:highlight w:val="none"/>
          <w:shd w:val="clear" w:color="auto" w:fill="auto"/>
        </w:rPr>
        <w:t>副本）</w:t>
      </w: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4" w:firstLineChars="201"/>
        <w:jc w:val="center"/>
        <w:rPr>
          <w:rFonts w:ascii="楷体_GB2312" w:hAnsi="宋体" w:eastAsia="楷体_GB2312"/>
          <w:b/>
          <w:bCs/>
          <w:color w:val="auto"/>
          <w:kern w:val="0"/>
          <w:sz w:val="24"/>
          <w:szCs w:val="24"/>
          <w:highlight w:val="none"/>
          <w:shd w:val="clear" w:color="auto" w:fill="auto"/>
        </w:rPr>
      </w:pPr>
    </w:p>
    <w:p>
      <w:pPr>
        <w:spacing w:line="360" w:lineRule="auto"/>
        <w:ind w:firstLine="482" w:firstLineChars="201"/>
        <w:jc w:val="left"/>
        <w:rPr>
          <w:rFonts w:ascii="宋体" w:hAnsi="宋体" w:cs="宋体"/>
          <w:color w:val="auto"/>
          <w:sz w:val="24"/>
          <w:szCs w:val="24"/>
          <w:highlight w:val="none"/>
          <w:shd w:val="clear" w:color="auto" w:fill="auto"/>
        </w:rPr>
      </w:pPr>
    </w:p>
    <w:p>
      <w:pPr>
        <w:spacing w:line="360" w:lineRule="auto"/>
        <w:ind w:firstLine="482" w:firstLineChars="201"/>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项目编号：</w:t>
      </w:r>
    </w:p>
    <w:p>
      <w:pPr>
        <w:spacing w:line="360" w:lineRule="auto"/>
        <w:ind w:firstLine="482" w:firstLineChars="201"/>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包</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号：</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第</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包（若项目分包时使用）</w:t>
      </w:r>
    </w:p>
    <w:p>
      <w:pPr>
        <w:spacing w:line="360" w:lineRule="auto"/>
        <w:ind w:firstLine="482" w:firstLineChars="201"/>
        <w:jc w:val="center"/>
        <w:rPr>
          <w:rFonts w:ascii="宋体" w:hAnsi="宋体" w:cs="宋体"/>
          <w:color w:val="auto"/>
          <w:sz w:val="24"/>
          <w:szCs w:val="24"/>
          <w:highlight w:val="none"/>
          <w:shd w:val="clear" w:color="auto" w:fill="auto"/>
        </w:rPr>
      </w:pPr>
    </w:p>
    <w:p>
      <w:pPr>
        <w:spacing w:line="360" w:lineRule="auto"/>
        <w:ind w:firstLine="482" w:firstLineChars="201"/>
        <w:jc w:val="center"/>
        <w:rPr>
          <w:rFonts w:ascii="宋体" w:hAnsi="宋体" w:cs="宋体"/>
          <w:color w:val="auto"/>
          <w:sz w:val="24"/>
          <w:szCs w:val="24"/>
          <w:highlight w:val="none"/>
          <w:shd w:val="clear" w:color="auto" w:fill="auto"/>
        </w:rPr>
      </w:pPr>
    </w:p>
    <w:p>
      <w:pPr>
        <w:spacing w:line="360" w:lineRule="auto"/>
        <w:rPr>
          <w:rFonts w:ascii="宋体" w:hAnsi="宋体" w:cs="宋体"/>
          <w:color w:val="auto"/>
          <w:sz w:val="24"/>
          <w:szCs w:val="24"/>
          <w:highlight w:val="none"/>
          <w:shd w:val="clear" w:color="auto" w:fill="auto"/>
        </w:rPr>
      </w:pPr>
    </w:p>
    <w:p>
      <w:pPr>
        <w:spacing w:line="360" w:lineRule="auto"/>
        <w:ind w:firstLine="482" w:firstLineChars="201"/>
        <w:jc w:val="cente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（供应商名称）</w:t>
      </w:r>
    </w:p>
    <w:p>
      <w:pPr>
        <w:spacing w:line="360" w:lineRule="auto"/>
        <w:ind w:firstLine="482" w:firstLineChars="201"/>
        <w:jc w:val="center"/>
        <w:rPr>
          <w:rFonts w:ascii="宋体" w:hAnsi="宋体" w:cs="宋体"/>
          <w:color w:val="auto"/>
          <w:sz w:val="24"/>
          <w:szCs w:val="24"/>
          <w:highlight w:val="none"/>
          <w:shd w:val="clear" w:color="auto" w:fill="auto"/>
        </w:rPr>
      </w:pPr>
    </w:p>
    <w:p>
      <w:pPr>
        <w:spacing w:line="360" w:lineRule="auto"/>
        <w:ind w:firstLine="482" w:firstLineChars="201"/>
        <w:jc w:val="cente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年</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月</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日</w:t>
      </w:r>
      <w:bookmarkStart w:id="257" w:name="_Toc482026546"/>
    </w:p>
    <w:bookmarkEnd w:id="257"/>
    <w:p>
      <w:pPr>
        <w:spacing w:line="360" w:lineRule="auto"/>
        <w:rPr>
          <w:rFonts w:ascii="宋体" w:hAnsi="宋体" w:cs="宋体"/>
          <w:color w:val="auto"/>
          <w:sz w:val="24"/>
          <w:szCs w:val="24"/>
          <w:highlight w:val="none"/>
          <w:shd w:val="clear" w:color="auto" w:fill="auto"/>
        </w:rPr>
      </w:pPr>
      <w:bookmarkStart w:id="258" w:name="_Toc482196940"/>
    </w:p>
    <w:p>
      <w:pPr>
        <w:pStyle w:val="23"/>
        <w:rPr>
          <w:color w:val="auto"/>
          <w:highlight w:val="none"/>
          <w:shd w:val="clear" w:color="auto" w:fill="auto"/>
        </w:rPr>
      </w:pPr>
    </w:p>
    <w:bookmarkEnd w:id="258"/>
    <w:p>
      <w:pPr>
        <w:spacing w:line="360" w:lineRule="auto"/>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 xml:space="preserve">格式二：                 </w:t>
      </w: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响应文件目录</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一. 投标承诺书………………………………………………………</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 开标一览表……………………………………………………</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三. 法定代表人身份证明……………………………………………………</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四.</w:t>
      </w:r>
      <w:r>
        <w:rPr>
          <w:rFonts w:ascii="宋体" w:hAnsi="宋体"/>
          <w:color w:val="auto"/>
          <w:sz w:val="24"/>
          <w:szCs w:val="24"/>
          <w:highlight w:val="none"/>
          <w:shd w:val="clear" w:color="auto" w:fill="auto"/>
        </w:rPr>
        <w:t>授权委托人身份证明</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五.</w:t>
      </w:r>
      <w:r>
        <w:rPr>
          <w:rFonts w:ascii="宋体" w:hAnsi="宋体"/>
          <w:color w:val="auto"/>
          <w:sz w:val="24"/>
          <w:szCs w:val="24"/>
          <w:highlight w:val="none"/>
          <w:shd w:val="clear" w:color="auto" w:fill="auto"/>
        </w:rPr>
        <w:t>授权委托书</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bCs/>
          <w:color w:val="auto"/>
          <w:sz w:val="24"/>
          <w:szCs w:val="24"/>
          <w:highlight w:val="none"/>
          <w:shd w:val="clear" w:color="auto" w:fill="auto"/>
        </w:rPr>
      </w:pPr>
      <w:r>
        <w:rPr>
          <w:rFonts w:hint="eastAsia" w:ascii="宋体" w:hAnsi="宋体"/>
          <w:color w:val="auto"/>
          <w:sz w:val="24"/>
          <w:szCs w:val="24"/>
          <w:highlight w:val="none"/>
          <w:shd w:val="clear" w:color="auto" w:fill="auto"/>
        </w:rPr>
        <w:t>六.</w:t>
      </w:r>
      <w:r>
        <w:rPr>
          <w:rFonts w:ascii="宋体" w:hAnsi="宋体"/>
          <w:bCs/>
          <w:color w:val="auto"/>
          <w:sz w:val="24"/>
          <w:szCs w:val="24"/>
          <w:highlight w:val="none"/>
          <w:shd w:val="clear" w:color="auto" w:fill="auto"/>
        </w:rPr>
        <w:t>投标保证金</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七.</w:t>
      </w:r>
      <w:r>
        <w:rPr>
          <w:rFonts w:ascii="宋体" w:hAnsi="宋体"/>
          <w:bCs/>
          <w:color w:val="auto"/>
          <w:sz w:val="24"/>
          <w:szCs w:val="24"/>
          <w:highlight w:val="none"/>
          <w:shd w:val="clear" w:color="auto" w:fill="auto"/>
        </w:rPr>
        <w:t>联合体协议书</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八.已标价工程量清单………………………………………………………………（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九.施工组织设计</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十.项目管理机构…………………………………………………</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十一.保障措施……………………………………………………</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十二.商务规格响应表…………………………………………</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十三.供应商业绩情况表…………………</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十四.供应商基本情况表……………………………………………</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十五.近一年度财务会计制度… </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 ）</w:t>
      </w:r>
    </w:p>
    <w:p>
      <w:pPr>
        <w:autoSpaceDE w:val="0"/>
        <w:autoSpaceDN w:val="0"/>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十六.依法缴纳税收的凭据</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autoSpaceDE w:val="0"/>
        <w:autoSpaceDN w:val="0"/>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十七.依法缴纳社会保险的凭证…………………………………</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autoSpaceDE w:val="0"/>
        <w:autoSpaceDN w:val="0"/>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十八.参加政府采购前三年内在经营活动中无重大违法记录书面声明</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autoSpaceDE w:val="0"/>
        <w:autoSpaceDN w:val="0"/>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十九.政府采购政策情况表</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二十.中小企业声明函</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二十一.残疾人福利性单位声明函</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二十二.各类证明材料…………………………………………………</w:t>
      </w:r>
      <w:r>
        <w:rPr>
          <w:rFonts w:ascii="宋体" w:hAnsi="宋体"/>
          <w:color w:val="auto"/>
          <w:sz w:val="24"/>
          <w:szCs w:val="24"/>
          <w:highlight w:val="none"/>
          <w:shd w:val="clear" w:color="auto" w:fill="auto"/>
        </w:rPr>
        <w:t>…………</w:t>
      </w:r>
      <w:r>
        <w:rPr>
          <w:rFonts w:hint="eastAsia" w:ascii="宋体" w:hAnsi="宋体"/>
          <w:color w:val="auto"/>
          <w:sz w:val="24"/>
          <w:szCs w:val="24"/>
          <w:highlight w:val="none"/>
          <w:shd w:val="clear" w:color="auto" w:fill="auto"/>
        </w:rPr>
        <w:t>…（ ）</w:t>
      </w:r>
    </w:p>
    <w:p>
      <w:pPr>
        <w:spacing w:line="360" w:lineRule="auto"/>
        <w:rPr>
          <w:rFonts w:ascii="宋体" w:hAnsi="宋体"/>
          <w:b/>
          <w:color w:val="auto"/>
          <w:sz w:val="24"/>
          <w:szCs w:val="24"/>
          <w:highlight w:val="none"/>
          <w:shd w:val="clear" w:color="auto" w:fill="auto"/>
        </w:rPr>
      </w:pPr>
      <w:bookmarkStart w:id="259" w:name="_Toc482026547"/>
    </w:p>
    <w:p>
      <w:pPr>
        <w:pStyle w:val="23"/>
        <w:rPr>
          <w:rFonts w:ascii="宋体" w:hAnsi="宋体"/>
          <w:b/>
          <w:color w:val="auto"/>
          <w:sz w:val="24"/>
          <w:szCs w:val="24"/>
          <w:highlight w:val="none"/>
          <w:shd w:val="clear" w:color="auto" w:fill="auto"/>
        </w:rPr>
      </w:pPr>
    </w:p>
    <w:p>
      <w:pPr>
        <w:pStyle w:val="23"/>
        <w:rPr>
          <w:rFonts w:ascii="宋体" w:hAnsi="宋体"/>
          <w:b/>
          <w:color w:val="auto"/>
          <w:sz w:val="24"/>
          <w:szCs w:val="24"/>
          <w:highlight w:val="none"/>
          <w:shd w:val="clear" w:color="auto" w:fill="auto"/>
        </w:rPr>
      </w:pPr>
    </w:p>
    <w:p>
      <w:pPr>
        <w:pStyle w:val="23"/>
        <w:rPr>
          <w:rFonts w:ascii="宋体" w:hAnsi="宋体"/>
          <w:b/>
          <w:color w:val="auto"/>
          <w:sz w:val="24"/>
          <w:szCs w:val="24"/>
          <w:highlight w:val="none"/>
          <w:shd w:val="clear" w:color="auto" w:fill="auto"/>
        </w:rPr>
      </w:pPr>
    </w:p>
    <w:p>
      <w:pPr>
        <w:pStyle w:val="23"/>
        <w:rPr>
          <w:rFonts w:ascii="宋体" w:hAnsi="宋体"/>
          <w:b/>
          <w:color w:val="auto"/>
          <w:sz w:val="24"/>
          <w:szCs w:val="24"/>
          <w:highlight w:val="none"/>
          <w:shd w:val="clear" w:color="auto" w:fill="auto"/>
        </w:rPr>
      </w:pPr>
    </w:p>
    <w:p>
      <w:pPr>
        <w:spacing w:line="360" w:lineRule="auto"/>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格式三：</w:t>
      </w:r>
      <w:bookmarkEnd w:id="259"/>
      <w:r>
        <w:rPr>
          <w:rFonts w:hint="eastAsia" w:ascii="宋体" w:hAnsi="宋体"/>
          <w:b/>
          <w:color w:val="auto"/>
          <w:sz w:val="24"/>
          <w:szCs w:val="24"/>
          <w:highlight w:val="none"/>
          <w:shd w:val="clear" w:color="auto" w:fill="auto"/>
        </w:rPr>
        <w:t xml:space="preserve">  </w:t>
      </w:r>
    </w:p>
    <w:p>
      <w:pPr>
        <w:spacing w:line="360" w:lineRule="auto"/>
        <w:jc w:val="center"/>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投标承诺书</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内蒙古中连厦业投资有限公司（采购人）： </w:t>
      </w:r>
    </w:p>
    <w:p>
      <w:pPr>
        <w:spacing w:line="360" w:lineRule="auto"/>
        <w:ind w:firstLine="528" w:firstLineChars="22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1.按照已收到的</w:t>
      </w:r>
      <w:r>
        <w:rPr>
          <w:rFonts w:hint="eastAsia" w:ascii="宋体" w:hAnsi="宋体"/>
          <w:color w:val="auto"/>
          <w:sz w:val="24"/>
          <w:szCs w:val="24"/>
          <w:highlight w:val="none"/>
          <w:u w:val="single"/>
          <w:shd w:val="clear" w:color="auto" w:fill="auto"/>
        </w:rPr>
        <w:t xml:space="preserve">               </w:t>
      </w:r>
      <w:r>
        <w:rPr>
          <w:rFonts w:hint="eastAsia" w:ascii="宋体" w:hAnsi="宋体"/>
          <w:color w:val="auto"/>
          <w:sz w:val="24"/>
          <w:szCs w:val="24"/>
          <w:highlight w:val="none"/>
          <w:shd w:val="clear" w:color="auto" w:fill="auto"/>
        </w:rPr>
        <w:t>项目（项目编号：</w:t>
      </w:r>
      <w:r>
        <w:rPr>
          <w:rFonts w:hint="eastAsia" w:ascii="宋体" w:hAnsi="宋体"/>
          <w:color w:val="auto"/>
          <w:sz w:val="24"/>
          <w:szCs w:val="24"/>
          <w:highlight w:val="none"/>
          <w:u w:val="single"/>
          <w:shd w:val="clear" w:color="auto" w:fill="auto"/>
        </w:rPr>
        <w:t xml:space="preserve">         </w:t>
      </w:r>
      <w:r>
        <w:rPr>
          <w:rFonts w:hint="eastAsia" w:ascii="宋体" w:hAnsi="宋体"/>
          <w:color w:val="auto"/>
          <w:sz w:val="24"/>
          <w:szCs w:val="24"/>
          <w:highlight w:val="none"/>
          <w:shd w:val="clear" w:color="auto" w:fill="auto"/>
        </w:rPr>
        <w:t>）磋商文件要求，经我方认真研究投标须知、合同条款、技术规范、资质要求和其它有关要求后，我方愿按上述合同条款、技术规范、资质要求进行投标。我方完全接受本次磋商文件规定的所有要求，并承诺在中标后执行磋商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 我方将严格遵守《中华人民共和国政府采购法》、《</w:t>
      </w:r>
      <w:r>
        <w:rPr>
          <w:rFonts w:ascii="宋体" w:hAnsi="宋体"/>
          <w:color w:val="auto"/>
          <w:sz w:val="24"/>
          <w:szCs w:val="24"/>
          <w:highlight w:val="none"/>
          <w:shd w:val="clear" w:color="auto" w:fill="auto"/>
        </w:rPr>
        <w:t>中华人民共和国合同法</w:t>
      </w:r>
      <w:r>
        <w:rPr>
          <w:rFonts w:hint="eastAsia" w:ascii="宋体" w:hAnsi="宋体"/>
          <w:color w:val="auto"/>
          <w:sz w:val="24"/>
          <w:szCs w:val="24"/>
          <w:highlight w:val="none"/>
          <w:shd w:val="clear" w:color="auto" w:fill="auto"/>
        </w:rPr>
        <w:t>》等有关法律、法规规定，如有违反，无条件接受相关部门的处罚；</w:t>
      </w:r>
    </w:p>
    <w:p>
      <w:pPr>
        <w:spacing w:line="360" w:lineRule="auto"/>
        <w:ind w:firstLine="528" w:firstLineChars="22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 我方同意提供</w:t>
      </w:r>
      <w:r>
        <w:rPr>
          <w:rFonts w:hint="eastAsia" w:ascii="宋体" w:hAnsi="宋体"/>
          <w:color w:val="auto"/>
          <w:kern w:val="0"/>
          <w:sz w:val="24"/>
          <w:szCs w:val="24"/>
          <w:highlight w:val="none"/>
          <w:shd w:val="clear" w:color="auto" w:fill="auto"/>
        </w:rPr>
        <w:t>按照贵方</w:t>
      </w:r>
      <w:r>
        <w:rPr>
          <w:rFonts w:hint="eastAsia" w:ascii="宋体" w:hAnsi="宋体"/>
          <w:color w:val="auto"/>
          <w:sz w:val="24"/>
          <w:szCs w:val="24"/>
          <w:highlight w:val="none"/>
          <w:shd w:val="clear" w:color="auto" w:fill="auto"/>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（1）中标后，无正当理由放弃中标资格；</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（2）中标后，无正当理由不与招标人签订合同；</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（3）在签订合同时，向招标人提出附加条件；</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（4）不按照磋商文件要求提交履约保证金；</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（5）要求修改、补充和撤销响应文件的实质性内容；</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（6）要求更改磋商文件和中标结果公告的实质性内容；</w:t>
      </w:r>
    </w:p>
    <w:p>
      <w:pPr>
        <w:spacing w:line="360" w:lineRule="auto"/>
        <w:ind w:firstLine="528" w:firstLineChars="22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（7）法律法规和磋商文件规定的其他情形。</w:t>
      </w:r>
    </w:p>
    <w:p>
      <w:pPr>
        <w:autoSpaceDE w:val="0"/>
        <w:autoSpaceDN w:val="0"/>
        <w:adjustRightInd w:val="0"/>
        <w:spacing w:line="360" w:lineRule="auto"/>
        <w:ind w:right="246" w:firstLine="720" w:firstLineChars="300"/>
        <w:rPr>
          <w:rFonts w:ascii="宋体" w:hAnsi="宋体"/>
          <w:color w:val="auto"/>
          <w:sz w:val="24"/>
          <w:szCs w:val="24"/>
          <w:highlight w:val="none"/>
          <w:shd w:val="clear" w:color="auto" w:fill="auto"/>
        </w:rPr>
      </w:pPr>
      <w:r>
        <w:rPr>
          <w:rFonts w:hint="eastAsia" w:ascii="宋体" w:hAnsi="宋体"/>
          <w:color w:val="auto"/>
          <w:kern w:val="0"/>
          <w:sz w:val="24"/>
          <w:szCs w:val="24"/>
          <w:highlight w:val="none"/>
          <w:shd w:val="clear" w:color="auto" w:fill="auto"/>
        </w:rPr>
        <w:t xml:space="preserve">详细地址：                        </w:t>
      </w:r>
      <w:r>
        <w:rPr>
          <w:rFonts w:hint="eastAsia" w:ascii="宋体" w:hAnsi="宋体"/>
          <w:color w:val="auto"/>
          <w:sz w:val="24"/>
          <w:szCs w:val="24"/>
          <w:highlight w:val="none"/>
          <w:shd w:val="clear" w:color="auto" w:fill="auto"/>
        </w:rPr>
        <w:t>邮政编码：</w:t>
      </w:r>
    </w:p>
    <w:p>
      <w:pPr>
        <w:autoSpaceDE w:val="0"/>
        <w:autoSpaceDN w:val="0"/>
        <w:adjustRightInd w:val="0"/>
        <w:spacing w:line="360" w:lineRule="auto"/>
        <w:ind w:right="246" w:firstLine="720" w:firstLineChars="300"/>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电    话：                        电子函件：</w:t>
      </w:r>
    </w:p>
    <w:p>
      <w:pPr>
        <w:autoSpaceDE w:val="0"/>
        <w:autoSpaceDN w:val="0"/>
        <w:adjustRightInd w:val="0"/>
        <w:spacing w:line="360" w:lineRule="auto"/>
        <w:ind w:right="246" w:firstLine="720" w:firstLineChars="3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供应商开户银行：                  账号/行号：</w:t>
      </w:r>
    </w:p>
    <w:p>
      <w:pPr>
        <w:adjustRightInd w:val="0"/>
        <w:snapToGrid w:val="0"/>
        <w:spacing w:line="360" w:lineRule="auto"/>
        <w:ind w:firstLine="720" w:firstLineChars="3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供应商法人签字：</w:t>
      </w:r>
    </w:p>
    <w:p>
      <w:pPr>
        <w:ind w:firstLine="720" w:firstLineChars="3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供应商法人授权代表签字：（加盖公章）               年   月   日</w:t>
      </w:r>
      <w:r>
        <w:rPr>
          <w:rFonts w:ascii="宋体" w:hAnsi="宋体"/>
          <w:b/>
          <w:bCs/>
          <w:color w:val="auto"/>
          <w:kern w:val="0"/>
          <w:sz w:val="24"/>
          <w:szCs w:val="24"/>
          <w:highlight w:val="none"/>
          <w:shd w:val="clear" w:color="auto" w:fill="auto"/>
        </w:rPr>
        <w:br w:type="page"/>
      </w:r>
    </w:p>
    <w:p>
      <w:pPr>
        <w:adjustRightInd w:val="0"/>
        <w:snapToGrid w:val="0"/>
        <w:spacing w:line="360" w:lineRule="auto"/>
        <w:jc w:val="left"/>
        <w:rPr>
          <w:rFonts w:ascii="宋体" w:hAnsi="宋体"/>
          <w:color w:val="auto"/>
          <w:sz w:val="24"/>
          <w:szCs w:val="24"/>
          <w:highlight w:val="none"/>
          <w:shd w:val="clear" w:color="auto" w:fill="auto"/>
        </w:rPr>
      </w:pPr>
      <w:r>
        <w:rPr>
          <w:rFonts w:hint="eastAsia" w:hAnsi="宋体"/>
          <w:b/>
          <w:bCs/>
          <w:color w:val="auto"/>
          <w:sz w:val="24"/>
          <w:szCs w:val="24"/>
          <w:highlight w:val="none"/>
          <w:shd w:val="clear" w:color="auto" w:fill="auto"/>
        </w:rPr>
        <w:t>格式四：</w:t>
      </w:r>
      <w:r>
        <w:rPr>
          <w:rFonts w:hint="eastAsia" w:ascii="宋体" w:hAnsi="宋体"/>
          <w:color w:val="auto"/>
          <w:sz w:val="24"/>
          <w:szCs w:val="24"/>
          <w:highlight w:val="none"/>
          <w:shd w:val="clear" w:color="auto" w:fill="auto"/>
        </w:rPr>
        <w:t xml:space="preserve">                   </w:t>
      </w:r>
    </w:p>
    <w:p>
      <w:pPr>
        <w:adjustRightInd w:val="0"/>
        <w:snapToGrid w:val="0"/>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开标一览表</w:t>
      </w:r>
    </w:p>
    <w:p>
      <w:pPr>
        <w:pStyle w:val="44"/>
        <w:spacing w:line="360" w:lineRule="auto"/>
        <w:ind w:left="57" w:right="57" w:firstLine="57"/>
        <w:rPr>
          <w:rFonts w:hAnsi="宋体"/>
          <w:bCs/>
          <w:color w:val="auto"/>
          <w:sz w:val="24"/>
          <w:szCs w:val="24"/>
          <w:highlight w:val="none"/>
          <w:shd w:val="clear" w:color="auto" w:fill="auto"/>
        </w:rPr>
      </w:pPr>
    </w:p>
    <w:p>
      <w:pPr>
        <w:pStyle w:val="44"/>
        <w:spacing w:line="360" w:lineRule="auto"/>
        <w:ind w:left="57" w:right="57" w:firstLine="57"/>
        <w:rPr>
          <w:rFonts w:hAnsi="宋体"/>
          <w:color w:val="auto"/>
          <w:sz w:val="24"/>
          <w:szCs w:val="24"/>
          <w:highlight w:val="none"/>
          <w:shd w:val="clear" w:color="auto" w:fill="auto"/>
        </w:rPr>
      </w:pPr>
      <w:r>
        <w:rPr>
          <w:rFonts w:hint="eastAsia" w:hAnsi="宋体"/>
          <w:color w:val="auto"/>
          <w:sz w:val="24"/>
          <w:szCs w:val="24"/>
          <w:highlight w:val="none"/>
          <w:shd w:val="clear" w:color="auto" w:fill="auto"/>
        </w:rPr>
        <w:t>供应商名称（加盖公章）</w:t>
      </w:r>
    </w:p>
    <w:p>
      <w:pPr>
        <w:spacing w:line="360" w:lineRule="auto"/>
        <w:ind w:firstLine="120" w:firstLineChars="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项目名称：                          项目编号：</w:t>
      </w:r>
    </w:p>
    <w:tbl>
      <w:tblPr>
        <w:tblStyle w:val="26"/>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3"/>
        <w:gridCol w:w="1574"/>
        <w:gridCol w:w="125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93" w:type="dxa"/>
            <w:vAlign w:val="center"/>
          </w:tcPr>
          <w:p>
            <w:pPr>
              <w:spacing w:line="360" w:lineRule="auto"/>
              <w:ind w:firstLine="240" w:firstLineChars="10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投标总报价（元）</w:t>
            </w:r>
          </w:p>
        </w:tc>
        <w:tc>
          <w:tcPr>
            <w:tcW w:w="1574" w:type="dxa"/>
            <w:vAlign w:val="center"/>
          </w:tcPr>
          <w:p>
            <w:pPr>
              <w:spacing w:line="360" w:lineRule="auto"/>
              <w:jc w:val="center"/>
              <w:rPr>
                <w:rFonts w:ascii="宋体" w:hAnsi="宋体"/>
                <w:color w:val="auto"/>
                <w:sz w:val="20"/>
                <w:highlight w:val="none"/>
                <w:shd w:val="clear" w:color="auto" w:fill="auto"/>
              </w:rPr>
            </w:pPr>
            <w:r>
              <w:rPr>
                <w:rFonts w:hint="eastAsia" w:ascii="宋体" w:hAnsi="宋体"/>
                <w:color w:val="auto"/>
                <w:sz w:val="20"/>
                <w:highlight w:val="none"/>
                <w:shd w:val="clear" w:color="auto" w:fill="auto"/>
              </w:rPr>
              <w:t>施工工期</w:t>
            </w:r>
          </w:p>
        </w:tc>
        <w:tc>
          <w:tcPr>
            <w:tcW w:w="1255" w:type="dxa"/>
            <w:vAlign w:val="center"/>
          </w:tcPr>
          <w:p>
            <w:pPr>
              <w:spacing w:line="360" w:lineRule="auto"/>
              <w:jc w:val="center"/>
              <w:rPr>
                <w:rFonts w:ascii="宋体" w:hAnsi="宋体"/>
                <w:color w:val="auto"/>
                <w:sz w:val="20"/>
                <w:highlight w:val="none"/>
                <w:shd w:val="clear" w:color="auto" w:fill="auto"/>
              </w:rPr>
            </w:pPr>
            <w:r>
              <w:rPr>
                <w:rFonts w:hint="eastAsia" w:ascii="宋体" w:hAnsi="宋体"/>
                <w:color w:val="auto"/>
                <w:sz w:val="20"/>
                <w:highlight w:val="none"/>
                <w:shd w:val="clear" w:color="auto" w:fill="auto"/>
              </w:rPr>
              <w:t>工程质量</w:t>
            </w:r>
          </w:p>
        </w:tc>
        <w:tc>
          <w:tcPr>
            <w:tcW w:w="1236" w:type="dxa"/>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0"/>
                <w:highlight w:val="none"/>
                <w:shd w:val="clear" w:color="auto" w:fill="auto"/>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93" w:type="dxa"/>
            <w:vAlign w:val="center"/>
          </w:tcPr>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大写：</w:t>
            </w:r>
          </w:p>
        </w:tc>
        <w:tc>
          <w:tcPr>
            <w:tcW w:w="1574" w:type="dxa"/>
            <w:vMerge w:val="restart"/>
            <w:vAlign w:val="center"/>
          </w:tcPr>
          <w:p>
            <w:pPr>
              <w:spacing w:line="360" w:lineRule="auto"/>
              <w:ind w:right="57"/>
              <w:rPr>
                <w:rFonts w:ascii="宋体" w:hAnsi="宋体"/>
                <w:color w:val="auto"/>
                <w:sz w:val="24"/>
                <w:szCs w:val="24"/>
                <w:highlight w:val="none"/>
                <w:shd w:val="clear" w:color="auto" w:fill="auto"/>
              </w:rPr>
            </w:pPr>
          </w:p>
        </w:tc>
        <w:tc>
          <w:tcPr>
            <w:tcW w:w="1255" w:type="dxa"/>
            <w:vMerge w:val="restart"/>
            <w:vAlign w:val="center"/>
          </w:tcPr>
          <w:p>
            <w:pPr>
              <w:spacing w:line="360" w:lineRule="auto"/>
              <w:ind w:right="57"/>
              <w:rPr>
                <w:rFonts w:ascii="宋体" w:hAnsi="宋体"/>
                <w:color w:val="auto"/>
                <w:sz w:val="24"/>
                <w:szCs w:val="24"/>
                <w:highlight w:val="none"/>
                <w:shd w:val="clear" w:color="auto" w:fill="auto"/>
              </w:rPr>
            </w:pPr>
          </w:p>
        </w:tc>
        <w:tc>
          <w:tcPr>
            <w:tcW w:w="1236" w:type="dxa"/>
            <w:vMerge w:val="restart"/>
            <w:vAlign w:val="center"/>
          </w:tcPr>
          <w:p>
            <w:pPr>
              <w:spacing w:line="360" w:lineRule="auto"/>
              <w:ind w:right="57"/>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93" w:type="dxa"/>
            <w:vAlign w:val="center"/>
          </w:tcPr>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小写：</w:t>
            </w:r>
          </w:p>
        </w:tc>
        <w:tc>
          <w:tcPr>
            <w:tcW w:w="1574" w:type="dxa"/>
            <w:vMerge w:val="continue"/>
            <w:vAlign w:val="center"/>
          </w:tcPr>
          <w:p>
            <w:pPr>
              <w:spacing w:line="360" w:lineRule="auto"/>
              <w:ind w:left="57" w:right="57" w:firstLine="57"/>
              <w:jc w:val="center"/>
              <w:outlineLvl w:val="0"/>
              <w:rPr>
                <w:rFonts w:ascii="宋体" w:hAnsi="宋体"/>
                <w:color w:val="auto"/>
                <w:sz w:val="24"/>
                <w:szCs w:val="24"/>
                <w:highlight w:val="none"/>
                <w:shd w:val="clear" w:color="auto" w:fill="auto"/>
              </w:rPr>
            </w:pPr>
          </w:p>
        </w:tc>
        <w:tc>
          <w:tcPr>
            <w:tcW w:w="1255" w:type="dxa"/>
            <w:vMerge w:val="continue"/>
            <w:vAlign w:val="center"/>
          </w:tcPr>
          <w:p>
            <w:pPr>
              <w:spacing w:line="360" w:lineRule="auto"/>
              <w:ind w:left="57" w:right="57" w:firstLine="57"/>
              <w:jc w:val="center"/>
              <w:outlineLvl w:val="0"/>
              <w:rPr>
                <w:rFonts w:ascii="宋体" w:hAnsi="宋体"/>
                <w:color w:val="auto"/>
                <w:sz w:val="24"/>
                <w:szCs w:val="24"/>
                <w:highlight w:val="none"/>
                <w:shd w:val="clear" w:color="auto" w:fill="auto"/>
              </w:rPr>
            </w:pPr>
          </w:p>
        </w:tc>
        <w:tc>
          <w:tcPr>
            <w:tcW w:w="1236" w:type="dxa"/>
            <w:vMerge w:val="continue"/>
            <w:vAlign w:val="center"/>
          </w:tcPr>
          <w:p>
            <w:pPr>
              <w:spacing w:line="360" w:lineRule="auto"/>
              <w:ind w:left="57" w:right="57" w:firstLine="57"/>
              <w:jc w:val="center"/>
              <w:outlineLvl w:val="0"/>
              <w:rPr>
                <w:rFonts w:ascii="宋体" w:hAnsi="宋体"/>
                <w:color w:val="auto"/>
                <w:sz w:val="24"/>
                <w:szCs w:val="24"/>
                <w:highlight w:val="none"/>
                <w:shd w:val="clear" w:color="auto" w:fill="auto"/>
              </w:rPr>
            </w:pPr>
          </w:p>
        </w:tc>
      </w:tr>
    </w:tbl>
    <w:p>
      <w:pPr>
        <w:adjustRightInd w:val="0"/>
        <w:snapToGrid w:val="0"/>
        <w:spacing w:line="360" w:lineRule="auto"/>
        <w:rPr>
          <w:rFonts w:ascii="宋体" w:hAnsi="宋体"/>
          <w:color w:val="auto"/>
          <w:sz w:val="24"/>
          <w:szCs w:val="24"/>
          <w:highlight w:val="none"/>
          <w:shd w:val="clear" w:color="auto" w:fill="auto"/>
        </w:rPr>
      </w:pPr>
    </w:p>
    <w:p>
      <w:pPr>
        <w:adjustRightInd w:val="0"/>
        <w:snapToGrid w:val="0"/>
        <w:spacing w:line="360" w:lineRule="auto"/>
        <w:rPr>
          <w:rFonts w:ascii="宋体" w:hAnsi="宋体" w:cs="Courier New"/>
          <w:color w:val="auto"/>
          <w:kern w:val="0"/>
          <w:sz w:val="24"/>
          <w:szCs w:val="24"/>
          <w:highlight w:val="none"/>
          <w:shd w:val="clear" w:color="auto" w:fill="auto"/>
        </w:rPr>
      </w:pPr>
      <w:r>
        <w:rPr>
          <w:rFonts w:hint="eastAsia" w:ascii="宋体" w:hAnsi="宋体"/>
          <w:color w:val="auto"/>
          <w:sz w:val="24"/>
          <w:szCs w:val="24"/>
          <w:highlight w:val="none"/>
          <w:shd w:val="clear" w:color="auto" w:fill="auto"/>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highlight w:val="none"/>
          <w:shd w:val="clear" w:color="auto" w:fill="auto"/>
        </w:rPr>
      </w:pPr>
      <w:r>
        <w:rPr>
          <w:rFonts w:hint="eastAsia" w:ascii="宋体" w:hAnsi="宋体" w:cs="Courier New"/>
          <w:color w:val="auto"/>
          <w:kern w:val="0"/>
          <w:sz w:val="24"/>
          <w:szCs w:val="24"/>
          <w:highlight w:val="none"/>
          <w:shd w:val="clear" w:color="auto" w:fill="auto"/>
        </w:rPr>
        <w:t>2．价格应按照“供应商须知”的要求报价。</w:t>
      </w:r>
    </w:p>
    <w:p>
      <w:pPr>
        <w:adjustRightInd w:val="0"/>
        <w:snapToGrid w:val="0"/>
        <w:spacing w:line="360" w:lineRule="auto"/>
        <w:ind w:firstLine="720" w:firstLineChars="300"/>
        <w:rPr>
          <w:rFonts w:ascii="宋体" w:hAnsi="宋体" w:cs="Courier New"/>
          <w:color w:val="auto"/>
          <w:kern w:val="0"/>
          <w:sz w:val="24"/>
          <w:szCs w:val="24"/>
          <w:highlight w:val="none"/>
          <w:shd w:val="clear" w:color="auto" w:fill="auto"/>
        </w:rPr>
      </w:pPr>
      <w:r>
        <w:rPr>
          <w:rFonts w:hint="eastAsia" w:ascii="宋体" w:hAnsi="宋体" w:cs="Courier New"/>
          <w:color w:val="auto"/>
          <w:kern w:val="0"/>
          <w:sz w:val="24"/>
          <w:szCs w:val="24"/>
          <w:highlight w:val="none"/>
          <w:shd w:val="clear" w:color="auto" w:fill="auto"/>
        </w:rPr>
        <w:t>3．格式、内容和签署、盖章必须完整。</w:t>
      </w:r>
    </w:p>
    <w:p>
      <w:pPr>
        <w:adjustRightInd w:val="0"/>
        <w:snapToGrid w:val="0"/>
        <w:spacing w:line="360" w:lineRule="auto"/>
        <w:ind w:firstLine="720" w:firstLineChars="300"/>
        <w:rPr>
          <w:rFonts w:ascii="宋体" w:hAnsi="宋体"/>
          <w:b/>
          <w:color w:val="auto"/>
          <w:sz w:val="24"/>
          <w:szCs w:val="24"/>
          <w:highlight w:val="none"/>
          <w:shd w:val="clear" w:color="auto" w:fill="auto"/>
        </w:rPr>
      </w:pPr>
      <w:r>
        <w:rPr>
          <w:rFonts w:hint="eastAsia" w:ascii="宋体" w:hAnsi="宋体" w:cs="Courier New"/>
          <w:color w:val="auto"/>
          <w:kern w:val="0"/>
          <w:sz w:val="24"/>
          <w:szCs w:val="24"/>
          <w:highlight w:val="none"/>
          <w:shd w:val="clear" w:color="auto" w:fill="auto"/>
        </w:rPr>
        <w:t>4.《</w:t>
      </w:r>
      <w:r>
        <w:rPr>
          <w:rFonts w:hint="eastAsia" w:ascii="宋体" w:hAnsi="宋体"/>
          <w:color w:val="auto"/>
          <w:sz w:val="24"/>
          <w:szCs w:val="24"/>
          <w:highlight w:val="none"/>
          <w:shd w:val="clear" w:color="auto" w:fill="auto"/>
        </w:rPr>
        <w:t>开标一览表</w:t>
      </w:r>
      <w:r>
        <w:rPr>
          <w:rFonts w:hint="eastAsia" w:ascii="宋体" w:hAnsi="宋体" w:cs="Courier New"/>
          <w:color w:val="auto"/>
          <w:kern w:val="0"/>
          <w:sz w:val="24"/>
          <w:szCs w:val="24"/>
          <w:highlight w:val="none"/>
          <w:shd w:val="clear" w:color="auto" w:fill="auto"/>
        </w:rPr>
        <w:t>》中所填写内容与响应文件中内容不一致的，以开标一览表为准。</w:t>
      </w:r>
    </w:p>
    <w:p>
      <w:pPr>
        <w:spacing w:line="360" w:lineRule="auto"/>
        <w:ind w:right="240" w:firstLine="720" w:firstLineChars="300"/>
        <w:jc w:val="right"/>
        <w:rPr>
          <w:rFonts w:ascii="宋体" w:hAnsi="宋体"/>
          <w:color w:val="auto"/>
          <w:sz w:val="24"/>
          <w:szCs w:val="24"/>
          <w:highlight w:val="none"/>
          <w:shd w:val="clear" w:color="auto" w:fill="auto"/>
        </w:rPr>
      </w:pPr>
    </w:p>
    <w:p>
      <w:pPr>
        <w:spacing w:line="360" w:lineRule="auto"/>
        <w:ind w:firstLine="720" w:firstLineChars="300"/>
        <w:jc w:val="right"/>
        <w:rPr>
          <w:rFonts w:ascii="宋体" w:hAnsi="宋体"/>
          <w:color w:val="auto"/>
          <w:sz w:val="24"/>
          <w:szCs w:val="24"/>
          <w:highlight w:val="none"/>
          <w:shd w:val="clear" w:color="auto" w:fill="auto"/>
        </w:rPr>
      </w:pPr>
    </w:p>
    <w:p>
      <w:pPr>
        <w:spacing w:line="360" w:lineRule="auto"/>
        <w:ind w:firstLine="720" w:firstLineChars="300"/>
        <w:jc w:val="right"/>
        <w:rPr>
          <w:rFonts w:ascii="宋体" w:hAnsi="宋体"/>
          <w:color w:val="auto"/>
          <w:sz w:val="24"/>
          <w:szCs w:val="24"/>
          <w:highlight w:val="none"/>
          <w:shd w:val="clear" w:color="auto" w:fill="auto"/>
        </w:rPr>
      </w:pPr>
    </w:p>
    <w:p>
      <w:pPr>
        <w:spacing w:line="360" w:lineRule="auto"/>
        <w:ind w:firstLine="720" w:firstLineChars="300"/>
        <w:jc w:val="right"/>
        <w:rPr>
          <w:rFonts w:ascii="宋体" w:hAnsi="宋体"/>
          <w:color w:val="auto"/>
          <w:sz w:val="24"/>
          <w:szCs w:val="24"/>
          <w:highlight w:val="none"/>
          <w:shd w:val="clear" w:color="auto" w:fill="auto"/>
        </w:rPr>
      </w:pPr>
    </w:p>
    <w:p>
      <w:pPr>
        <w:spacing w:line="360" w:lineRule="auto"/>
        <w:ind w:firstLine="720" w:firstLineChars="300"/>
        <w:jc w:val="right"/>
        <w:rPr>
          <w:rFonts w:ascii="宋体" w:hAnsi="宋体"/>
          <w:color w:val="auto"/>
          <w:sz w:val="24"/>
          <w:szCs w:val="24"/>
          <w:highlight w:val="none"/>
          <w:shd w:val="clear" w:color="auto" w:fill="auto"/>
        </w:rPr>
      </w:pPr>
    </w:p>
    <w:p>
      <w:pPr>
        <w:spacing w:line="360" w:lineRule="auto"/>
        <w:ind w:firstLine="720" w:firstLineChars="30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法定代表人或法人授权代表（签字）：</w:t>
      </w:r>
    </w:p>
    <w:p>
      <w:pPr>
        <w:adjustRightInd w:val="0"/>
        <w:snapToGrid w:val="0"/>
        <w:spacing w:line="360" w:lineRule="auto"/>
        <w:rPr>
          <w:rFonts w:ascii="宋体" w:hAnsi="宋体"/>
          <w:color w:val="auto"/>
          <w:sz w:val="24"/>
          <w:szCs w:val="24"/>
          <w:highlight w:val="none"/>
          <w:shd w:val="clear" w:color="auto" w:fill="auto"/>
        </w:rPr>
      </w:pP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年   月   日</w:t>
      </w:r>
    </w:p>
    <w:p>
      <w:pPr>
        <w:rPr>
          <w:color w:val="auto"/>
          <w:highlight w:val="none"/>
          <w:shd w:val="clear" w:color="auto" w:fill="auto"/>
        </w:rPr>
      </w:pPr>
      <w:bookmarkStart w:id="260" w:name="_Toc482026549"/>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bookmarkEnd w:id="260"/>
    <w:p>
      <w:pPr>
        <w:spacing w:line="360" w:lineRule="auto"/>
        <w:rPr>
          <w:rFonts w:ascii="宋体" w:hAnsi="宋体"/>
          <w:bCs/>
          <w:color w:val="auto"/>
          <w:sz w:val="24"/>
          <w:szCs w:val="24"/>
          <w:highlight w:val="none"/>
          <w:shd w:val="clear" w:color="auto" w:fill="auto"/>
        </w:rPr>
      </w:pPr>
      <w:bookmarkStart w:id="261" w:name="_Toc491862100"/>
      <w:r>
        <w:rPr>
          <w:rFonts w:hint="eastAsia" w:ascii="宋体" w:hAnsi="宋体"/>
          <w:b/>
          <w:color w:val="auto"/>
          <w:sz w:val="24"/>
          <w:szCs w:val="24"/>
          <w:highlight w:val="none"/>
          <w:shd w:val="clear" w:color="auto" w:fill="auto"/>
        </w:rPr>
        <w:t>格式五：</w:t>
      </w:r>
    </w:p>
    <w:p>
      <w:pPr>
        <w:spacing w:line="360" w:lineRule="auto"/>
        <w:ind w:firstLine="420"/>
        <w:jc w:val="center"/>
        <w:rPr>
          <w:rFonts w:ascii="宋体" w:hAnsi="宋体"/>
          <w:bCs/>
          <w:color w:val="auto"/>
          <w:sz w:val="24"/>
          <w:szCs w:val="24"/>
          <w:highlight w:val="none"/>
          <w:shd w:val="clear" w:color="auto" w:fill="auto"/>
        </w:rPr>
      </w:pPr>
      <w:r>
        <w:rPr>
          <w:rFonts w:ascii="宋体" w:hAnsi="宋体"/>
          <w:bCs/>
          <w:color w:val="auto"/>
          <w:sz w:val="24"/>
          <w:szCs w:val="24"/>
          <w:highlight w:val="none"/>
          <w:shd w:val="clear" w:color="auto" w:fill="auto"/>
        </w:rPr>
        <w:t>法定代表人身份证明</w:t>
      </w:r>
    </w:p>
    <w:p>
      <w:pPr>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供应商名称：</w:t>
      </w:r>
      <w:r>
        <w:rPr>
          <w:rFonts w:hint="eastAsia" w:ascii="宋体" w:hAnsi="宋体"/>
          <w:color w:val="auto"/>
          <w:sz w:val="24"/>
          <w:szCs w:val="24"/>
          <w:highlight w:val="none"/>
          <w:shd w:val="clear" w:color="auto" w:fill="auto"/>
        </w:rPr>
        <w:t>__________________________</w:t>
      </w:r>
    </w:p>
    <w:p>
      <w:pPr>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姓名：</w:t>
      </w:r>
      <w:r>
        <w:rPr>
          <w:rFonts w:hint="eastAsia" w:ascii="宋体" w:hAnsi="宋体"/>
          <w:color w:val="auto"/>
          <w:sz w:val="24"/>
          <w:szCs w:val="24"/>
          <w:highlight w:val="none"/>
          <w:shd w:val="clear" w:color="auto" w:fill="auto"/>
        </w:rPr>
        <w:t>_______________</w:t>
      </w:r>
      <w:r>
        <w:rPr>
          <w:rFonts w:ascii="宋体" w:hAnsi="宋体"/>
          <w:color w:val="auto"/>
          <w:sz w:val="24"/>
          <w:szCs w:val="24"/>
          <w:highlight w:val="none"/>
          <w:shd w:val="clear" w:color="auto" w:fill="auto"/>
        </w:rPr>
        <w:t>性别：</w:t>
      </w:r>
      <w:r>
        <w:rPr>
          <w:rFonts w:hint="eastAsia" w:ascii="宋体" w:hAnsi="宋体"/>
          <w:color w:val="auto"/>
          <w:sz w:val="24"/>
          <w:szCs w:val="24"/>
          <w:highlight w:val="none"/>
          <w:shd w:val="clear" w:color="auto" w:fill="auto"/>
        </w:rPr>
        <w:t>______________</w:t>
      </w:r>
      <w:r>
        <w:rPr>
          <w:rFonts w:ascii="宋体" w:hAnsi="宋体"/>
          <w:color w:val="auto"/>
          <w:sz w:val="24"/>
          <w:szCs w:val="24"/>
          <w:highlight w:val="none"/>
          <w:shd w:val="clear" w:color="auto" w:fill="auto"/>
        </w:rPr>
        <w:t>年龄：</w:t>
      </w:r>
      <w:r>
        <w:rPr>
          <w:rFonts w:hint="eastAsia" w:ascii="宋体" w:hAnsi="宋体"/>
          <w:color w:val="auto"/>
          <w:sz w:val="24"/>
          <w:szCs w:val="24"/>
          <w:highlight w:val="none"/>
          <w:shd w:val="clear" w:color="auto" w:fill="auto"/>
        </w:rPr>
        <w:t>_____________</w:t>
      </w:r>
      <w:r>
        <w:rPr>
          <w:rFonts w:ascii="宋体" w:hAnsi="宋体"/>
          <w:color w:val="auto"/>
          <w:sz w:val="24"/>
          <w:szCs w:val="24"/>
          <w:highlight w:val="none"/>
          <w:shd w:val="clear" w:color="auto" w:fill="auto"/>
        </w:rPr>
        <w:t>职务：</w:t>
      </w:r>
      <w:r>
        <w:rPr>
          <w:rFonts w:hint="eastAsia" w:ascii="宋体" w:hAnsi="宋体"/>
          <w:color w:val="auto"/>
          <w:sz w:val="24"/>
          <w:szCs w:val="24"/>
          <w:highlight w:val="none"/>
          <w:shd w:val="clear" w:color="auto" w:fill="auto"/>
        </w:rPr>
        <w:t>______________</w:t>
      </w:r>
      <w:r>
        <w:rPr>
          <w:rFonts w:ascii="宋体" w:hAnsi="宋体"/>
          <w:color w:val="auto"/>
          <w:sz w:val="24"/>
          <w:szCs w:val="24"/>
          <w:highlight w:val="none"/>
          <w:shd w:val="clear" w:color="auto" w:fill="auto"/>
        </w:rPr>
        <w:t>系</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（供应商名称）的法定代表人。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特此证明。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附：法定代表人身份证复印件。</w:t>
      </w:r>
    </w:p>
    <w:p>
      <w:pPr>
        <w:spacing w:line="360" w:lineRule="auto"/>
        <w:ind w:firstLine="360" w:firstLineChars="15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 注：本身份证明需由供应商加盖单位公章。</w:t>
      </w:r>
    </w:p>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highlight w:val="none"/>
                <w:shd w:val="clear" w:color="auto" w:fill="auto"/>
              </w:rPr>
            </w:pPr>
          </w:p>
          <w:p>
            <w:pPr>
              <w:rPr>
                <w:rFonts w:ascii="宋体" w:hAnsi="宋体"/>
                <w:color w:val="auto"/>
                <w:sz w:val="24"/>
                <w:szCs w:val="24"/>
                <w:highlight w:val="none"/>
                <w:shd w:val="clear" w:color="auto" w:fill="auto"/>
              </w:rPr>
            </w:pPr>
          </w:p>
          <w:p>
            <w:pPr>
              <w:ind w:firstLine="960" w:firstLineChars="4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法定代表人身份证扫描件</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（本证件需直接扫描，不允许粘贴）</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正面</w:t>
            </w:r>
          </w:p>
        </w:tc>
        <w:tc>
          <w:tcPr>
            <w:tcW w:w="4814" w:type="dxa"/>
          </w:tcPr>
          <w:p>
            <w:pPr>
              <w:jc w:val="center"/>
              <w:rPr>
                <w:rFonts w:ascii="宋体" w:hAnsi="宋体"/>
                <w:color w:val="auto"/>
                <w:sz w:val="24"/>
                <w:szCs w:val="24"/>
                <w:highlight w:val="none"/>
                <w:shd w:val="clear" w:color="auto" w:fill="auto"/>
              </w:rPr>
            </w:pPr>
          </w:p>
          <w:p>
            <w:pPr>
              <w:rPr>
                <w:rFonts w:ascii="宋体" w:hAnsi="宋体"/>
                <w:color w:val="auto"/>
                <w:sz w:val="24"/>
                <w:szCs w:val="24"/>
                <w:highlight w:val="none"/>
                <w:shd w:val="clear" w:color="auto" w:fill="auto"/>
              </w:rPr>
            </w:pPr>
          </w:p>
          <w:p>
            <w:pPr>
              <w:ind w:firstLine="960" w:firstLineChars="4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法定代表人身份证扫描件</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（本证件需直接扫描，不允许粘贴）</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反面</w:t>
            </w:r>
          </w:p>
        </w:tc>
      </w:tr>
    </w:tbl>
    <w:p>
      <w:pPr>
        <w:spacing w:line="360" w:lineRule="auto"/>
        <w:rPr>
          <w:rFonts w:ascii="宋体" w:hAnsi="宋体"/>
          <w:color w:val="auto"/>
          <w:sz w:val="24"/>
          <w:szCs w:val="24"/>
          <w:highlight w:val="none"/>
          <w:shd w:val="clear" w:color="auto" w:fill="auto"/>
        </w:rPr>
      </w:pPr>
    </w:p>
    <w:p>
      <w:pPr>
        <w:spacing w:line="360" w:lineRule="auto"/>
        <w:ind w:firstLine="4920" w:firstLineChars="2050"/>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供应商：</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（盖单位章）</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_______</w:t>
      </w:r>
      <w:r>
        <w:rPr>
          <w:rFonts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rPr>
        <w:t>____</w:t>
      </w:r>
      <w:r>
        <w:rPr>
          <w:rFonts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rPr>
        <w:t>_____</w:t>
      </w:r>
      <w:r>
        <w:rPr>
          <w:rFonts w:ascii="宋体" w:hAnsi="宋体"/>
          <w:color w:val="auto"/>
          <w:sz w:val="24"/>
          <w:szCs w:val="24"/>
          <w:highlight w:val="none"/>
          <w:shd w:val="clear" w:color="auto" w:fill="auto"/>
        </w:rPr>
        <w:t xml:space="preserve">日 </w:t>
      </w:r>
    </w:p>
    <w:p>
      <w:pPr>
        <w:spacing w:line="360" w:lineRule="auto"/>
        <w:jc w:val="center"/>
        <w:rPr>
          <w:rFonts w:ascii="宋体" w:hAnsi="宋体"/>
          <w:b/>
          <w:color w:val="auto"/>
          <w:sz w:val="24"/>
          <w:szCs w:val="24"/>
          <w:highlight w:val="none"/>
          <w:shd w:val="clear" w:color="auto" w:fill="auto"/>
        </w:rPr>
      </w:pPr>
    </w:p>
    <w:p>
      <w:pPr>
        <w:widowControl/>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br w:type="page"/>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格式六：</w:t>
      </w:r>
    </w:p>
    <w:p>
      <w:pPr>
        <w:spacing w:line="360" w:lineRule="auto"/>
        <w:ind w:firstLine="420"/>
        <w:jc w:val="center"/>
        <w:rPr>
          <w:rFonts w:ascii="宋体" w:hAnsi="宋体"/>
          <w:b/>
          <w:bCs/>
          <w:color w:val="auto"/>
          <w:sz w:val="24"/>
          <w:szCs w:val="24"/>
          <w:highlight w:val="none"/>
          <w:shd w:val="clear" w:color="auto" w:fill="auto"/>
        </w:rPr>
      </w:pPr>
      <w:r>
        <w:rPr>
          <w:rFonts w:ascii="宋体" w:hAnsi="宋体"/>
          <w:b/>
          <w:bCs/>
          <w:color w:val="auto"/>
          <w:sz w:val="24"/>
          <w:szCs w:val="24"/>
          <w:highlight w:val="none"/>
          <w:shd w:val="clear" w:color="auto" w:fill="auto"/>
        </w:rPr>
        <w:t>授权委托人身份证明</w:t>
      </w:r>
    </w:p>
    <w:p>
      <w:pPr>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供应商名称：</w:t>
      </w:r>
      <w:r>
        <w:rPr>
          <w:rFonts w:hint="eastAsia" w:ascii="宋体" w:hAnsi="宋体"/>
          <w:color w:val="auto"/>
          <w:sz w:val="24"/>
          <w:szCs w:val="24"/>
          <w:highlight w:val="none"/>
          <w:shd w:val="clear" w:color="auto" w:fill="auto"/>
        </w:rPr>
        <w:t>__________________________</w:t>
      </w:r>
    </w:p>
    <w:p>
      <w:pPr>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姓名：</w:t>
      </w:r>
      <w:r>
        <w:rPr>
          <w:rFonts w:hint="eastAsia" w:ascii="宋体" w:hAnsi="宋体"/>
          <w:color w:val="auto"/>
          <w:sz w:val="24"/>
          <w:szCs w:val="24"/>
          <w:highlight w:val="none"/>
          <w:shd w:val="clear" w:color="auto" w:fill="auto"/>
        </w:rPr>
        <w:t>_______________</w:t>
      </w:r>
      <w:r>
        <w:rPr>
          <w:rFonts w:ascii="宋体" w:hAnsi="宋体"/>
          <w:color w:val="auto"/>
          <w:sz w:val="24"/>
          <w:szCs w:val="24"/>
          <w:highlight w:val="none"/>
          <w:shd w:val="clear" w:color="auto" w:fill="auto"/>
        </w:rPr>
        <w:t>性别：</w:t>
      </w:r>
      <w:r>
        <w:rPr>
          <w:rFonts w:hint="eastAsia" w:ascii="宋体" w:hAnsi="宋体"/>
          <w:color w:val="auto"/>
          <w:sz w:val="24"/>
          <w:szCs w:val="24"/>
          <w:highlight w:val="none"/>
          <w:shd w:val="clear" w:color="auto" w:fill="auto"/>
        </w:rPr>
        <w:t>______________</w:t>
      </w:r>
      <w:r>
        <w:rPr>
          <w:rFonts w:ascii="宋体" w:hAnsi="宋体"/>
          <w:color w:val="auto"/>
          <w:sz w:val="24"/>
          <w:szCs w:val="24"/>
          <w:highlight w:val="none"/>
          <w:shd w:val="clear" w:color="auto" w:fill="auto"/>
        </w:rPr>
        <w:t>年龄：</w:t>
      </w:r>
      <w:r>
        <w:rPr>
          <w:rFonts w:hint="eastAsia" w:ascii="宋体" w:hAnsi="宋体"/>
          <w:color w:val="auto"/>
          <w:sz w:val="24"/>
          <w:szCs w:val="24"/>
          <w:highlight w:val="none"/>
          <w:shd w:val="clear" w:color="auto" w:fill="auto"/>
        </w:rPr>
        <w:t>_____________</w:t>
      </w:r>
      <w:r>
        <w:rPr>
          <w:rFonts w:ascii="宋体" w:hAnsi="宋体"/>
          <w:color w:val="auto"/>
          <w:sz w:val="24"/>
          <w:szCs w:val="24"/>
          <w:highlight w:val="none"/>
          <w:shd w:val="clear" w:color="auto" w:fill="auto"/>
        </w:rPr>
        <w:t>职务：</w:t>
      </w:r>
      <w:r>
        <w:rPr>
          <w:rFonts w:hint="eastAsia" w:ascii="宋体" w:hAnsi="宋体"/>
          <w:color w:val="auto"/>
          <w:sz w:val="24"/>
          <w:szCs w:val="24"/>
          <w:highlight w:val="none"/>
          <w:shd w:val="clear" w:color="auto" w:fill="auto"/>
        </w:rPr>
        <w:t>______________</w:t>
      </w:r>
      <w:r>
        <w:rPr>
          <w:rFonts w:ascii="宋体" w:hAnsi="宋体"/>
          <w:color w:val="auto"/>
          <w:sz w:val="24"/>
          <w:szCs w:val="24"/>
          <w:highlight w:val="none"/>
          <w:shd w:val="clear" w:color="auto" w:fill="auto"/>
        </w:rPr>
        <w:t>系</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（供应商名称）的</w:t>
      </w:r>
      <w:r>
        <w:rPr>
          <w:rFonts w:hint="eastAsia" w:ascii="宋体" w:hAnsi="宋体"/>
          <w:color w:val="auto"/>
          <w:sz w:val="24"/>
          <w:szCs w:val="24"/>
          <w:highlight w:val="none"/>
          <w:shd w:val="clear" w:color="auto" w:fill="auto"/>
        </w:rPr>
        <w:t>授权委托</w:t>
      </w:r>
      <w:r>
        <w:rPr>
          <w:rFonts w:ascii="宋体" w:hAnsi="宋体"/>
          <w:color w:val="auto"/>
          <w:sz w:val="24"/>
          <w:szCs w:val="24"/>
          <w:highlight w:val="none"/>
          <w:shd w:val="clear" w:color="auto" w:fill="auto"/>
        </w:rPr>
        <w:t xml:space="preserve">人。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特此证明。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附：</w:t>
      </w:r>
      <w:r>
        <w:rPr>
          <w:rFonts w:hint="eastAsia" w:ascii="宋体" w:hAnsi="宋体"/>
          <w:color w:val="auto"/>
          <w:sz w:val="24"/>
          <w:szCs w:val="24"/>
          <w:highlight w:val="none"/>
          <w:shd w:val="clear" w:color="auto" w:fill="auto"/>
        </w:rPr>
        <w:t>授权委托</w:t>
      </w:r>
      <w:r>
        <w:rPr>
          <w:rFonts w:ascii="宋体" w:hAnsi="宋体"/>
          <w:color w:val="auto"/>
          <w:sz w:val="24"/>
          <w:szCs w:val="24"/>
          <w:highlight w:val="none"/>
          <w:shd w:val="clear" w:color="auto" w:fill="auto"/>
        </w:rPr>
        <w:t>人身份证复印件。</w:t>
      </w:r>
    </w:p>
    <w:p>
      <w:pPr>
        <w:spacing w:line="360" w:lineRule="auto"/>
        <w:ind w:firstLine="360" w:firstLineChars="15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 注：本身份证明需由供应商加盖单位公章。</w:t>
      </w:r>
    </w:p>
    <w:p>
      <w:pPr>
        <w:spacing w:line="360" w:lineRule="auto"/>
        <w:ind w:firstLine="4920" w:firstLineChars="2050"/>
        <w:rPr>
          <w:rFonts w:ascii="宋体" w:hAnsi="宋体"/>
          <w:color w:val="auto"/>
          <w:sz w:val="24"/>
          <w:szCs w:val="24"/>
          <w:highlight w:val="none"/>
          <w:shd w:val="clear" w:color="auto" w:fill="auto"/>
        </w:rPr>
      </w:pPr>
    </w:p>
    <w:p>
      <w:pPr>
        <w:spacing w:line="360" w:lineRule="auto"/>
        <w:ind w:firstLine="4920" w:firstLineChars="2050"/>
        <w:rPr>
          <w:rFonts w:ascii="宋体" w:hAnsi="宋体"/>
          <w:color w:val="auto"/>
          <w:sz w:val="24"/>
          <w:szCs w:val="24"/>
          <w:highlight w:val="none"/>
          <w:shd w:val="clear" w:color="auto" w:fill="auto"/>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highlight w:val="none"/>
                <w:shd w:val="clear" w:color="auto" w:fill="auto"/>
              </w:rPr>
            </w:pPr>
          </w:p>
          <w:p>
            <w:pPr>
              <w:rPr>
                <w:rFonts w:ascii="宋体" w:hAnsi="宋体"/>
                <w:color w:val="auto"/>
                <w:sz w:val="24"/>
                <w:szCs w:val="24"/>
                <w:highlight w:val="none"/>
                <w:shd w:val="clear" w:color="auto" w:fill="auto"/>
              </w:rPr>
            </w:pPr>
          </w:p>
          <w:p>
            <w:pPr>
              <w:ind w:firstLine="960" w:firstLineChars="4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授权委托人身份证扫描件</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（本证件需直接扫描，不允许粘贴）</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正面</w:t>
            </w:r>
          </w:p>
        </w:tc>
        <w:tc>
          <w:tcPr>
            <w:tcW w:w="4814" w:type="dxa"/>
          </w:tcPr>
          <w:p>
            <w:pPr>
              <w:jc w:val="center"/>
              <w:rPr>
                <w:rFonts w:ascii="宋体" w:hAnsi="宋体"/>
                <w:color w:val="auto"/>
                <w:sz w:val="24"/>
                <w:szCs w:val="24"/>
                <w:highlight w:val="none"/>
                <w:shd w:val="clear" w:color="auto" w:fill="auto"/>
              </w:rPr>
            </w:pPr>
          </w:p>
          <w:p>
            <w:pPr>
              <w:rPr>
                <w:rFonts w:ascii="宋体" w:hAnsi="宋体"/>
                <w:color w:val="auto"/>
                <w:sz w:val="24"/>
                <w:szCs w:val="24"/>
                <w:highlight w:val="none"/>
                <w:shd w:val="clear" w:color="auto" w:fill="auto"/>
              </w:rPr>
            </w:pPr>
          </w:p>
          <w:p>
            <w:pPr>
              <w:ind w:firstLine="960" w:firstLineChars="4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授权委托人身份证扫描件</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（本证件需直接扫描，不允许粘贴）</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反面</w:t>
            </w:r>
          </w:p>
        </w:tc>
      </w:tr>
    </w:tbl>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供应商：</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（盖单位章）</w:t>
      </w:r>
    </w:p>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_______</w:t>
      </w:r>
      <w:r>
        <w:rPr>
          <w:rFonts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rPr>
        <w:t>____</w:t>
      </w:r>
      <w:r>
        <w:rPr>
          <w:rFonts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rPr>
        <w:t>_____</w:t>
      </w:r>
      <w:r>
        <w:rPr>
          <w:rFonts w:ascii="宋体" w:hAnsi="宋体"/>
          <w:color w:val="auto"/>
          <w:sz w:val="24"/>
          <w:szCs w:val="24"/>
          <w:highlight w:val="none"/>
          <w:shd w:val="clear" w:color="auto" w:fill="auto"/>
        </w:rPr>
        <w:t>日</w:t>
      </w:r>
      <w:r>
        <w:rPr>
          <w:rFonts w:ascii="宋体" w:hAnsi="宋体"/>
          <w:color w:val="auto"/>
          <w:sz w:val="24"/>
          <w:szCs w:val="24"/>
          <w:highlight w:val="none"/>
          <w:shd w:val="clear" w:color="auto" w:fill="auto"/>
        </w:rPr>
        <w:br w:type="page"/>
      </w:r>
    </w:p>
    <w:p>
      <w:pPr>
        <w:spacing w:line="360" w:lineRule="auto"/>
        <w:jc w:val="left"/>
        <w:rPr>
          <w:rFonts w:ascii="宋体" w:hAnsi="宋体"/>
          <w:b/>
          <w:color w:val="auto"/>
          <w:sz w:val="24"/>
          <w:szCs w:val="24"/>
          <w:highlight w:val="none"/>
          <w:shd w:val="clear" w:color="auto" w:fill="auto"/>
        </w:rPr>
      </w:pPr>
      <w:bookmarkStart w:id="262" w:name="_Toc496001220"/>
      <w:r>
        <w:rPr>
          <w:rFonts w:hint="eastAsia" w:ascii="宋体" w:hAnsi="宋体"/>
          <w:b/>
          <w:color w:val="auto"/>
          <w:sz w:val="24"/>
          <w:szCs w:val="24"/>
          <w:highlight w:val="none"/>
          <w:shd w:val="clear" w:color="auto" w:fill="auto"/>
        </w:rPr>
        <w:t>格式七：</w:t>
      </w:r>
      <w:bookmarkEnd w:id="262"/>
    </w:p>
    <w:p>
      <w:pPr>
        <w:spacing w:line="360" w:lineRule="auto"/>
        <w:jc w:val="center"/>
        <w:rPr>
          <w:rFonts w:ascii="宋体" w:hAnsi="宋体"/>
          <w:b/>
          <w:bCs/>
          <w:color w:val="auto"/>
          <w:sz w:val="24"/>
          <w:szCs w:val="24"/>
          <w:highlight w:val="none"/>
          <w:shd w:val="clear" w:color="auto" w:fill="auto"/>
        </w:rPr>
      </w:pPr>
      <w:r>
        <w:rPr>
          <w:rFonts w:ascii="宋体" w:hAnsi="宋体"/>
          <w:b/>
          <w:bCs/>
          <w:color w:val="auto"/>
          <w:sz w:val="24"/>
          <w:szCs w:val="24"/>
          <w:highlight w:val="none"/>
          <w:shd w:val="clear" w:color="auto" w:fill="auto"/>
        </w:rPr>
        <w:t>授权委托书</w:t>
      </w:r>
    </w:p>
    <w:p>
      <w:pPr>
        <w:spacing w:line="360" w:lineRule="auto"/>
        <w:ind w:firstLine="5160" w:firstLineChars="2150"/>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 </w:t>
      </w:r>
    </w:p>
    <w:p>
      <w:pPr>
        <w:spacing w:line="360" w:lineRule="auto"/>
        <w:ind w:firstLine="360" w:firstLineChars="15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本人</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（姓名）系</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（供应商名称）的法定代表人，现委托</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（姓名）为我方代理人。代理人根据授权，以我方名义签署、澄清确认、递 交、撤回、修改</w:t>
      </w:r>
      <w:r>
        <w:rPr>
          <w:rFonts w:hint="eastAsia" w:ascii="宋体" w:hAnsi="宋体"/>
          <w:color w:val="auto"/>
          <w:sz w:val="24"/>
          <w:szCs w:val="24"/>
          <w:highlight w:val="none"/>
          <w:shd w:val="clear" w:color="auto" w:fill="auto"/>
        </w:rPr>
        <w:t>_____________</w:t>
      </w:r>
      <w:r>
        <w:rPr>
          <w:rFonts w:ascii="宋体" w:hAnsi="宋体"/>
          <w:color w:val="auto"/>
          <w:sz w:val="24"/>
          <w:szCs w:val="24"/>
          <w:highlight w:val="none"/>
          <w:shd w:val="clear" w:color="auto" w:fill="auto"/>
        </w:rPr>
        <w:t>招标项目响应文件、签订合同和处理有关事宜，其法律后果由我方承担。委托期限：</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w:t>
      </w:r>
    </w:p>
    <w:p>
      <w:pPr>
        <w:spacing w:line="360" w:lineRule="auto"/>
        <w:ind w:firstLine="360" w:firstLineChars="15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 代理人无转委托权。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注：本授权委托书需由供应商加盖单位公章并由其法定代表人和委托代理人签字。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投 标 人：</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（盖单位章）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法定代表人：</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（签字）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身份证号码：</w:t>
      </w:r>
      <w:r>
        <w:rPr>
          <w:rFonts w:hint="eastAsia" w:ascii="宋体" w:hAnsi="宋体"/>
          <w:color w:val="auto"/>
          <w:sz w:val="24"/>
          <w:szCs w:val="24"/>
          <w:highlight w:val="none"/>
          <w:shd w:val="clear" w:color="auto" w:fill="auto"/>
        </w:rPr>
        <w:t>_________________</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委托代理人：</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（签字） </w:t>
      </w:r>
    </w:p>
    <w:p>
      <w:pPr>
        <w:spacing w:line="360" w:lineRule="auto"/>
        <w:ind w:firstLine="480" w:firstLineChars="200"/>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身份证号码：</w:t>
      </w:r>
      <w:r>
        <w:rPr>
          <w:rFonts w:hint="eastAsia" w:ascii="宋体" w:hAnsi="宋体"/>
          <w:color w:val="auto"/>
          <w:sz w:val="24"/>
          <w:szCs w:val="24"/>
          <w:highlight w:val="none"/>
          <w:shd w:val="clear" w:color="auto" w:fill="auto"/>
        </w:rPr>
        <w:t>_________________</w:t>
      </w:r>
    </w:p>
    <w:p>
      <w:pPr>
        <w:pStyle w:val="44"/>
        <w:spacing w:line="360" w:lineRule="auto"/>
        <w:ind w:right="57"/>
        <w:rPr>
          <w:rFonts w:hAnsi="宋体"/>
          <w:color w:val="auto"/>
          <w:sz w:val="24"/>
          <w:szCs w:val="24"/>
          <w:highlight w:val="none"/>
          <w:shd w:val="clear" w:color="auto" w:fill="auto"/>
        </w:rPr>
      </w:pPr>
      <w:r>
        <w:rPr>
          <w:rFonts w:hint="eastAsia" w:hAnsi="宋体"/>
          <w:color w:val="auto"/>
          <w:sz w:val="24"/>
          <w:szCs w:val="24"/>
          <w:highlight w:val="none"/>
          <w:shd w:val="clear" w:color="auto" w:fill="auto"/>
        </w:rPr>
        <w:t xml:space="preserve">                                          </w:t>
      </w:r>
      <w:r>
        <w:rPr>
          <w:rFonts w:hint="eastAsia" w:hAnsi="宋体"/>
          <w:color w:val="auto"/>
          <w:sz w:val="24"/>
          <w:szCs w:val="24"/>
          <w:highlight w:val="none"/>
          <w:u w:val="single"/>
          <w:shd w:val="clear" w:color="auto" w:fill="auto"/>
        </w:rPr>
        <w:t xml:space="preserve">        </w:t>
      </w:r>
      <w:r>
        <w:rPr>
          <w:rFonts w:hAnsi="宋体"/>
          <w:color w:val="auto"/>
          <w:sz w:val="24"/>
          <w:szCs w:val="24"/>
          <w:highlight w:val="none"/>
          <w:shd w:val="clear" w:color="auto" w:fill="auto"/>
        </w:rPr>
        <w:t>年</w:t>
      </w:r>
      <w:r>
        <w:rPr>
          <w:rFonts w:hint="eastAsia" w:hAnsi="宋体"/>
          <w:color w:val="auto"/>
          <w:sz w:val="24"/>
          <w:szCs w:val="24"/>
          <w:highlight w:val="none"/>
          <w:u w:val="single"/>
          <w:shd w:val="clear" w:color="auto" w:fill="auto"/>
        </w:rPr>
        <w:t xml:space="preserve">     </w:t>
      </w:r>
      <w:r>
        <w:rPr>
          <w:rFonts w:hAnsi="宋体"/>
          <w:color w:val="auto"/>
          <w:sz w:val="24"/>
          <w:szCs w:val="24"/>
          <w:highlight w:val="none"/>
          <w:shd w:val="clear" w:color="auto" w:fill="auto"/>
        </w:rPr>
        <w:t>月</w:t>
      </w:r>
      <w:r>
        <w:rPr>
          <w:rFonts w:hint="eastAsia" w:hAnsi="宋体"/>
          <w:color w:val="auto"/>
          <w:sz w:val="24"/>
          <w:szCs w:val="24"/>
          <w:highlight w:val="none"/>
          <w:u w:val="single"/>
          <w:shd w:val="clear" w:color="auto" w:fill="auto"/>
        </w:rPr>
        <w:t xml:space="preserve">     </w:t>
      </w:r>
      <w:r>
        <w:rPr>
          <w:rFonts w:hAnsi="宋体"/>
          <w:color w:val="auto"/>
          <w:sz w:val="24"/>
          <w:szCs w:val="24"/>
          <w:highlight w:val="none"/>
          <w:shd w:val="clear" w:color="auto" w:fill="auto"/>
        </w:rPr>
        <w:t>日</w:t>
      </w:r>
    </w:p>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p>
    <w:p>
      <w:pPr>
        <w:widowControl/>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br w:type="page"/>
      </w:r>
    </w:p>
    <w:p>
      <w:pPr>
        <w:spacing w:line="360" w:lineRule="auto"/>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格式八：</w:t>
      </w:r>
    </w:p>
    <w:p>
      <w:pPr>
        <w:spacing w:line="360" w:lineRule="auto"/>
        <w:jc w:val="center"/>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t>投标保证金</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供应商应在此提供</w:t>
      </w:r>
      <w:r>
        <w:rPr>
          <w:rFonts w:hint="eastAsia" w:ascii="宋体" w:hAnsi="宋体"/>
          <w:color w:val="auto"/>
          <w:sz w:val="24"/>
          <w:szCs w:val="24"/>
          <w:highlight w:val="none"/>
          <w:shd w:val="clear" w:color="auto" w:fill="auto"/>
        </w:rPr>
        <w:t>保证金</w:t>
      </w:r>
      <w:r>
        <w:rPr>
          <w:rFonts w:ascii="宋体" w:hAnsi="宋体"/>
          <w:color w:val="auto"/>
          <w:sz w:val="24"/>
          <w:szCs w:val="24"/>
          <w:highlight w:val="none"/>
          <w:shd w:val="clear" w:color="auto" w:fill="auto"/>
        </w:rPr>
        <w:t>汇款</w:t>
      </w:r>
      <w:r>
        <w:rPr>
          <w:rFonts w:hint="eastAsia" w:ascii="宋体" w:hAnsi="宋体"/>
          <w:color w:val="auto"/>
          <w:sz w:val="24"/>
          <w:szCs w:val="24"/>
          <w:highlight w:val="none"/>
          <w:shd w:val="clear" w:color="auto" w:fill="auto"/>
        </w:rPr>
        <w:t>凭据及基本账户开户许可证</w:t>
      </w:r>
      <w:r>
        <w:rPr>
          <w:rFonts w:ascii="宋体" w:hAnsi="宋体"/>
          <w:color w:val="auto"/>
          <w:sz w:val="24"/>
          <w:szCs w:val="24"/>
          <w:highlight w:val="none"/>
          <w:shd w:val="clear" w:color="auto" w:fill="auto"/>
        </w:rPr>
        <w:t xml:space="preserve">的复印件。 </w:t>
      </w:r>
    </w:p>
    <w:p>
      <w:pPr>
        <w:widowControl/>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br w:type="page"/>
      </w:r>
    </w:p>
    <w:p>
      <w:pPr>
        <w:spacing w:line="360" w:lineRule="auto"/>
        <w:jc w:val="left"/>
        <w:rPr>
          <w:rFonts w:ascii="宋体" w:hAnsi="宋体"/>
          <w:bCs/>
          <w:color w:val="auto"/>
          <w:sz w:val="24"/>
          <w:szCs w:val="24"/>
          <w:highlight w:val="none"/>
          <w:shd w:val="clear" w:color="auto" w:fill="auto"/>
        </w:rPr>
      </w:pPr>
      <w:r>
        <w:rPr>
          <w:rFonts w:hint="eastAsia" w:ascii="宋体" w:hAnsi="宋体"/>
          <w:b/>
          <w:color w:val="auto"/>
          <w:sz w:val="24"/>
          <w:szCs w:val="24"/>
          <w:highlight w:val="none"/>
          <w:shd w:val="clear" w:color="auto" w:fill="auto"/>
        </w:rPr>
        <w:t>格式九：</w:t>
      </w:r>
      <w:r>
        <w:rPr>
          <w:rFonts w:hint="eastAsia" w:ascii="宋体" w:hAnsi="宋体"/>
          <w:bCs/>
          <w:color w:val="auto"/>
          <w:sz w:val="24"/>
          <w:szCs w:val="24"/>
          <w:highlight w:val="none"/>
          <w:shd w:val="clear" w:color="auto" w:fill="auto"/>
        </w:rPr>
        <w:t>（不属于可不填写内容或不提供）</w:t>
      </w:r>
    </w:p>
    <w:p>
      <w:pPr>
        <w:widowControl/>
        <w:spacing w:line="360" w:lineRule="auto"/>
        <w:jc w:val="left"/>
        <w:rPr>
          <w:rFonts w:ascii="宋体" w:hAnsi="宋体"/>
          <w:b/>
          <w:color w:val="auto"/>
          <w:sz w:val="24"/>
          <w:szCs w:val="24"/>
          <w:highlight w:val="none"/>
          <w:shd w:val="clear" w:color="auto" w:fill="auto"/>
        </w:rPr>
      </w:pPr>
    </w:p>
    <w:p>
      <w:pPr>
        <w:spacing w:line="360" w:lineRule="auto"/>
        <w:jc w:val="center"/>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t>联合体协议书</w:t>
      </w:r>
      <w:r>
        <w:rPr>
          <w:rFonts w:hint="eastAsia" w:ascii="宋体" w:hAnsi="宋体"/>
          <w:b/>
          <w:color w:val="auto"/>
          <w:sz w:val="24"/>
          <w:szCs w:val="24"/>
          <w:highlight w:val="none"/>
          <w:shd w:val="clear" w:color="auto" w:fill="auto"/>
        </w:rPr>
        <w:t xml:space="preserve">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 </w:t>
      </w:r>
      <w:r>
        <w:rPr>
          <w:rFonts w:hint="eastAsia" w:ascii="宋体" w:hAnsi="宋体"/>
          <w:color w:val="auto"/>
          <w:sz w:val="24"/>
          <w:szCs w:val="24"/>
          <w:highlight w:val="none"/>
          <w:shd w:val="clear" w:color="auto" w:fill="auto"/>
        </w:rPr>
        <w:t xml:space="preserve">    ______________________________</w:t>
      </w:r>
      <w:r>
        <w:rPr>
          <w:rFonts w:ascii="宋体" w:hAnsi="宋体"/>
          <w:color w:val="auto"/>
          <w:sz w:val="24"/>
          <w:szCs w:val="24"/>
          <w:highlight w:val="none"/>
          <w:shd w:val="clear" w:color="auto" w:fill="auto"/>
        </w:rPr>
        <w:t>（所有成员单位名称）自愿组成</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（联合体名称）联合体，共同参加</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（项目名称）招标项目投标。现就联合体投标事宜订立如下协议。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1. （某成员单位名称）为 （联合体名称）牵头人。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2. 联合体各成员授权牵头人代表联合体参加投标活动，签署文件，提交和接收相关的资料、 信息及指示，进行合同</w:t>
      </w:r>
      <w:r>
        <w:rPr>
          <w:rFonts w:hint="eastAsia" w:ascii="宋体" w:hAnsi="宋体"/>
          <w:color w:val="auto"/>
          <w:sz w:val="24"/>
          <w:szCs w:val="24"/>
          <w:highlight w:val="none"/>
          <w:shd w:val="clear" w:color="auto" w:fill="auto"/>
        </w:rPr>
        <w:t>磋商</w:t>
      </w:r>
      <w:r>
        <w:rPr>
          <w:rFonts w:ascii="宋体" w:hAnsi="宋体"/>
          <w:color w:val="auto"/>
          <w:sz w:val="24"/>
          <w:szCs w:val="24"/>
          <w:highlight w:val="none"/>
          <w:shd w:val="clear" w:color="auto" w:fill="auto"/>
        </w:rPr>
        <w:t xml:space="preserve">活动，负责合同实施阶段的组织和协调工作，以及处理与本招标项目有关的一切事宜。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3. 联合体牵头人在本项目中签署的一切文件和处理的一切事宜，联合体各成员均予以承认。 联合体各成员将严格按照磋商文件、响应文件和合同的要求全面履行义务，并向招标人承担连带责任。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4. 联合体各成员单位内部的职责分工如下：</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6. 本协议书一式</w:t>
      </w:r>
      <w:r>
        <w:rPr>
          <w:rFonts w:hint="eastAsia" w:ascii="宋体" w:hAnsi="宋体"/>
          <w:color w:val="auto"/>
          <w:sz w:val="24"/>
          <w:szCs w:val="24"/>
          <w:highlight w:val="none"/>
          <w:shd w:val="clear" w:color="auto" w:fill="auto"/>
        </w:rPr>
        <w:t>______</w:t>
      </w:r>
      <w:r>
        <w:rPr>
          <w:rFonts w:ascii="宋体" w:hAnsi="宋体"/>
          <w:color w:val="auto"/>
          <w:sz w:val="24"/>
          <w:szCs w:val="24"/>
          <w:highlight w:val="none"/>
          <w:shd w:val="clear" w:color="auto" w:fill="auto"/>
        </w:rPr>
        <w:t xml:space="preserve">份，联合体成员和招标人各执一份。 </w:t>
      </w:r>
    </w:p>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w:t>
      </w:r>
      <w:r>
        <w:rPr>
          <w:rFonts w:ascii="宋体" w:hAnsi="宋体"/>
          <w:color w:val="auto"/>
          <w:sz w:val="24"/>
          <w:szCs w:val="24"/>
          <w:highlight w:val="none"/>
          <w:shd w:val="clear" w:color="auto" w:fill="auto"/>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联合体牵头人名称：</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（盖单位章）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法定代表人或其委托代理人：</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（签字） </w:t>
      </w:r>
    </w:p>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联合体成员名称：</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（盖单位章）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法定代表人或其委托代理人：</w:t>
      </w:r>
      <w:r>
        <w:rPr>
          <w:rFonts w:hint="eastAsia" w:ascii="宋体" w:hAnsi="宋体"/>
          <w:color w:val="auto"/>
          <w:sz w:val="24"/>
          <w:szCs w:val="24"/>
          <w:highlight w:val="none"/>
          <w:shd w:val="clear" w:color="auto" w:fill="auto"/>
        </w:rPr>
        <w:t>_________________</w:t>
      </w:r>
      <w:r>
        <w:rPr>
          <w:rFonts w:ascii="宋体" w:hAnsi="宋体"/>
          <w:color w:val="auto"/>
          <w:sz w:val="24"/>
          <w:szCs w:val="24"/>
          <w:highlight w:val="none"/>
          <w:shd w:val="clear" w:color="auto" w:fill="auto"/>
        </w:rPr>
        <w:t xml:space="preserve">（签字） </w:t>
      </w:r>
    </w:p>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w:t>
      </w:r>
    </w:p>
    <w:p>
      <w:pPr>
        <w:spacing w:line="360" w:lineRule="auto"/>
        <w:jc w:val="left"/>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 xml:space="preserve">…… </w:t>
      </w:r>
    </w:p>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w:t>
      </w:r>
    </w:p>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_______</w:t>
      </w:r>
      <w:r>
        <w:rPr>
          <w:rFonts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rPr>
        <w:t>_____</w:t>
      </w:r>
      <w:r>
        <w:rPr>
          <w:rFonts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rPr>
        <w:t>_____</w:t>
      </w:r>
      <w:r>
        <w:rPr>
          <w:rFonts w:ascii="宋体" w:hAnsi="宋体"/>
          <w:color w:val="auto"/>
          <w:sz w:val="24"/>
          <w:szCs w:val="24"/>
          <w:highlight w:val="none"/>
          <w:shd w:val="clear" w:color="auto" w:fill="auto"/>
        </w:rPr>
        <w:t>日</w:t>
      </w:r>
    </w:p>
    <w:p>
      <w:pPr>
        <w:widowControl/>
        <w:jc w:val="left"/>
        <w:rPr>
          <w:rFonts w:ascii="宋体" w:hAnsi="宋体"/>
          <w:color w:val="auto"/>
          <w:sz w:val="24"/>
          <w:szCs w:val="24"/>
          <w:highlight w:val="none"/>
          <w:shd w:val="clear" w:color="auto" w:fill="auto"/>
        </w:rPr>
      </w:pPr>
    </w:p>
    <w:p>
      <w:pPr>
        <w:pStyle w:val="13"/>
        <w:rPr>
          <w:color w:val="auto"/>
          <w:highlight w:val="none"/>
          <w:shd w:val="clear" w:color="auto" w:fill="auto"/>
        </w:rPr>
      </w:pPr>
    </w:p>
    <w:p>
      <w:pPr>
        <w:spacing w:line="360" w:lineRule="auto"/>
        <w:jc w:val="left"/>
        <w:rPr>
          <w:rFonts w:ascii="宋体" w:hAnsi="宋体"/>
          <w:color w:val="auto"/>
          <w:sz w:val="24"/>
          <w:szCs w:val="24"/>
          <w:highlight w:val="none"/>
          <w:shd w:val="clear" w:color="auto" w:fill="auto"/>
        </w:rPr>
      </w:pPr>
    </w:p>
    <w:p>
      <w:pPr>
        <w:spacing w:line="360" w:lineRule="auto"/>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格式十：</w:t>
      </w:r>
    </w:p>
    <w:p>
      <w:pPr>
        <w:spacing w:line="360" w:lineRule="auto"/>
        <w:jc w:val="center"/>
        <w:rPr>
          <w:rFonts w:ascii="宋体" w:hAnsi="宋体"/>
          <w:b/>
          <w:bCs/>
          <w:color w:val="auto"/>
          <w:sz w:val="24"/>
          <w:szCs w:val="24"/>
          <w:highlight w:val="none"/>
          <w:shd w:val="clear" w:color="auto" w:fill="auto"/>
        </w:rPr>
      </w:pPr>
      <w:bookmarkStart w:id="263" w:name="_Toc411336284"/>
      <w:bookmarkStart w:id="264" w:name="_Toc152042584"/>
      <w:bookmarkStart w:id="265" w:name="_Toc430100267"/>
      <w:bookmarkStart w:id="266" w:name="_Toc415158081"/>
      <w:bookmarkStart w:id="267" w:name="_Toc415139895"/>
      <w:bookmarkStart w:id="268" w:name="_Toc415137458"/>
      <w:bookmarkStart w:id="269" w:name="_Toc152045795"/>
      <w:bookmarkStart w:id="270" w:name="_Toc144974863"/>
      <w:bookmarkStart w:id="271" w:name="_Toc415140830"/>
      <w:r>
        <w:rPr>
          <w:rFonts w:hint="eastAsia"/>
          <w:b/>
          <w:bCs/>
          <w:color w:val="auto"/>
          <w:sz w:val="24"/>
          <w:szCs w:val="24"/>
          <w:highlight w:val="none"/>
          <w:shd w:val="clear" w:color="auto" w:fill="auto"/>
        </w:rPr>
        <w:t>已标价工程量清单</w:t>
      </w:r>
      <w:bookmarkEnd w:id="263"/>
      <w:bookmarkEnd w:id="264"/>
      <w:bookmarkEnd w:id="265"/>
      <w:bookmarkEnd w:id="266"/>
      <w:bookmarkEnd w:id="267"/>
      <w:bookmarkEnd w:id="268"/>
      <w:bookmarkEnd w:id="269"/>
      <w:bookmarkEnd w:id="270"/>
      <w:bookmarkEnd w:id="271"/>
    </w:p>
    <w:p>
      <w:pPr>
        <w:rPr>
          <w:color w:val="auto"/>
          <w:sz w:val="24"/>
          <w:szCs w:val="24"/>
          <w:highlight w:val="none"/>
          <w:shd w:val="clear" w:color="auto" w:fill="auto"/>
          <w:lang w:val="zh-CN"/>
        </w:rPr>
      </w:pPr>
    </w:p>
    <w:p>
      <w:pPr>
        <w:rPr>
          <w:color w:val="auto"/>
          <w:highlight w:val="none"/>
          <w:shd w:val="clear" w:color="auto" w:fill="auto"/>
          <w:lang w:val="zh-CN"/>
        </w:rPr>
      </w:pPr>
    </w:p>
    <w:p>
      <w:pPr>
        <w:rPr>
          <w:color w:val="auto"/>
          <w:highlight w:val="none"/>
          <w:shd w:val="clear" w:color="auto" w:fill="auto"/>
          <w:lang w:val="zh-CN"/>
        </w:rPr>
      </w:pPr>
    </w:p>
    <w:p>
      <w:pPr>
        <w:rPr>
          <w:color w:val="auto"/>
          <w:highlight w:val="none"/>
          <w:shd w:val="clear" w:color="auto" w:fill="auto"/>
          <w:lang w:val="zh-CN"/>
        </w:rPr>
      </w:pPr>
    </w:p>
    <w:p>
      <w:pPr>
        <w:rPr>
          <w:color w:val="auto"/>
          <w:highlight w:val="none"/>
          <w:shd w:val="clear" w:color="auto" w:fill="auto"/>
          <w:lang w:val="zh-CN"/>
        </w:rPr>
      </w:pPr>
    </w:p>
    <w:p>
      <w:pPr>
        <w:rPr>
          <w:color w:val="auto"/>
          <w:highlight w:val="none"/>
          <w:shd w:val="clear" w:color="auto" w:fill="auto"/>
          <w:lang w:val="zh-CN"/>
        </w:rPr>
      </w:pPr>
    </w:p>
    <w:p>
      <w:pPr>
        <w:rPr>
          <w:color w:val="auto"/>
          <w:highlight w:val="none"/>
          <w:shd w:val="clear" w:color="auto" w:fill="auto"/>
          <w:lang w:val="zh-CN"/>
        </w:rPr>
      </w:pPr>
    </w:p>
    <w:p>
      <w:pPr>
        <w:widowControl/>
        <w:jc w:val="left"/>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rPr>
          <w:color w:val="auto"/>
          <w:highlight w:val="none"/>
          <w:shd w:val="clear" w:color="auto" w:fill="auto"/>
        </w:rPr>
      </w:pPr>
    </w:p>
    <w:p>
      <w:pPr>
        <w:pStyle w:val="2"/>
        <w:ind w:left="560"/>
        <w:rPr>
          <w:color w:val="auto"/>
          <w:highlight w:val="none"/>
          <w:shd w:val="clear" w:color="auto" w:fill="auto"/>
        </w:rPr>
      </w:pPr>
    </w:p>
    <w:p>
      <w:pPr>
        <w:adjustRightInd w:val="0"/>
        <w:snapToGrid w:val="0"/>
        <w:spacing w:line="360" w:lineRule="auto"/>
        <w:jc w:val="left"/>
        <w:rPr>
          <w:rFonts w:hAnsi="宋体"/>
          <w:color w:val="auto"/>
          <w:sz w:val="24"/>
          <w:szCs w:val="24"/>
          <w:highlight w:val="none"/>
          <w:shd w:val="clear" w:color="auto" w:fill="auto"/>
        </w:rPr>
      </w:pPr>
      <w:r>
        <w:rPr>
          <w:rFonts w:hint="eastAsia" w:hAnsi="宋体"/>
          <w:b/>
          <w:bCs/>
          <w:color w:val="auto"/>
          <w:sz w:val="24"/>
          <w:szCs w:val="24"/>
          <w:highlight w:val="none"/>
          <w:shd w:val="clear" w:color="auto" w:fill="auto"/>
        </w:rPr>
        <w:t>格式十一：</w:t>
      </w:r>
      <w:bookmarkEnd w:id="261"/>
      <w:r>
        <w:rPr>
          <w:rFonts w:hint="eastAsia" w:hAnsi="宋体"/>
          <w:b/>
          <w:bCs/>
          <w:color w:val="auto"/>
          <w:sz w:val="24"/>
          <w:szCs w:val="24"/>
          <w:highlight w:val="none"/>
          <w:shd w:val="clear" w:color="auto" w:fill="auto"/>
        </w:rPr>
        <w:t xml:space="preserve"> </w:t>
      </w:r>
    </w:p>
    <w:p>
      <w:pPr>
        <w:spacing w:line="360" w:lineRule="auto"/>
        <w:jc w:val="center"/>
        <w:rPr>
          <w:rFonts w:hint="eastAsia" w:ascii="Times New Roman" w:hAnsi="Times New Roman" w:eastAsia="宋体" w:cs="Times New Roman"/>
          <w:b/>
          <w:bCs/>
          <w:color w:val="auto"/>
          <w:sz w:val="24"/>
          <w:szCs w:val="24"/>
          <w:highlight w:val="none"/>
          <w:shd w:val="clear" w:color="auto" w:fill="auto"/>
        </w:rPr>
      </w:pPr>
      <w:bookmarkStart w:id="272" w:name="_Toc415137459"/>
      <w:bookmarkStart w:id="273" w:name="_Toc144974864"/>
      <w:bookmarkStart w:id="274" w:name="_Toc411336285"/>
      <w:bookmarkStart w:id="275" w:name="_Toc430100269"/>
      <w:bookmarkStart w:id="276" w:name="_Toc152042585"/>
      <w:bookmarkStart w:id="277" w:name="_Toc152045796"/>
      <w:bookmarkStart w:id="278" w:name="_Toc415140831"/>
      <w:bookmarkStart w:id="279" w:name="_Toc415158082"/>
      <w:bookmarkStart w:id="280" w:name="_Toc415139896"/>
      <w:r>
        <w:rPr>
          <w:rFonts w:hint="eastAsia" w:ascii="Times New Roman" w:hAnsi="Times New Roman" w:eastAsia="宋体" w:cs="Times New Roman"/>
          <w:b/>
          <w:bCs/>
          <w:color w:val="auto"/>
          <w:sz w:val="24"/>
          <w:szCs w:val="24"/>
          <w:highlight w:val="none"/>
          <w:shd w:val="clear" w:color="auto" w:fill="auto"/>
        </w:rPr>
        <w:t>施工组织设计</w:t>
      </w:r>
      <w:bookmarkEnd w:id="272"/>
      <w:bookmarkEnd w:id="273"/>
      <w:bookmarkEnd w:id="274"/>
      <w:bookmarkEnd w:id="275"/>
      <w:bookmarkEnd w:id="276"/>
      <w:bookmarkEnd w:id="277"/>
      <w:bookmarkEnd w:id="278"/>
      <w:bookmarkEnd w:id="279"/>
      <w:bookmarkEnd w:id="280"/>
    </w:p>
    <w:p>
      <w:pPr>
        <w:spacing w:line="440" w:lineRule="exact"/>
        <w:rPr>
          <w:rFonts w:eastAsia="黑体"/>
          <w:color w:val="auto"/>
          <w:szCs w:val="21"/>
          <w:highlight w:val="none"/>
          <w:shd w:val="clear" w:color="auto" w:fill="auto"/>
        </w:rPr>
      </w:pPr>
    </w:p>
    <w:p>
      <w:pPr>
        <w:tabs>
          <w:tab w:val="left" w:pos="720"/>
        </w:tabs>
        <w:spacing w:line="440" w:lineRule="exact"/>
        <w:ind w:firstLine="840" w:firstLineChars="3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840" w:firstLineChars="3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2.施工组织设计除采用文字表述外可附下列图表，图表及格式要求附后。</w:t>
      </w:r>
    </w:p>
    <w:p>
      <w:pPr>
        <w:tabs>
          <w:tab w:val="left" w:pos="720"/>
        </w:tabs>
        <w:spacing w:line="440" w:lineRule="exact"/>
        <w:ind w:firstLine="864" w:firstLineChars="3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附表一拟投入本标段的主要施工设备表</w:t>
      </w:r>
    </w:p>
    <w:p>
      <w:pPr>
        <w:tabs>
          <w:tab w:val="left" w:pos="720"/>
        </w:tabs>
        <w:spacing w:line="440" w:lineRule="exact"/>
        <w:ind w:firstLine="864" w:firstLineChars="3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附表二拟配备本标段的试验和检测仪器设备表</w:t>
      </w:r>
    </w:p>
    <w:p>
      <w:pPr>
        <w:tabs>
          <w:tab w:val="left" w:pos="720"/>
        </w:tabs>
        <w:spacing w:line="440" w:lineRule="exact"/>
        <w:ind w:firstLine="864" w:firstLineChars="3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附表三劳动力计划表</w:t>
      </w:r>
    </w:p>
    <w:p>
      <w:pPr>
        <w:tabs>
          <w:tab w:val="left" w:pos="720"/>
        </w:tabs>
        <w:spacing w:line="440" w:lineRule="exact"/>
        <w:ind w:firstLine="864" w:firstLineChars="3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附表四 计划开、竣工日期和施工进度网络图</w:t>
      </w:r>
    </w:p>
    <w:p>
      <w:pPr>
        <w:spacing w:line="440" w:lineRule="exact"/>
        <w:rPr>
          <w:color w:val="auto"/>
          <w:sz w:val="20"/>
          <w:highlight w:val="none"/>
          <w:shd w:val="clear" w:color="auto" w:fill="auto"/>
        </w:rPr>
      </w:pPr>
    </w:p>
    <w:p>
      <w:pPr>
        <w:widowControl/>
        <w:jc w:val="left"/>
        <w:rPr>
          <w:color w:val="auto"/>
          <w:sz w:val="20"/>
          <w:highlight w:val="none"/>
          <w:shd w:val="clear" w:color="auto" w:fill="auto"/>
        </w:rPr>
      </w:pPr>
      <w:r>
        <w:rPr>
          <w:color w:val="auto"/>
          <w:sz w:val="20"/>
          <w:highlight w:val="none"/>
          <w:shd w:val="clear" w:color="auto" w:fill="auto"/>
        </w:rPr>
        <w:br w:type="page"/>
      </w:r>
    </w:p>
    <w:p>
      <w:pPr>
        <w:spacing w:line="360" w:lineRule="auto"/>
        <w:jc w:val="left"/>
        <w:rPr>
          <w:rFonts w:ascii="宋体" w:hAnsi="宋体"/>
          <w:b/>
          <w:color w:val="auto"/>
          <w:sz w:val="24"/>
          <w:szCs w:val="24"/>
          <w:highlight w:val="none"/>
          <w:shd w:val="clear" w:color="auto" w:fill="auto"/>
        </w:rPr>
      </w:pPr>
      <w:bookmarkStart w:id="281" w:name="_Toc411336286"/>
      <w:bookmarkStart w:id="282" w:name="_Toc152042586"/>
      <w:bookmarkStart w:id="283" w:name="_Toc415158083"/>
      <w:bookmarkStart w:id="284" w:name="_Toc415137460"/>
      <w:bookmarkStart w:id="285" w:name="_Toc415140832"/>
      <w:bookmarkStart w:id="286" w:name="_Toc144974865"/>
      <w:bookmarkStart w:id="287" w:name="_Toc415139897"/>
      <w:bookmarkStart w:id="288" w:name="_Toc152045797"/>
      <w:r>
        <w:rPr>
          <w:rFonts w:hint="eastAsia" w:ascii="宋体" w:hAnsi="宋体"/>
          <w:b/>
          <w:color w:val="auto"/>
          <w:sz w:val="24"/>
          <w:szCs w:val="24"/>
          <w:highlight w:val="none"/>
          <w:shd w:val="clear" w:color="auto" w:fill="auto"/>
        </w:rPr>
        <w:t>附表一：拟投入本标段的主要施工设备表</w:t>
      </w:r>
      <w:bookmarkEnd w:id="281"/>
      <w:bookmarkEnd w:id="282"/>
      <w:bookmarkEnd w:id="283"/>
      <w:bookmarkEnd w:id="284"/>
      <w:bookmarkEnd w:id="285"/>
      <w:bookmarkEnd w:id="286"/>
      <w:bookmarkEnd w:id="287"/>
      <w:bookmarkEnd w:id="288"/>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6"/>
        <w:gridCol w:w="838"/>
        <w:gridCol w:w="907"/>
        <w:gridCol w:w="924"/>
        <w:gridCol w:w="813"/>
        <w:gridCol w:w="1334"/>
        <w:gridCol w:w="963"/>
        <w:gridCol w:w="11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设备名称</w:t>
            </w: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型号</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规格</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数量</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国别</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产地</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制造</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年份</w:t>
            </w: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额定功率（</w:t>
            </w:r>
            <w:r>
              <w:rPr>
                <w:rFonts w:ascii="宋体" w:hAnsi="宋体"/>
                <w:color w:val="auto"/>
                <w:sz w:val="24"/>
                <w:szCs w:val="24"/>
                <w:highlight w:val="none"/>
                <w:shd w:val="clear" w:color="auto" w:fill="auto"/>
              </w:rPr>
              <w:t>KW</w:t>
            </w:r>
            <w:r>
              <w:rPr>
                <w:rFonts w:hint="eastAsia" w:ascii="宋体" w:hAnsi="宋体"/>
                <w:color w:val="auto"/>
                <w:sz w:val="24"/>
                <w:szCs w:val="24"/>
                <w:highlight w:val="none"/>
                <w:shd w:val="clear" w:color="auto" w:fill="auto"/>
              </w:rPr>
              <w:t>）</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生产</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能力</w:t>
            </w: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用于施工部位</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bl>
    <w:p>
      <w:pPr>
        <w:spacing w:line="360" w:lineRule="auto"/>
        <w:jc w:val="left"/>
        <w:rPr>
          <w:rFonts w:eastAsia="黑体"/>
          <w:color w:val="auto"/>
          <w:sz w:val="20"/>
          <w:highlight w:val="none"/>
          <w:shd w:val="clear" w:color="auto" w:fill="auto"/>
        </w:rPr>
      </w:pPr>
      <w:bookmarkStart w:id="289" w:name="_Toc415139898"/>
      <w:bookmarkStart w:id="290" w:name="_Toc152042587"/>
      <w:bookmarkStart w:id="291" w:name="_Toc411336287"/>
      <w:bookmarkStart w:id="292" w:name="_Toc144974866"/>
      <w:bookmarkStart w:id="293" w:name="_Toc152045798"/>
      <w:bookmarkStart w:id="294" w:name="_Toc415140833"/>
      <w:bookmarkStart w:id="295" w:name="_Toc415137461"/>
      <w:bookmarkStart w:id="296" w:name="_Toc415158084"/>
      <w:r>
        <w:rPr>
          <w:rFonts w:eastAsia="黑体"/>
          <w:color w:val="auto"/>
          <w:sz w:val="20"/>
          <w:highlight w:val="none"/>
          <w:shd w:val="clear" w:color="auto" w:fill="auto"/>
        </w:rPr>
        <w:br w:type="page"/>
      </w:r>
    </w:p>
    <w:p>
      <w:pPr>
        <w:spacing w:line="360" w:lineRule="auto"/>
        <w:jc w:val="left"/>
        <w:rPr>
          <w:rFonts w:eastAsia="黑体"/>
          <w:color w:val="auto"/>
          <w:sz w:val="20"/>
          <w:highlight w:val="none"/>
          <w:shd w:val="clear" w:color="auto" w:fill="auto"/>
        </w:rPr>
      </w:pPr>
      <w:r>
        <w:rPr>
          <w:rFonts w:hint="eastAsia" w:ascii="宋体" w:hAnsi="宋体"/>
          <w:b/>
          <w:color w:val="auto"/>
          <w:sz w:val="24"/>
          <w:szCs w:val="24"/>
          <w:highlight w:val="none"/>
          <w:shd w:val="clear" w:color="auto" w:fill="auto"/>
        </w:rPr>
        <w:t>附表二：拟配备本标段的试验和检测仪器设备表</w:t>
      </w:r>
      <w:bookmarkEnd w:id="289"/>
      <w:bookmarkEnd w:id="290"/>
      <w:bookmarkEnd w:id="291"/>
      <w:bookmarkEnd w:id="292"/>
      <w:bookmarkEnd w:id="293"/>
      <w:bookmarkEnd w:id="294"/>
      <w:bookmarkEnd w:id="295"/>
      <w:bookmarkEnd w:id="296"/>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6"/>
        <w:gridCol w:w="865"/>
        <w:gridCol w:w="1126"/>
        <w:gridCol w:w="764"/>
        <w:gridCol w:w="840"/>
        <w:gridCol w:w="1379"/>
        <w:gridCol w:w="187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仪器设备名称</w:t>
            </w: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型号</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规格</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数量</w:t>
            </w: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国别</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产地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制造</w:t>
            </w:r>
          </w:p>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年份</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已使用台时数</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用途</w:t>
            </w: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shd w:val="clear" w:color="auto" w:fill="auto"/>
              </w:rPr>
            </w:pPr>
          </w:p>
        </w:tc>
      </w:tr>
    </w:tbl>
    <w:p>
      <w:pPr>
        <w:spacing w:line="440" w:lineRule="exact"/>
        <w:rPr>
          <w:rFonts w:eastAsia="黑体"/>
          <w:color w:val="auto"/>
          <w:sz w:val="20"/>
          <w:highlight w:val="none"/>
          <w:shd w:val="clear" w:color="auto" w:fill="auto"/>
        </w:rPr>
      </w:pPr>
      <w:r>
        <w:rPr>
          <w:rFonts w:eastAsia="黑体"/>
          <w:color w:val="auto"/>
          <w:sz w:val="20"/>
          <w:highlight w:val="none"/>
          <w:shd w:val="clear" w:color="auto" w:fill="auto"/>
        </w:rPr>
        <w:br w:type="page"/>
      </w:r>
    </w:p>
    <w:p>
      <w:pPr>
        <w:spacing w:line="360" w:lineRule="auto"/>
        <w:jc w:val="left"/>
        <w:rPr>
          <w:rFonts w:ascii="宋体" w:hAnsi="宋体"/>
          <w:b/>
          <w:color w:val="auto"/>
          <w:sz w:val="24"/>
          <w:szCs w:val="24"/>
          <w:highlight w:val="none"/>
          <w:shd w:val="clear" w:color="auto" w:fill="auto"/>
        </w:rPr>
      </w:pPr>
      <w:bookmarkStart w:id="297" w:name="_Toc415140834"/>
      <w:bookmarkStart w:id="298" w:name="_Toc411336288"/>
      <w:bookmarkStart w:id="299" w:name="_Toc415137462"/>
      <w:bookmarkStart w:id="300" w:name="_Toc415139899"/>
      <w:bookmarkStart w:id="301" w:name="_Toc415158085"/>
      <w:bookmarkStart w:id="302" w:name="_Toc144974867"/>
      <w:bookmarkStart w:id="303" w:name="_Toc152042588"/>
      <w:bookmarkStart w:id="304" w:name="_Toc152045799"/>
      <w:r>
        <w:rPr>
          <w:rFonts w:hint="eastAsia" w:ascii="宋体" w:hAnsi="宋体"/>
          <w:b/>
          <w:color w:val="auto"/>
          <w:sz w:val="24"/>
          <w:szCs w:val="24"/>
          <w:highlight w:val="none"/>
          <w:shd w:val="clear" w:color="auto" w:fill="auto"/>
        </w:rPr>
        <w:t>附表三：劳动力计划表</w:t>
      </w:r>
      <w:bookmarkEnd w:id="297"/>
      <w:bookmarkEnd w:id="298"/>
      <w:bookmarkEnd w:id="299"/>
      <w:bookmarkEnd w:id="300"/>
      <w:bookmarkEnd w:id="301"/>
      <w:bookmarkEnd w:id="302"/>
      <w:bookmarkEnd w:id="303"/>
      <w:bookmarkEnd w:id="304"/>
    </w:p>
    <w:p>
      <w:pPr>
        <w:spacing w:line="440" w:lineRule="exact"/>
        <w:ind w:right="620"/>
        <w:jc w:val="right"/>
        <w:rPr>
          <w:rFonts w:eastAsia="黑体"/>
          <w:color w:val="auto"/>
          <w:sz w:val="24"/>
          <w:szCs w:val="24"/>
          <w:highlight w:val="none"/>
          <w:shd w:val="clear" w:color="auto" w:fill="auto"/>
        </w:rPr>
      </w:pPr>
      <w:r>
        <w:rPr>
          <w:rFonts w:hint="eastAsia" w:eastAsia="黑体"/>
          <w:color w:val="auto"/>
          <w:sz w:val="24"/>
          <w:szCs w:val="24"/>
          <w:highlight w:val="none"/>
          <w:shd w:val="clear" w:color="auto" w:fill="auto"/>
        </w:rPr>
        <w:t>单位：人</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72"/>
        <w:gridCol w:w="1203"/>
        <w:gridCol w:w="1204"/>
        <w:gridCol w:w="1204"/>
        <w:gridCol w:w="1204"/>
        <w:gridCol w:w="120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工种</w:t>
            </w:r>
          </w:p>
        </w:tc>
        <w:tc>
          <w:tcPr>
            <w:tcW w:w="8693" w:type="dxa"/>
            <w:gridSpan w:val="7"/>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shd w:val="clear" w:color="auto" w:fill="auto"/>
              </w:rPr>
            </w:pPr>
          </w:p>
        </w:tc>
      </w:tr>
    </w:tbl>
    <w:p>
      <w:pPr>
        <w:spacing w:line="360" w:lineRule="auto"/>
        <w:jc w:val="left"/>
        <w:rPr>
          <w:rFonts w:ascii="宋体" w:hAnsi="宋体"/>
          <w:b/>
          <w:color w:val="auto"/>
          <w:sz w:val="24"/>
          <w:szCs w:val="24"/>
          <w:highlight w:val="none"/>
          <w:shd w:val="clear" w:color="auto" w:fill="auto"/>
        </w:rPr>
      </w:pPr>
      <w:bookmarkStart w:id="305" w:name="_Toc415139900"/>
      <w:bookmarkStart w:id="306" w:name="_Toc415140835"/>
      <w:bookmarkStart w:id="307" w:name="_Toc415158086"/>
      <w:bookmarkStart w:id="308" w:name="_Toc411336289"/>
      <w:bookmarkStart w:id="309" w:name="_Toc152042589"/>
      <w:bookmarkStart w:id="310" w:name="_Toc144974868"/>
      <w:bookmarkStart w:id="311" w:name="_Toc152045800"/>
      <w:bookmarkStart w:id="312" w:name="_Toc415137463"/>
    </w:p>
    <w:p>
      <w:pPr>
        <w:widowControl/>
        <w:jc w:val="left"/>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br w:type="page"/>
      </w:r>
    </w:p>
    <w:p>
      <w:pPr>
        <w:spacing w:line="360" w:lineRule="auto"/>
        <w:jc w:val="left"/>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附表四：计划开、竣工日期和施工进度网络图</w:t>
      </w:r>
      <w:bookmarkEnd w:id="305"/>
      <w:bookmarkEnd w:id="306"/>
      <w:bookmarkEnd w:id="307"/>
      <w:bookmarkEnd w:id="308"/>
      <w:bookmarkEnd w:id="309"/>
      <w:bookmarkEnd w:id="310"/>
      <w:bookmarkEnd w:id="311"/>
      <w:bookmarkEnd w:id="312"/>
    </w:p>
    <w:p>
      <w:pPr>
        <w:spacing w:line="440" w:lineRule="exact"/>
        <w:rPr>
          <w:rFonts w:eastAsia="黑体"/>
          <w:color w:val="auto"/>
          <w:sz w:val="20"/>
          <w:highlight w:val="none"/>
          <w:shd w:val="clear" w:color="auto" w:fill="auto"/>
        </w:rPr>
      </w:pPr>
    </w:p>
    <w:p>
      <w:pPr>
        <w:spacing w:line="440" w:lineRule="exact"/>
        <w:ind w:firstLine="480" w:firstLineChars="200"/>
        <w:rPr>
          <w:color w:val="auto"/>
          <w:sz w:val="24"/>
          <w:szCs w:val="24"/>
          <w:highlight w:val="none"/>
          <w:shd w:val="clear" w:color="auto" w:fill="auto"/>
        </w:rPr>
      </w:pPr>
      <w:r>
        <w:rPr>
          <w:color w:val="auto"/>
          <w:sz w:val="24"/>
          <w:szCs w:val="24"/>
          <w:highlight w:val="none"/>
          <w:shd w:val="clear" w:color="auto" w:fill="auto"/>
        </w:rPr>
        <w:t xml:space="preserve">1. </w:t>
      </w:r>
      <w:r>
        <w:rPr>
          <w:rFonts w:hint="eastAsia"/>
          <w:color w:val="auto"/>
          <w:sz w:val="24"/>
          <w:szCs w:val="24"/>
          <w:highlight w:val="none"/>
          <w:shd w:val="clear" w:color="auto" w:fill="auto"/>
        </w:rPr>
        <w:t>供应商应递交施工进度网络图或施工进度表，说明按招标文件要求的计划工期进行施工的各个关键日期。</w:t>
      </w:r>
    </w:p>
    <w:p>
      <w:pPr>
        <w:spacing w:line="440" w:lineRule="exact"/>
        <w:ind w:firstLine="480" w:firstLineChars="200"/>
        <w:rPr>
          <w:color w:val="auto"/>
          <w:szCs w:val="21"/>
          <w:highlight w:val="none"/>
          <w:shd w:val="clear" w:color="auto" w:fill="auto"/>
        </w:rPr>
      </w:pPr>
      <w:r>
        <w:rPr>
          <w:color w:val="auto"/>
          <w:sz w:val="24"/>
          <w:szCs w:val="24"/>
          <w:highlight w:val="none"/>
          <w:shd w:val="clear" w:color="auto" w:fill="auto"/>
        </w:rPr>
        <w:t xml:space="preserve">2. </w:t>
      </w:r>
      <w:r>
        <w:rPr>
          <w:rFonts w:hint="eastAsia"/>
          <w:color w:val="auto"/>
          <w:sz w:val="24"/>
          <w:szCs w:val="24"/>
          <w:highlight w:val="none"/>
          <w:shd w:val="clear" w:color="auto" w:fill="auto"/>
        </w:rPr>
        <w:t>施工进度表可采用网络图（或横道图）表示。</w:t>
      </w:r>
    </w:p>
    <w:p>
      <w:pPr>
        <w:rPr>
          <w:b/>
          <w:color w:val="auto"/>
          <w:sz w:val="24"/>
          <w:szCs w:val="24"/>
          <w:highlight w:val="none"/>
          <w:shd w:val="clear" w:color="auto" w:fill="auto"/>
        </w:rPr>
      </w:pPr>
      <w:r>
        <w:rPr>
          <w:rFonts w:ascii="宋体" w:hAnsi="宋体"/>
          <w:b/>
          <w:color w:val="auto"/>
          <w:sz w:val="24"/>
          <w:szCs w:val="24"/>
          <w:highlight w:val="none"/>
          <w:shd w:val="clear" w:color="auto" w:fill="auto"/>
        </w:rPr>
        <w:br w:type="page"/>
      </w:r>
    </w:p>
    <w:p>
      <w:pPr>
        <w:rPr>
          <w:b/>
          <w:color w:val="auto"/>
          <w:sz w:val="24"/>
          <w:szCs w:val="24"/>
          <w:highlight w:val="none"/>
          <w:shd w:val="clear" w:color="auto" w:fill="auto"/>
        </w:rPr>
      </w:pPr>
      <w:r>
        <w:rPr>
          <w:rFonts w:hint="eastAsia"/>
          <w:b/>
          <w:color w:val="auto"/>
          <w:sz w:val="24"/>
          <w:szCs w:val="24"/>
          <w:highlight w:val="none"/>
          <w:shd w:val="clear" w:color="auto" w:fill="auto"/>
        </w:rPr>
        <w:t>格式十二：</w:t>
      </w:r>
    </w:p>
    <w:p>
      <w:pPr>
        <w:rPr>
          <w:color w:val="auto"/>
          <w:sz w:val="24"/>
          <w:szCs w:val="24"/>
          <w:highlight w:val="none"/>
          <w:shd w:val="clear" w:color="auto" w:fill="auto"/>
        </w:rPr>
      </w:pPr>
    </w:p>
    <w:p>
      <w:pPr>
        <w:spacing w:line="360" w:lineRule="auto"/>
        <w:jc w:val="center"/>
        <w:rPr>
          <w:b/>
          <w:bCs/>
          <w:color w:val="auto"/>
          <w:sz w:val="24"/>
          <w:szCs w:val="24"/>
          <w:highlight w:val="none"/>
          <w:shd w:val="clear" w:color="auto" w:fill="auto"/>
        </w:rPr>
      </w:pPr>
      <w:bookmarkStart w:id="313" w:name="_Toc430100271"/>
      <w:r>
        <w:rPr>
          <w:rFonts w:hint="eastAsia"/>
          <w:b/>
          <w:bCs/>
          <w:color w:val="auto"/>
          <w:sz w:val="24"/>
          <w:szCs w:val="24"/>
          <w:highlight w:val="none"/>
          <w:shd w:val="clear" w:color="auto" w:fill="auto"/>
        </w:rPr>
        <w:t>项目管理机构</w:t>
      </w:r>
      <w:bookmarkEnd w:id="313"/>
    </w:p>
    <w:p>
      <w:pPr>
        <w:spacing w:line="360" w:lineRule="auto"/>
        <w:jc w:val="left"/>
        <w:rPr>
          <w:b/>
          <w:color w:val="auto"/>
          <w:sz w:val="24"/>
          <w:szCs w:val="24"/>
          <w:highlight w:val="none"/>
          <w:shd w:val="clear" w:color="auto" w:fill="auto"/>
        </w:rPr>
      </w:pPr>
      <w:bookmarkStart w:id="314" w:name="_Toc144974872"/>
      <w:bookmarkStart w:id="315" w:name="_Toc152042593"/>
      <w:bookmarkStart w:id="316" w:name="_Toc415137467"/>
      <w:bookmarkStart w:id="317" w:name="_Toc411336293"/>
      <w:bookmarkStart w:id="318" w:name="_Toc415140839"/>
      <w:bookmarkStart w:id="319" w:name="_Toc415139904"/>
      <w:bookmarkStart w:id="320" w:name="_Toc415158090"/>
      <w:bookmarkStart w:id="321" w:name="_Toc152045804"/>
      <w:r>
        <w:rPr>
          <w:rFonts w:hint="eastAsia"/>
          <w:b/>
          <w:color w:val="auto"/>
          <w:sz w:val="24"/>
          <w:szCs w:val="24"/>
          <w:highlight w:val="none"/>
          <w:shd w:val="clear" w:color="auto" w:fill="auto"/>
        </w:rPr>
        <w:t>（一）项目管理机构组成表</w:t>
      </w:r>
      <w:bookmarkEnd w:id="314"/>
      <w:bookmarkEnd w:id="315"/>
      <w:bookmarkEnd w:id="316"/>
      <w:bookmarkEnd w:id="317"/>
      <w:bookmarkEnd w:id="318"/>
      <w:bookmarkEnd w:id="319"/>
      <w:bookmarkEnd w:id="320"/>
      <w:bookmarkEnd w:id="321"/>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1"/>
        <w:gridCol w:w="1051"/>
        <w:gridCol w:w="1872"/>
        <w:gridCol w:w="1242"/>
        <w:gridCol w:w="1242"/>
        <w:gridCol w:w="124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职务</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姓名</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职称</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执业或职业资格证明</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highlight w:val="none"/>
                <w:shd w:val="clear" w:color="auto" w:fill="auto"/>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highlight w:val="none"/>
                <w:shd w:val="clear" w:color="auto" w:fill="auto"/>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证书名称</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级别</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证号</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r>
              <w:rPr>
                <w:rFonts w:hint="eastAsia"/>
                <w:color w:val="auto"/>
                <w:sz w:val="24"/>
                <w:szCs w:val="24"/>
                <w:highlight w:val="none"/>
                <w:shd w:val="clear" w:color="auto" w:fill="auto"/>
              </w:rPr>
              <w:t>专业</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shd w:val="clear" w:color="auto" w:fill="auto"/>
              </w:rPr>
            </w:pPr>
          </w:p>
        </w:tc>
      </w:tr>
    </w:tbl>
    <w:p>
      <w:pPr>
        <w:topLinePunct/>
        <w:spacing w:line="440" w:lineRule="exact"/>
        <w:jc w:val="center"/>
        <w:rPr>
          <w:color w:val="auto"/>
          <w:sz w:val="20"/>
          <w:highlight w:val="none"/>
          <w:shd w:val="clear" w:color="auto" w:fill="auto"/>
        </w:rPr>
      </w:pPr>
      <w:r>
        <w:rPr>
          <w:color w:val="auto"/>
          <w:sz w:val="20"/>
          <w:highlight w:val="none"/>
          <w:shd w:val="clear" w:color="auto" w:fill="auto"/>
        </w:rPr>
        <w:br w:type="page"/>
      </w:r>
    </w:p>
    <w:p>
      <w:pPr>
        <w:spacing w:line="360" w:lineRule="auto"/>
        <w:jc w:val="left"/>
        <w:rPr>
          <w:b/>
          <w:color w:val="auto"/>
          <w:sz w:val="24"/>
          <w:szCs w:val="24"/>
          <w:highlight w:val="none"/>
          <w:shd w:val="clear" w:color="auto" w:fill="auto"/>
        </w:rPr>
      </w:pPr>
      <w:bookmarkStart w:id="322" w:name="_Toc152042594"/>
      <w:bookmarkStart w:id="323" w:name="_Toc152045805"/>
      <w:bookmarkStart w:id="324" w:name="_Toc415139905"/>
      <w:bookmarkStart w:id="325" w:name="_Toc415137468"/>
      <w:bookmarkStart w:id="326" w:name="_Toc415140840"/>
      <w:bookmarkStart w:id="327" w:name="_Toc144974873"/>
      <w:bookmarkStart w:id="328" w:name="_Toc415158091"/>
      <w:bookmarkStart w:id="329" w:name="_Toc411336294"/>
      <w:r>
        <w:rPr>
          <w:rFonts w:hint="eastAsia"/>
          <w:b/>
          <w:color w:val="auto"/>
          <w:sz w:val="24"/>
          <w:szCs w:val="24"/>
          <w:highlight w:val="none"/>
          <w:shd w:val="clear" w:color="auto" w:fill="auto"/>
        </w:rPr>
        <w:t>（二）主要人员简历表</w:t>
      </w:r>
      <w:bookmarkEnd w:id="322"/>
      <w:bookmarkEnd w:id="323"/>
      <w:bookmarkEnd w:id="324"/>
      <w:bookmarkEnd w:id="325"/>
      <w:bookmarkEnd w:id="326"/>
      <w:bookmarkEnd w:id="327"/>
      <w:bookmarkEnd w:id="328"/>
      <w:bookmarkEnd w:id="329"/>
    </w:p>
    <w:p>
      <w:pPr>
        <w:spacing w:line="360" w:lineRule="auto"/>
        <w:jc w:val="left"/>
        <w:rPr>
          <w:b/>
          <w:color w:val="auto"/>
          <w:sz w:val="24"/>
          <w:szCs w:val="24"/>
          <w:highlight w:val="none"/>
          <w:shd w:val="clear" w:color="auto" w:fill="auto"/>
        </w:rPr>
      </w:pPr>
      <w:r>
        <w:rPr>
          <w:rFonts w:hint="eastAsia"/>
          <w:color w:val="auto"/>
          <w:sz w:val="24"/>
          <w:szCs w:val="24"/>
          <w:highlight w:val="none"/>
          <w:shd w:val="clear" w:color="auto" w:fill="auto"/>
        </w:rPr>
        <w:t>项目经理：</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毕业学校</w:t>
            </w:r>
          </w:p>
        </w:tc>
        <w:tc>
          <w:tcPr>
            <w:tcW w:w="829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r>
    </w:tbl>
    <w:p>
      <w:pPr>
        <w:spacing w:line="400" w:lineRule="exact"/>
        <w:ind w:firstLine="480" w:firstLineChars="200"/>
        <w:rPr>
          <w:color w:val="auto"/>
          <w:sz w:val="24"/>
          <w:szCs w:val="24"/>
          <w:highlight w:val="none"/>
          <w:shd w:val="clear" w:color="auto" w:fill="auto"/>
        </w:rPr>
      </w:pPr>
    </w:p>
    <w:p>
      <w:pPr>
        <w:spacing w:line="360" w:lineRule="auto"/>
        <w:jc w:val="left"/>
        <w:rPr>
          <w:b/>
          <w:color w:val="auto"/>
          <w:sz w:val="24"/>
          <w:szCs w:val="24"/>
          <w:highlight w:val="none"/>
          <w:shd w:val="clear" w:color="auto" w:fill="auto"/>
        </w:rPr>
      </w:pPr>
      <w:r>
        <w:rPr>
          <w:rFonts w:hint="eastAsia"/>
          <w:color w:val="auto"/>
          <w:sz w:val="24"/>
          <w:szCs w:val="24"/>
          <w:highlight w:val="none"/>
          <w:shd w:val="clear" w:color="auto" w:fill="auto"/>
        </w:rPr>
        <w:t>技术负责人及其他项目管理机构人员：</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毕业学校</w:t>
            </w:r>
          </w:p>
        </w:tc>
        <w:tc>
          <w:tcPr>
            <w:tcW w:w="829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shd w:val="clear" w:color="auto" w:fill="auto"/>
              </w:rPr>
            </w:pPr>
          </w:p>
        </w:tc>
      </w:tr>
    </w:tbl>
    <w:p>
      <w:pPr>
        <w:spacing w:line="400" w:lineRule="exact"/>
        <w:ind w:firstLine="480" w:firstLineChars="200"/>
        <w:rPr>
          <w:color w:val="auto"/>
          <w:sz w:val="24"/>
          <w:szCs w:val="24"/>
          <w:highlight w:val="none"/>
          <w:shd w:val="clear" w:color="auto" w:fill="auto"/>
        </w:rPr>
      </w:pPr>
    </w:p>
    <w:p>
      <w:pPr>
        <w:spacing w:line="400" w:lineRule="exact"/>
        <w:ind w:firstLine="482" w:firstLineChars="200"/>
        <w:rPr>
          <w:b/>
          <w:color w:val="auto"/>
          <w:sz w:val="24"/>
          <w:szCs w:val="24"/>
          <w:highlight w:val="none"/>
          <w:shd w:val="clear" w:color="auto" w:fill="auto"/>
        </w:rPr>
      </w:pPr>
      <w:r>
        <w:rPr>
          <w:rFonts w:hint="eastAsia"/>
          <w:b/>
          <w:color w:val="auto"/>
          <w:sz w:val="24"/>
          <w:szCs w:val="24"/>
          <w:highlight w:val="none"/>
          <w:shd w:val="clear" w:color="auto" w:fill="auto"/>
        </w:rPr>
        <w:t>说明：</w:t>
      </w:r>
    </w:p>
    <w:p>
      <w:pPr>
        <w:spacing w:line="400" w:lineRule="exact"/>
        <w:ind w:firstLine="480" w:firstLineChars="200"/>
        <w:rPr>
          <w:color w:val="auto"/>
          <w:sz w:val="24"/>
          <w:szCs w:val="24"/>
          <w:highlight w:val="none"/>
          <w:shd w:val="clear" w:color="auto" w:fill="auto"/>
        </w:rPr>
      </w:pPr>
      <w:r>
        <w:rPr>
          <w:rFonts w:hint="eastAsia"/>
          <w:color w:val="auto"/>
          <w:sz w:val="24"/>
          <w:szCs w:val="24"/>
          <w:highlight w:val="none"/>
          <w:shd w:val="clear" w:color="auto" w:fill="auto"/>
        </w:rPr>
        <w:t>1.“主要人员简历表”中的项目经理应附项目经理证、身份证、职称证、学历证、养老保险复印件，管理过的项目业绩须附合同协议书复印件；</w:t>
      </w:r>
    </w:p>
    <w:p>
      <w:pPr>
        <w:spacing w:line="400" w:lineRule="exact"/>
        <w:ind w:firstLine="480" w:firstLineChars="200"/>
        <w:rPr>
          <w:color w:val="auto"/>
          <w:sz w:val="24"/>
          <w:szCs w:val="24"/>
          <w:highlight w:val="none"/>
          <w:shd w:val="clear" w:color="auto" w:fill="auto"/>
        </w:rPr>
      </w:pPr>
      <w:r>
        <w:rPr>
          <w:rFonts w:hint="eastAsia"/>
          <w:color w:val="auto"/>
          <w:sz w:val="24"/>
          <w:szCs w:val="24"/>
          <w:highlight w:val="none"/>
          <w:shd w:val="clear" w:color="auto" w:fill="auto"/>
        </w:rPr>
        <w:t>2.技术负责人及应附身份证、职称证、学历证、养老保险复印件，管理过的项目业绩须附证明其所任技术职务的企业文件或用户证明；其他主要人员应附职称证（执业证或上岗证书）、养老保险复印件。</w:t>
      </w:r>
    </w:p>
    <w:p>
      <w:pPr>
        <w:spacing w:line="360" w:lineRule="auto"/>
        <w:jc w:val="center"/>
        <w:rPr>
          <w:rFonts w:ascii="宋体" w:hAnsi="宋体"/>
          <w:color w:val="auto"/>
          <w:sz w:val="24"/>
          <w:szCs w:val="24"/>
          <w:highlight w:val="none"/>
          <w:shd w:val="clear" w:color="auto" w:fill="auto"/>
        </w:rPr>
      </w:pPr>
    </w:p>
    <w:p>
      <w:pPr>
        <w:widowControl/>
        <w:rPr>
          <w:color w:val="auto"/>
          <w:sz w:val="21"/>
          <w:highlight w:val="none"/>
          <w:shd w:val="clear" w:color="auto" w:fill="auto"/>
        </w:rPr>
      </w:pPr>
    </w:p>
    <w:p>
      <w:pPr>
        <w:spacing w:line="360" w:lineRule="auto"/>
        <w:rPr>
          <w:rFonts w:ascii="宋体" w:hAnsi="宋体"/>
          <w:b/>
          <w:color w:val="auto"/>
          <w:sz w:val="24"/>
          <w:szCs w:val="24"/>
          <w:highlight w:val="none"/>
          <w:shd w:val="clear" w:color="auto" w:fill="auto"/>
        </w:rPr>
      </w:pPr>
      <w:r>
        <w:rPr>
          <w:rFonts w:hint="eastAsia"/>
          <w:b/>
          <w:color w:val="auto"/>
          <w:sz w:val="24"/>
          <w:highlight w:val="none"/>
          <w:shd w:val="clear" w:color="auto" w:fill="auto"/>
        </w:rPr>
        <w:t>格式十三：</w:t>
      </w:r>
    </w:p>
    <w:p>
      <w:pPr>
        <w:spacing w:line="400" w:lineRule="exact"/>
        <w:ind w:firstLine="482" w:firstLineChars="200"/>
        <w:jc w:val="center"/>
        <w:rPr>
          <w:b/>
          <w:bCs/>
          <w:color w:val="auto"/>
          <w:sz w:val="24"/>
          <w:szCs w:val="24"/>
          <w:highlight w:val="none"/>
          <w:shd w:val="clear" w:color="auto" w:fill="auto"/>
        </w:rPr>
      </w:pPr>
      <w:r>
        <w:rPr>
          <w:rFonts w:hint="eastAsia"/>
          <w:b/>
          <w:bCs/>
          <w:color w:val="auto"/>
          <w:sz w:val="24"/>
          <w:szCs w:val="24"/>
          <w:highlight w:val="none"/>
          <w:shd w:val="clear" w:color="auto" w:fill="auto"/>
        </w:rPr>
        <w:t>保障措施</w:t>
      </w:r>
    </w:p>
    <w:p>
      <w:pPr>
        <w:spacing w:line="400" w:lineRule="exact"/>
        <w:ind w:firstLine="480" w:firstLineChars="200"/>
        <w:rPr>
          <w:color w:val="auto"/>
          <w:sz w:val="24"/>
          <w:szCs w:val="24"/>
          <w:highlight w:val="none"/>
          <w:shd w:val="clear" w:color="auto" w:fill="auto"/>
        </w:rPr>
      </w:pPr>
      <w:r>
        <w:rPr>
          <w:rFonts w:hint="eastAsia"/>
          <w:color w:val="auto"/>
          <w:sz w:val="24"/>
          <w:szCs w:val="24"/>
          <w:highlight w:val="none"/>
          <w:shd w:val="clear" w:color="auto" w:fill="auto"/>
        </w:rPr>
        <w:t>施工现场维护措施、文明施工措施、安全保证措施等。（格式自拟）</w:t>
      </w:r>
    </w:p>
    <w:p>
      <w:pPr>
        <w:spacing w:line="400" w:lineRule="exact"/>
        <w:ind w:firstLine="480" w:firstLineChars="200"/>
        <w:rPr>
          <w:color w:val="auto"/>
          <w:sz w:val="24"/>
          <w:szCs w:val="24"/>
          <w:highlight w:val="none"/>
          <w:shd w:val="clear" w:color="auto" w:fill="auto"/>
        </w:rPr>
      </w:pPr>
    </w:p>
    <w:p>
      <w:pPr>
        <w:spacing w:line="480" w:lineRule="exac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shd w:val="clear" w:color="auto" w:fill="auto"/>
        </w:rPr>
      </w:pPr>
      <w:r>
        <w:rPr>
          <w:rFonts w:hint="eastAsia" w:ascii="宋体" w:hAnsi="Courier New"/>
          <w:snapToGrid w:val="0"/>
          <w:color w:val="auto"/>
          <w:kern w:val="0"/>
          <w:sz w:val="24"/>
          <w:szCs w:val="24"/>
          <w:highlight w:val="none"/>
          <w:shd w:val="clear" w:color="auto" w:fill="auto"/>
        </w:rPr>
        <w:t>注：本部分内容应包含但不限于本磋商文件技术要求的相关的内容。</w:t>
      </w:r>
    </w:p>
    <w:p>
      <w:pPr>
        <w:rPr>
          <w:color w:val="auto"/>
          <w:highlight w:val="none"/>
          <w:shd w:val="clear" w:color="auto" w:fill="auto"/>
        </w:rPr>
      </w:pPr>
      <w:r>
        <w:rPr>
          <w:color w:val="auto"/>
          <w:highlight w:val="none"/>
          <w:shd w:val="clear" w:color="auto" w:fill="auto"/>
        </w:rPr>
        <w:br w:type="page"/>
      </w:r>
    </w:p>
    <w:p>
      <w:pPr>
        <w:spacing w:line="360" w:lineRule="auto"/>
        <w:rPr>
          <w:rFonts w:ascii="宋体" w:hAnsi="宋体"/>
          <w:b/>
          <w:color w:val="auto"/>
          <w:sz w:val="24"/>
          <w:szCs w:val="24"/>
          <w:highlight w:val="none"/>
          <w:shd w:val="clear" w:color="auto" w:fill="auto"/>
        </w:rPr>
      </w:pPr>
      <w:r>
        <w:rPr>
          <w:rFonts w:hint="eastAsia" w:ascii="宋体" w:hAnsi="宋体"/>
          <w:b/>
          <w:bCs/>
          <w:color w:val="auto"/>
          <w:kern w:val="0"/>
          <w:sz w:val="24"/>
          <w:szCs w:val="24"/>
          <w:highlight w:val="none"/>
          <w:shd w:val="clear" w:color="auto" w:fill="auto"/>
        </w:rPr>
        <w:t>格式十四：</w:t>
      </w: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磋商文件商务</w:t>
            </w:r>
          </w:p>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供应商响应的</w:t>
            </w:r>
          </w:p>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施工工期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施工地点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工程质量</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缺陷责任期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6</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7</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其他</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shd w:val="clear" w:color="auto" w:fill="auto"/>
              </w:rPr>
            </w:pPr>
          </w:p>
        </w:tc>
      </w:tr>
    </w:tbl>
    <w:p>
      <w:pPr>
        <w:spacing w:line="360" w:lineRule="auto"/>
        <w:ind w:right="57" w:firstLine="361" w:firstLineChars="150"/>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说明：</w:t>
      </w:r>
      <w:r>
        <w:rPr>
          <w:rFonts w:hint="eastAsia" w:ascii="宋体" w:hAnsi="宋体" w:cs="宋体"/>
          <w:color w:val="auto"/>
          <w:sz w:val="24"/>
          <w:szCs w:val="24"/>
          <w:highlight w:val="none"/>
          <w:shd w:val="clear" w:color="auto" w:fill="auto"/>
        </w:rPr>
        <w:t>“响应程度”处可填写满足、响应或正偏离、负偏离。</w:t>
      </w:r>
    </w:p>
    <w:p>
      <w:pPr>
        <w:spacing w:line="360" w:lineRule="auto"/>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br w:type="page"/>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 xml:space="preserve">格式十五：               </w:t>
      </w: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供应商业绩情况表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2057" w:type="dxa"/>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使用单位</w:t>
            </w:r>
          </w:p>
        </w:tc>
        <w:tc>
          <w:tcPr>
            <w:tcW w:w="3539" w:type="dxa"/>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业绩名称</w:t>
            </w:r>
          </w:p>
        </w:tc>
        <w:tc>
          <w:tcPr>
            <w:tcW w:w="1708" w:type="dxa"/>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合同总价</w:t>
            </w:r>
          </w:p>
        </w:tc>
        <w:tc>
          <w:tcPr>
            <w:tcW w:w="1706" w:type="dxa"/>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1</w:t>
            </w:r>
          </w:p>
        </w:tc>
        <w:tc>
          <w:tcPr>
            <w:tcW w:w="2057" w:type="dxa"/>
          </w:tcPr>
          <w:p>
            <w:pPr>
              <w:spacing w:line="360" w:lineRule="auto"/>
              <w:jc w:val="center"/>
              <w:rPr>
                <w:rFonts w:ascii="宋体" w:hAnsi="宋体"/>
                <w:color w:val="auto"/>
                <w:kern w:val="0"/>
                <w:sz w:val="24"/>
                <w:szCs w:val="24"/>
                <w:highlight w:val="none"/>
                <w:shd w:val="clear" w:color="auto" w:fill="auto"/>
              </w:rPr>
            </w:pPr>
          </w:p>
        </w:tc>
        <w:tc>
          <w:tcPr>
            <w:tcW w:w="3539" w:type="dxa"/>
            <w:vAlign w:val="center"/>
          </w:tcPr>
          <w:p>
            <w:pPr>
              <w:spacing w:line="360" w:lineRule="auto"/>
              <w:jc w:val="center"/>
              <w:rPr>
                <w:rFonts w:ascii="宋体" w:hAnsi="宋体"/>
                <w:color w:val="auto"/>
                <w:kern w:val="0"/>
                <w:sz w:val="24"/>
                <w:szCs w:val="24"/>
                <w:highlight w:val="none"/>
                <w:shd w:val="clear" w:color="auto" w:fill="auto"/>
              </w:rPr>
            </w:pPr>
          </w:p>
        </w:tc>
        <w:tc>
          <w:tcPr>
            <w:tcW w:w="1708" w:type="dxa"/>
            <w:vAlign w:val="center"/>
          </w:tcPr>
          <w:p>
            <w:pPr>
              <w:spacing w:line="360" w:lineRule="auto"/>
              <w:jc w:val="center"/>
              <w:rPr>
                <w:rFonts w:ascii="宋体" w:hAnsi="宋体"/>
                <w:color w:val="auto"/>
                <w:kern w:val="0"/>
                <w:sz w:val="24"/>
                <w:szCs w:val="24"/>
                <w:highlight w:val="none"/>
                <w:shd w:val="clear" w:color="auto" w:fill="auto"/>
              </w:rPr>
            </w:pPr>
          </w:p>
        </w:tc>
        <w:tc>
          <w:tcPr>
            <w:tcW w:w="1706" w:type="dxa"/>
            <w:vAlign w:val="center"/>
          </w:tcPr>
          <w:p>
            <w:pPr>
              <w:spacing w:line="360" w:lineRule="auto"/>
              <w:jc w:val="center"/>
              <w:rPr>
                <w:rFonts w:ascii="宋体" w:hAnsi="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2</w:t>
            </w:r>
          </w:p>
        </w:tc>
        <w:tc>
          <w:tcPr>
            <w:tcW w:w="2057" w:type="dxa"/>
          </w:tcPr>
          <w:p>
            <w:pPr>
              <w:spacing w:line="360" w:lineRule="auto"/>
              <w:jc w:val="center"/>
              <w:rPr>
                <w:rFonts w:ascii="宋体" w:hAnsi="宋体"/>
                <w:color w:val="auto"/>
                <w:kern w:val="0"/>
                <w:sz w:val="24"/>
                <w:szCs w:val="24"/>
                <w:highlight w:val="none"/>
                <w:shd w:val="clear" w:color="auto" w:fill="auto"/>
              </w:rPr>
            </w:pPr>
          </w:p>
        </w:tc>
        <w:tc>
          <w:tcPr>
            <w:tcW w:w="3539" w:type="dxa"/>
            <w:vAlign w:val="center"/>
          </w:tcPr>
          <w:p>
            <w:pPr>
              <w:spacing w:line="360" w:lineRule="auto"/>
              <w:jc w:val="center"/>
              <w:rPr>
                <w:rFonts w:ascii="宋体" w:hAnsi="宋体"/>
                <w:color w:val="auto"/>
                <w:kern w:val="0"/>
                <w:sz w:val="24"/>
                <w:szCs w:val="24"/>
                <w:highlight w:val="none"/>
                <w:shd w:val="clear" w:color="auto" w:fill="auto"/>
              </w:rPr>
            </w:pPr>
          </w:p>
        </w:tc>
        <w:tc>
          <w:tcPr>
            <w:tcW w:w="1708" w:type="dxa"/>
            <w:vAlign w:val="center"/>
          </w:tcPr>
          <w:p>
            <w:pPr>
              <w:spacing w:line="360" w:lineRule="auto"/>
              <w:jc w:val="center"/>
              <w:rPr>
                <w:rFonts w:ascii="宋体" w:hAnsi="宋体"/>
                <w:color w:val="auto"/>
                <w:kern w:val="0"/>
                <w:sz w:val="24"/>
                <w:szCs w:val="24"/>
                <w:highlight w:val="none"/>
                <w:shd w:val="clear" w:color="auto" w:fill="auto"/>
              </w:rPr>
            </w:pPr>
          </w:p>
        </w:tc>
        <w:tc>
          <w:tcPr>
            <w:tcW w:w="1706" w:type="dxa"/>
            <w:vAlign w:val="center"/>
          </w:tcPr>
          <w:p>
            <w:pPr>
              <w:spacing w:line="360" w:lineRule="auto"/>
              <w:jc w:val="center"/>
              <w:rPr>
                <w:rFonts w:ascii="宋体" w:hAnsi="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3</w:t>
            </w:r>
          </w:p>
        </w:tc>
        <w:tc>
          <w:tcPr>
            <w:tcW w:w="2057" w:type="dxa"/>
          </w:tcPr>
          <w:p>
            <w:pPr>
              <w:spacing w:line="360" w:lineRule="auto"/>
              <w:jc w:val="center"/>
              <w:rPr>
                <w:rFonts w:ascii="宋体" w:hAnsi="宋体"/>
                <w:color w:val="auto"/>
                <w:kern w:val="0"/>
                <w:sz w:val="24"/>
                <w:szCs w:val="24"/>
                <w:highlight w:val="none"/>
                <w:shd w:val="clear" w:color="auto" w:fill="auto"/>
              </w:rPr>
            </w:pPr>
          </w:p>
        </w:tc>
        <w:tc>
          <w:tcPr>
            <w:tcW w:w="3539" w:type="dxa"/>
            <w:vAlign w:val="center"/>
          </w:tcPr>
          <w:p>
            <w:pPr>
              <w:spacing w:line="360" w:lineRule="auto"/>
              <w:jc w:val="center"/>
              <w:rPr>
                <w:rFonts w:ascii="宋体" w:hAnsi="宋体"/>
                <w:color w:val="auto"/>
                <w:kern w:val="0"/>
                <w:sz w:val="24"/>
                <w:szCs w:val="24"/>
                <w:highlight w:val="none"/>
                <w:shd w:val="clear" w:color="auto" w:fill="auto"/>
              </w:rPr>
            </w:pPr>
          </w:p>
        </w:tc>
        <w:tc>
          <w:tcPr>
            <w:tcW w:w="1708" w:type="dxa"/>
            <w:vAlign w:val="center"/>
          </w:tcPr>
          <w:p>
            <w:pPr>
              <w:spacing w:line="360" w:lineRule="auto"/>
              <w:jc w:val="center"/>
              <w:rPr>
                <w:rFonts w:ascii="宋体" w:hAnsi="宋体"/>
                <w:color w:val="auto"/>
                <w:kern w:val="0"/>
                <w:sz w:val="24"/>
                <w:szCs w:val="24"/>
                <w:highlight w:val="none"/>
                <w:shd w:val="clear" w:color="auto" w:fill="auto"/>
              </w:rPr>
            </w:pPr>
          </w:p>
        </w:tc>
        <w:tc>
          <w:tcPr>
            <w:tcW w:w="1706" w:type="dxa"/>
            <w:vAlign w:val="center"/>
          </w:tcPr>
          <w:p>
            <w:pPr>
              <w:spacing w:line="360" w:lineRule="auto"/>
              <w:jc w:val="center"/>
              <w:rPr>
                <w:rFonts w:ascii="宋体" w:hAnsi="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shd w:val="clear" w:color="auto" w:fill="auto"/>
              </w:rPr>
            </w:pPr>
            <w:r>
              <w:rPr>
                <w:rFonts w:hint="eastAsia" w:ascii="宋体" w:hAnsi="宋体"/>
                <w:color w:val="auto"/>
                <w:kern w:val="0"/>
                <w:sz w:val="24"/>
                <w:szCs w:val="24"/>
                <w:highlight w:val="none"/>
                <w:shd w:val="clear" w:color="auto" w:fill="auto"/>
              </w:rPr>
              <w:t>4</w:t>
            </w:r>
          </w:p>
        </w:tc>
        <w:tc>
          <w:tcPr>
            <w:tcW w:w="2057" w:type="dxa"/>
          </w:tcPr>
          <w:p>
            <w:pPr>
              <w:spacing w:line="360" w:lineRule="auto"/>
              <w:jc w:val="center"/>
              <w:rPr>
                <w:rFonts w:ascii="宋体" w:hAnsi="宋体"/>
                <w:color w:val="auto"/>
                <w:kern w:val="0"/>
                <w:sz w:val="24"/>
                <w:szCs w:val="24"/>
                <w:highlight w:val="none"/>
                <w:shd w:val="clear" w:color="auto" w:fill="auto"/>
              </w:rPr>
            </w:pPr>
          </w:p>
        </w:tc>
        <w:tc>
          <w:tcPr>
            <w:tcW w:w="3539" w:type="dxa"/>
            <w:vAlign w:val="center"/>
          </w:tcPr>
          <w:p>
            <w:pPr>
              <w:spacing w:line="360" w:lineRule="auto"/>
              <w:jc w:val="center"/>
              <w:rPr>
                <w:rFonts w:ascii="宋体" w:hAnsi="宋体"/>
                <w:color w:val="auto"/>
                <w:kern w:val="0"/>
                <w:sz w:val="24"/>
                <w:szCs w:val="24"/>
                <w:highlight w:val="none"/>
                <w:shd w:val="clear" w:color="auto" w:fill="auto"/>
              </w:rPr>
            </w:pPr>
          </w:p>
        </w:tc>
        <w:tc>
          <w:tcPr>
            <w:tcW w:w="1708" w:type="dxa"/>
            <w:vAlign w:val="center"/>
          </w:tcPr>
          <w:p>
            <w:pPr>
              <w:spacing w:line="360" w:lineRule="auto"/>
              <w:jc w:val="center"/>
              <w:rPr>
                <w:rFonts w:ascii="宋体" w:hAnsi="宋体"/>
                <w:color w:val="auto"/>
                <w:kern w:val="0"/>
                <w:sz w:val="24"/>
                <w:szCs w:val="24"/>
                <w:highlight w:val="none"/>
                <w:shd w:val="clear" w:color="auto" w:fill="auto"/>
              </w:rPr>
            </w:pPr>
          </w:p>
        </w:tc>
        <w:tc>
          <w:tcPr>
            <w:tcW w:w="1706" w:type="dxa"/>
            <w:vAlign w:val="center"/>
          </w:tcPr>
          <w:p>
            <w:pPr>
              <w:spacing w:line="360" w:lineRule="auto"/>
              <w:jc w:val="center"/>
              <w:rPr>
                <w:rFonts w:ascii="宋体" w:hAnsi="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shd w:val="clear" w:color="auto" w:fill="auto"/>
              </w:rPr>
            </w:pPr>
            <w:r>
              <w:rPr>
                <w:rFonts w:ascii="宋体" w:hAnsi="宋体"/>
                <w:color w:val="auto"/>
                <w:kern w:val="0"/>
                <w:sz w:val="24"/>
                <w:szCs w:val="24"/>
                <w:highlight w:val="none"/>
                <w:shd w:val="clear" w:color="auto" w:fill="auto"/>
              </w:rPr>
              <w:t>…</w:t>
            </w:r>
          </w:p>
        </w:tc>
        <w:tc>
          <w:tcPr>
            <w:tcW w:w="2057" w:type="dxa"/>
          </w:tcPr>
          <w:p>
            <w:pPr>
              <w:spacing w:line="360" w:lineRule="auto"/>
              <w:jc w:val="center"/>
              <w:rPr>
                <w:rFonts w:ascii="宋体" w:hAnsi="宋体"/>
                <w:color w:val="auto"/>
                <w:kern w:val="0"/>
                <w:sz w:val="24"/>
                <w:szCs w:val="24"/>
                <w:highlight w:val="none"/>
                <w:shd w:val="clear" w:color="auto" w:fill="auto"/>
              </w:rPr>
            </w:pPr>
          </w:p>
        </w:tc>
        <w:tc>
          <w:tcPr>
            <w:tcW w:w="3539" w:type="dxa"/>
            <w:vAlign w:val="center"/>
          </w:tcPr>
          <w:p>
            <w:pPr>
              <w:spacing w:line="360" w:lineRule="auto"/>
              <w:jc w:val="center"/>
              <w:rPr>
                <w:rFonts w:ascii="宋体" w:hAnsi="宋体"/>
                <w:color w:val="auto"/>
                <w:kern w:val="0"/>
                <w:sz w:val="24"/>
                <w:szCs w:val="24"/>
                <w:highlight w:val="none"/>
                <w:shd w:val="clear" w:color="auto" w:fill="auto"/>
              </w:rPr>
            </w:pPr>
          </w:p>
        </w:tc>
        <w:tc>
          <w:tcPr>
            <w:tcW w:w="1708" w:type="dxa"/>
            <w:vAlign w:val="center"/>
          </w:tcPr>
          <w:p>
            <w:pPr>
              <w:spacing w:line="360" w:lineRule="auto"/>
              <w:jc w:val="center"/>
              <w:rPr>
                <w:rFonts w:ascii="宋体" w:hAnsi="宋体"/>
                <w:color w:val="auto"/>
                <w:kern w:val="0"/>
                <w:sz w:val="24"/>
                <w:szCs w:val="24"/>
                <w:highlight w:val="none"/>
                <w:shd w:val="clear" w:color="auto" w:fill="auto"/>
              </w:rPr>
            </w:pPr>
          </w:p>
        </w:tc>
        <w:tc>
          <w:tcPr>
            <w:tcW w:w="1706" w:type="dxa"/>
            <w:vAlign w:val="center"/>
          </w:tcPr>
          <w:p>
            <w:pPr>
              <w:spacing w:line="360" w:lineRule="auto"/>
              <w:jc w:val="center"/>
              <w:rPr>
                <w:rFonts w:ascii="宋体" w:hAnsi="宋体"/>
                <w:color w:val="auto"/>
                <w:kern w:val="0"/>
                <w:sz w:val="24"/>
                <w:szCs w:val="24"/>
                <w:highlight w:val="none"/>
                <w:shd w:val="clear" w:color="auto" w:fill="auto"/>
              </w:rPr>
            </w:pPr>
          </w:p>
        </w:tc>
      </w:tr>
    </w:tbl>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注：供应商根据上述业绩情况后附中标通知书和</w:t>
      </w:r>
      <w:r>
        <w:rPr>
          <w:rFonts w:ascii="宋体" w:hAnsi="宋体"/>
          <w:color w:val="auto"/>
          <w:sz w:val="24"/>
          <w:szCs w:val="24"/>
          <w:highlight w:val="none"/>
          <w:shd w:val="clear" w:color="auto" w:fill="auto"/>
        </w:rPr>
        <w:t>合同</w:t>
      </w:r>
      <w:r>
        <w:rPr>
          <w:rFonts w:hint="eastAsia" w:ascii="宋体" w:hAnsi="宋体"/>
          <w:color w:val="auto"/>
          <w:sz w:val="24"/>
          <w:szCs w:val="24"/>
          <w:highlight w:val="none"/>
          <w:shd w:val="clear" w:color="auto" w:fill="auto"/>
        </w:rPr>
        <w:t>复印件。</w:t>
      </w:r>
    </w:p>
    <w:p>
      <w:pPr>
        <w:spacing w:line="360" w:lineRule="auto"/>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br w:type="page"/>
      </w:r>
      <w:r>
        <w:rPr>
          <w:rFonts w:hint="eastAsia" w:ascii="宋体" w:hAnsi="宋体"/>
          <w:b/>
          <w:color w:val="auto"/>
          <w:sz w:val="24"/>
          <w:szCs w:val="24"/>
          <w:highlight w:val="none"/>
          <w:shd w:val="clear" w:color="auto" w:fill="auto"/>
        </w:rPr>
        <w:t xml:space="preserve">格式十六：              </w:t>
      </w: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供应商基本情况表</w:t>
      </w:r>
    </w:p>
    <w:tbl>
      <w:tblPr>
        <w:tblStyle w:val="26"/>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注：投标单位须在该表后附</w:t>
            </w:r>
            <w:r>
              <w:rPr>
                <w:rFonts w:hint="eastAsia" w:ascii="宋体" w:hAnsi="宋体" w:cs="宋体"/>
                <w:b/>
                <w:bCs/>
                <w:color w:val="auto"/>
                <w:sz w:val="24"/>
                <w:szCs w:val="24"/>
                <w:highlight w:val="none"/>
                <w:shd w:val="clear" w:color="auto" w:fill="auto"/>
              </w:rPr>
              <w:t>法人或其他组织的营业执照副本、自然人的身份证明</w:t>
            </w:r>
            <w:r>
              <w:rPr>
                <w:rFonts w:hint="eastAsia" w:ascii="宋体" w:hAnsi="宋体"/>
                <w:b/>
                <w:color w:val="auto"/>
                <w:sz w:val="24"/>
                <w:szCs w:val="24"/>
                <w:highlight w:val="none"/>
                <w:shd w:val="clear" w:color="auto" w:fill="auto"/>
              </w:rPr>
              <w:t>及招标公告中供应商资质要求的其他资质证明等。</w:t>
            </w:r>
          </w:p>
        </w:tc>
      </w:tr>
    </w:tbl>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说明：</w:t>
      </w:r>
    </w:p>
    <w:p>
      <w:pPr>
        <w:ind w:firstLine="480" w:firstLineChars="2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br w:type="page"/>
      </w:r>
      <w:r>
        <w:rPr>
          <w:rFonts w:hint="eastAsia" w:ascii="宋体" w:hAnsi="宋体"/>
          <w:b/>
          <w:color w:val="auto"/>
          <w:sz w:val="24"/>
          <w:szCs w:val="24"/>
          <w:highlight w:val="none"/>
          <w:shd w:val="clear" w:color="auto" w:fill="auto"/>
        </w:rPr>
        <w:t xml:space="preserve">格式十七：          </w:t>
      </w: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近一年度财务会计制度</w:t>
      </w:r>
    </w:p>
    <w:p>
      <w:pPr>
        <w:spacing w:line="360" w:lineRule="auto"/>
        <w:rPr>
          <w:rFonts w:ascii="宋体" w:hAnsi="宋体"/>
          <w:color w:val="auto"/>
          <w:sz w:val="24"/>
          <w:szCs w:val="24"/>
          <w:highlight w:val="none"/>
          <w:shd w:val="clear" w:color="auto" w:fill="auto"/>
        </w:rPr>
      </w:pPr>
    </w:p>
    <w:p>
      <w:pPr>
        <w:autoSpaceDE w:val="0"/>
        <w:autoSpaceDN w:val="0"/>
        <w:spacing w:line="360" w:lineRule="auto"/>
        <w:ind w:firstLine="57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按照本磋商文件第六章资格性审查的要求，提供供应商的财务审计报告或资信证明。</w:t>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说明：</w:t>
      </w:r>
    </w:p>
    <w:p>
      <w:pPr>
        <w:spacing w:line="360" w:lineRule="auto"/>
        <w:rPr>
          <w:rFonts w:ascii="宋体" w:hAnsi="宋体"/>
          <w:color w:val="auto"/>
          <w:sz w:val="24"/>
          <w:szCs w:val="24"/>
          <w:highlight w:val="none"/>
          <w:shd w:val="clear" w:color="auto" w:fill="auto"/>
        </w:rPr>
      </w:pPr>
      <w:bookmarkStart w:id="330" w:name="_Toc438655702"/>
      <w:bookmarkStart w:id="331" w:name="_Toc438714732"/>
      <w:bookmarkStart w:id="332" w:name="_Toc482026556"/>
      <w:r>
        <w:rPr>
          <w:rFonts w:hint="eastAsia" w:ascii="宋体" w:hAnsi="宋体"/>
          <w:color w:val="auto"/>
          <w:sz w:val="24"/>
          <w:szCs w:val="24"/>
          <w:highlight w:val="none"/>
          <w:shd w:val="clear" w:color="auto" w:fill="auto"/>
        </w:rPr>
        <w:t>1.提供供应商财务审计报告的，须提供会计师事务所出具的经审计的财务报告。</w:t>
      </w:r>
    </w:p>
    <w:p>
      <w:pP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2.提供供应商银行资信证明的，同时提供基本开户银行的开户许可证。</w:t>
      </w:r>
    </w:p>
    <w:p>
      <w:pPr>
        <w:autoSpaceDE w:val="0"/>
        <w:autoSpaceDN w:val="0"/>
        <w:spacing w:line="360" w:lineRule="auto"/>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br w:type="page"/>
      </w:r>
      <w:r>
        <w:rPr>
          <w:rFonts w:hint="eastAsia" w:ascii="宋体" w:hAnsi="宋体"/>
          <w:b/>
          <w:color w:val="auto"/>
          <w:sz w:val="24"/>
          <w:szCs w:val="24"/>
          <w:highlight w:val="none"/>
          <w:shd w:val="clear" w:color="auto" w:fill="auto"/>
        </w:rPr>
        <w:t>格式十八：</w:t>
      </w:r>
      <w:bookmarkEnd w:id="330"/>
      <w:bookmarkEnd w:id="331"/>
      <w:bookmarkEnd w:id="332"/>
      <w:r>
        <w:rPr>
          <w:rFonts w:hint="eastAsia" w:ascii="宋体" w:hAnsi="宋体"/>
          <w:b/>
          <w:color w:val="auto"/>
          <w:sz w:val="24"/>
          <w:szCs w:val="24"/>
          <w:highlight w:val="none"/>
          <w:shd w:val="clear" w:color="auto" w:fill="auto"/>
        </w:rPr>
        <w:t xml:space="preserve">      </w:t>
      </w:r>
    </w:p>
    <w:p>
      <w:pPr>
        <w:autoSpaceDE w:val="0"/>
        <w:autoSpaceDN w:val="0"/>
        <w:spacing w:line="360" w:lineRule="auto"/>
        <w:jc w:val="center"/>
        <w:rPr>
          <w:rFonts w:ascii="宋体" w:hAnsi="宋体"/>
          <w:color w:val="auto"/>
          <w:sz w:val="24"/>
          <w:szCs w:val="24"/>
          <w:highlight w:val="none"/>
          <w:shd w:val="clear" w:color="auto" w:fill="auto"/>
        </w:rPr>
      </w:pPr>
      <w:bookmarkStart w:id="333" w:name="_Toc482026557"/>
      <w:bookmarkStart w:id="334" w:name="_Toc438655703"/>
      <w:bookmarkStart w:id="335" w:name="_Toc438714733"/>
      <w:r>
        <w:rPr>
          <w:rFonts w:hint="eastAsia" w:ascii="宋体" w:hAnsi="宋体"/>
          <w:b/>
          <w:bCs/>
          <w:color w:val="auto"/>
          <w:sz w:val="24"/>
          <w:szCs w:val="24"/>
          <w:highlight w:val="none"/>
          <w:shd w:val="clear" w:color="auto" w:fill="auto"/>
        </w:rPr>
        <w:t>依法缴纳税收的凭据</w:t>
      </w:r>
    </w:p>
    <w:p>
      <w:pPr>
        <w:autoSpaceDE w:val="0"/>
        <w:autoSpaceDN w:val="0"/>
        <w:spacing w:line="360" w:lineRule="auto"/>
        <w:jc w:val="center"/>
        <w:rPr>
          <w:rFonts w:ascii="宋体" w:hAnsi="宋体"/>
          <w:b/>
          <w:color w:val="auto"/>
          <w:sz w:val="24"/>
          <w:szCs w:val="24"/>
          <w:highlight w:val="none"/>
          <w:shd w:val="clear" w:color="auto" w:fill="auto"/>
        </w:rPr>
      </w:pPr>
    </w:p>
    <w:p>
      <w:pPr>
        <w:autoSpaceDE w:val="0"/>
        <w:autoSpaceDN w:val="0"/>
        <w:spacing w:line="360" w:lineRule="auto"/>
        <w:ind w:firstLine="57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按照本磋商文件第六章资格性审查的要求，提供供应商的缴纳增值税或营业税或企业所得税的凭据。（至少提供任意一项税种的凭据）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auto"/>
          <w:sz w:val="24"/>
          <w:szCs w:val="24"/>
          <w:highlight w:val="none"/>
          <w:shd w:val="clear" w:color="auto" w:fill="auto"/>
        </w:rPr>
      </w:pPr>
      <w:r>
        <w:rPr>
          <w:rFonts w:hint="eastAsia" w:ascii="宋体" w:hAnsi="宋体"/>
          <w:b/>
          <w:color w:val="auto"/>
          <w:sz w:val="24"/>
          <w:szCs w:val="24"/>
          <w:highlight w:val="none"/>
          <w:shd w:val="clear" w:color="auto" w:fill="auto"/>
        </w:rPr>
        <w:t>说明：</w:t>
      </w:r>
      <w:r>
        <w:rPr>
          <w:rFonts w:hint="eastAsia"/>
          <w:color w:val="auto"/>
          <w:sz w:val="24"/>
          <w:szCs w:val="24"/>
          <w:highlight w:val="none"/>
          <w:shd w:val="clear" w:color="auto" w:fill="auto"/>
        </w:rPr>
        <w:t>依法免税的供应商，应提供相应文件证明其依法免税。</w:t>
      </w:r>
    </w:p>
    <w:p>
      <w:pPr>
        <w:autoSpaceDE w:val="0"/>
        <w:autoSpaceDN w:val="0"/>
        <w:spacing w:line="360" w:lineRule="auto"/>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br w:type="page"/>
      </w:r>
      <w:r>
        <w:rPr>
          <w:rFonts w:hint="eastAsia" w:ascii="宋体" w:hAnsi="宋体"/>
          <w:b/>
          <w:color w:val="auto"/>
          <w:sz w:val="24"/>
          <w:szCs w:val="24"/>
          <w:highlight w:val="none"/>
          <w:shd w:val="clear" w:color="auto" w:fill="auto"/>
        </w:rPr>
        <w:t>格式十九：</w:t>
      </w:r>
      <w:bookmarkEnd w:id="333"/>
      <w:bookmarkEnd w:id="334"/>
      <w:bookmarkEnd w:id="335"/>
      <w:r>
        <w:rPr>
          <w:rFonts w:hint="eastAsia" w:ascii="宋体" w:hAnsi="宋体"/>
          <w:b/>
          <w:color w:val="auto"/>
          <w:sz w:val="24"/>
          <w:szCs w:val="24"/>
          <w:highlight w:val="none"/>
          <w:shd w:val="clear" w:color="auto" w:fill="auto"/>
        </w:rPr>
        <w:t xml:space="preserve">            </w:t>
      </w:r>
    </w:p>
    <w:p>
      <w:pPr>
        <w:autoSpaceDE w:val="0"/>
        <w:autoSpaceDN w:val="0"/>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依法缴纳社会保险的凭证</w:t>
      </w:r>
    </w:p>
    <w:p>
      <w:pPr>
        <w:autoSpaceDE w:val="0"/>
        <w:autoSpaceDN w:val="0"/>
        <w:spacing w:line="360" w:lineRule="auto"/>
        <w:rPr>
          <w:rFonts w:ascii="宋体" w:hAnsi="宋体"/>
          <w:color w:val="auto"/>
          <w:sz w:val="24"/>
          <w:szCs w:val="24"/>
          <w:highlight w:val="none"/>
          <w:shd w:val="clear" w:color="auto" w:fill="auto"/>
        </w:rPr>
      </w:pPr>
    </w:p>
    <w:p>
      <w:pPr>
        <w:autoSpaceDE w:val="0"/>
        <w:autoSpaceDN w:val="0"/>
        <w:spacing w:line="360" w:lineRule="auto"/>
        <w:ind w:firstLine="480" w:firstLineChars="200"/>
        <w:jc w:val="left"/>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按照本磋商文件第六章资格性审查的要求，提供供应商的缴纳社会保险的凭据（专用收据或社保缴纳清单）。</w:t>
      </w:r>
    </w:p>
    <w:p>
      <w:pPr>
        <w:spacing w:line="360" w:lineRule="auto"/>
        <w:ind w:firstLine="482" w:firstLineChars="200"/>
        <w:rPr>
          <w:color w:val="auto"/>
          <w:sz w:val="24"/>
          <w:szCs w:val="24"/>
          <w:highlight w:val="none"/>
          <w:shd w:val="clear" w:color="auto" w:fill="auto"/>
        </w:rPr>
      </w:pPr>
      <w:r>
        <w:rPr>
          <w:rFonts w:hint="eastAsia" w:ascii="宋体" w:hAnsi="宋体"/>
          <w:b/>
          <w:color w:val="auto"/>
          <w:sz w:val="24"/>
          <w:szCs w:val="24"/>
          <w:highlight w:val="none"/>
          <w:shd w:val="clear" w:color="auto" w:fill="auto"/>
        </w:rPr>
        <w:t>说明：</w:t>
      </w:r>
      <w:r>
        <w:rPr>
          <w:rFonts w:hint="eastAsia"/>
          <w:color w:val="auto"/>
          <w:sz w:val="24"/>
          <w:szCs w:val="24"/>
          <w:highlight w:val="none"/>
          <w:shd w:val="clear" w:color="auto" w:fill="auto"/>
        </w:rPr>
        <w:t>提供</w:t>
      </w:r>
      <w:r>
        <w:rPr>
          <w:rFonts w:hint="eastAsia" w:ascii="宋体" w:hAnsi="宋体"/>
          <w:color w:val="auto"/>
          <w:sz w:val="24"/>
          <w:szCs w:val="24"/>
          <w:highlight w:val="none"/>
          <w:shd w:val="clear" w:color="auto" w:fill="auto"/>
        </w:rPr>
        <w:t>社保缴纳清单的须加盖相关社保部门的公章；</w:t>
      </w:r>
      <w:r>
        <w:rPr>
          <w:rFonts w:hint="eastAsia"/>
          <w:color w:val="auto"/>
          <w:sz w:val="24"/>
          <w:szCs w:val="24"/>
          <w:highlight w:val="none"/>
          <w:shd w:val="clear" w:color="auto" w:fill="auto"/>
        </w:rPr>
        <w:t>依法不需要缴纳社会保障资金的供应商，应提供相应文件证明其依法不需要缴纳社会保障资金。</w:t>
      </w:r>
    </w:p>
    <w:p>
      <w:pPr>
        <w:ind w:firstLine="480" w:firstLineChars="200"/>
        <w:rPr>
          <w:color w:val="auto"/>
          <w:sz w:val="24"/>
          <w:szCs w:val="24"/>
          <w:highlight w:val="none"/>
          <w:shd w:val="clear" w:color="auto" w:fill="auto"/>
        </w:rPr>
      </w:pPr>
      <w:r>
        <w:rPr>
          <w:color w:val="auto"/>
          <w:sz w:val="24"/>
          <w:szCs w:val="24"/>
          <w:highlight w:val="none"/>
          <w:shd w:val="clear" w:color="auto" w:fill="auto"/>
        </w:rPr>
        <w:br w:type="page"/>
      </w:r>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格式二十：</w:t>
      </w:r>
    </w:p>
    <w:p>
      <w:pPr>
        <w:rPr>
          <w:color w:val="auto"/>
          <w:sz w:val="24"/>
          <w:szCs w:val="24"/>
          <w:highlight w:val="none"/>
          <w:shd w:val="clear" w:color="auto" w:fill="auto"/>
        </w:rPr>
      </w:pPr>
    </w:p>
    <w:p>
      <w:pPr>
        <w:ind w:firstLine="1446" w:firstLineChars="600"/>
        <w:rPr>
          <w:rFonts w:ascii="宋体" w:hAnsi="宋体" w:cs="宋体"/>
          <w:b/>
          <w:bCs/>
          <w:color w:val="auto"/>
          <w:kern w:val="0"/>
          <w:sz w:val="24"/>
          <w:szCs w:val="24"/>
          <w:highlight w:val="none"/>
          <w:shd w:val="clear" w:color="auto" w:fill="auto"/>
        </w:rPr>
      </w:pPr>
      <w:r>
        <w:rPr>
          <w:rFonts w:hint="eastAsia" w:ascii="宋体" w:hAnsi="宋体" w:cs="宋体"/>
          <w:b/>
          <w:bCs/>
          <w:color w:val="auto"/>
          <w:kern w:val="0"/>
          <w:sz w:val="24"/>
          <w:szCs w:val="24"/>
          <w:highlight w:val="none"/>
          <w:shd w:val="clear" w:color="auto" w:fill="auto"/>
        </w:rPr>
        <w:t>参加政府采购前三年内在经营活动中无重大违法记录书面声明</w:t>
      </w:r>
    </w:p>
    <w:p>
      <w:pPr>
        <w:ind w:firstLine="1446" w:firstLineChars="600"/>
        <w:rPr>
          <w:rFonts w:ascii="宋体" w:hAnsi="宋体" w:cs="宋体"/>
          <w:b/>
          <w:bCs/>
          <w:color w:val="auto"/>
          <w:kern w:val="0"/>
          <w:sz w:val="24"/>
          <w:szCs w:val="24"/>
          <w:highlight w:val="none"/>
          <w:shd w:val="clear" w:color="auto" w:fill="auto"/>
        </w:rPr>
      </w:pPr>
    </w:p>
    <w:p>
      <w:pPr>
        <w:autoSpaceDE w:val="0"/>
        <w:autoSpaceDN w:val="0"/>
        <w:spacing w:line="360" w:lineRule="auto"/>
        <w:jc w:val="left"/>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内蒙古中连厦业投资有限公司：</w:t>
      </w:r>
    </w:p>
    <w:p>
      <w:pPr>
        <w:tabs>
          <w:tab w:val="left" w:pos="8820"/>
        </w:tabs>
        <w:autoSpaceDE w:val="0"/>
        <w:autoSpaceDN w:val="0"/>
        <w:spacing w:line="360" w:lineRule="auto"/>
        <w:ind w:firstLine="56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我公司自愿参加本次政府采购活动（项目名称</w:t>
      </w:r>
      <w:r>
        <w:rPr>
          <w:rFonts w:hint="eastAsia" w:ascii="宋体" w:hAnsi="宋体" w:cs="宋体"/>
          <w:color w:val="auto"/>
          <w:kern w:val="0"/>
          <w:sz w:val="24"/>
          <w:szCs w:val="24"/>
          <w:highlight w:val="none"/>
          <w:u w:val="single"/>
          <w:shd w:val="clear" w:color="auto" w:fill="auto"/>
        </w:rPr>
        <w:t xml:space="preserve">        </w:t>
      </w:r>
      <w:r>
        <w:rPr>
          <w:rFonts w:hint="eastAsia" w:ascii="宋体" w:hAnsi="宋体" w:cs="宋体"/>
          <w:color w:val="auto"/>
          <w:kern w:val="0"/>
          <w:sz w:val="24"/>
          <w:szCs w:val="24"/>
          <w:highlight w:val="none"/>
          <w:shd w:val="clear" w:color="auto" w:fill="auto"/>
        </w:rPr>
        <w:t>，项目编号：</w:t>
      </w:r>
      <w:r>
        <w:rPr>
          <w:rFonts w:hint="eastAsia" w:ascii="宋体" w:hAnsi="宋体" w:cs="宋体"/>
          <w:color w:val="auto"/>
          <w:kern w:val="0"/>
          <w:sz w:val="24"/>
          <w:szCs w:val="24"/>
          <w:highlight w:val="none"/>
          <w:u w:val="single"/>
          <w:shd w:val="clear" w:color="auto" w:fill="auto"/>
        </w:rPr>
        <w:t xml:space="preserve">         </w:t>
      </w:r>
      <w:r>
        <w:rPr>
          <w:rFonts w:hint="eastAsia" w:ascii="宋体" w:hAnsi="宋体" w:cs="宋体"/>
          <w:color w:val="auto"/>
          <w:kern w:val="0"/>
          <w:sz w:val="24"/>
          <w:szCs w:val="24"/>
          <w:highlight w:val="none"/>
          <w:shd w:val="clear" w:color="auto" w:fill="auto"/>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s="宋体"/>
          <w:color w:val="auto"/>
          <w:kern w:val="0"/>
          <w:sz w:val="24"/>
          <w:szCs w:val="24"/>
          <w:highlight w:val="none"/>
          <w:shd w:val="clear" w:color="auto" w:fill="auto"/>
        </w:rPr>
        <w:t>在参加此次政府采购活动前3年内，本公司在经营活动中无重大违法记录，并在“信用中国”网站(</w:t>
      </w:r>
      <w:r>
        <w:rPr>
          <w:rFonts w:hint="eastAsia"/>
          <w:color w:val="auto"/>
          <w:sz w:val="24"/>
          <w:szCs w:val="24"/>
          <w:highlight w:val="none"/>
          <w:u w:val="single"/>
          <w:shd w:val="clear" w:color="auto" w:fill="auto"/>
        </w:rPr>
        <w:t>http://www.creditchina.gov.cn</w:t>
      </w:r>
      <w:r>
        <w:rPr>
          <w:rFonts w:hint="eastAsia" w:ascii="宋体" w:hAnsi="宋体" w:cs="宋体"/>
          <w:color w:val="auto"/>
          <w:kern w:val="0"/>
          <w:sz w:val="24"/>
          <w:szCs w:val="24"/>
          <w:highlight w:val="none"/>
          <w:shd w:val="clear" w:color="auto" w:fill="auto"/>
        </w:rPr>
        <w:t>)、“中国政府采购网”网站（</w:t>
      </w:r>
      <w:r>
        <w:rPr>
          <w:rFonts w:hint="eastAsia"/>
          <w:color w:val="auto"/>
          <w:sz w:val="24"/>
          <w:szCs w:val="24"/>
          <w:highlight w:val="none"/>
          <w:u w:val="single"/>
          <w:shd w:val="clear" w:color="auto" w:fill="auto"/>
        </w:rPr>
        <w:t>http://www.ccgp.gov.cn</w:t>
      </w:r>
      <w:r>
        <w:rPr>
          <w:rFonts w:hint="eastAsia" w:ascii="宋体" w:hAnsi="宋体" w:cs="宋体"/>
          <w:color w:val="auto"/>
          <w:kern w:val="0"/>
          <w:sz w:val="24"/>
          <w:szCs w:val="24"/>
          <w:highlight w:val="none"/>
          <w:shd w:val="clear" w:color="auto" w:fill="auto"/>
        </w:rPr>
        <w:t>）上均</w:t>
      </w:r>
      <w:r>
        <w:rPr>
          <w:rFonts w:hint="eastAsia" w:ascii="宋体" w:hAnsi="宋体"/>
          <w:color w:val="auto"/>
          <w:sz w:val="24"/>
          <w:szCs w:val="24"/>
          <w:highlight w:val="none"/>
          <w:shd w:val="clear" w:color="auto" w:fill="auto"/>
        </w:rPr>
        <w:t>无相关不良行为的纪录。</w:t>
      </w: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特此声明。</w:t>
      </w:r>
    </w:p>
    <w:p>
      <w:pPr>
        <w:tabs>
          <w:tab w:val="left" w:pos="8820"/>
        </w:tabs>
        <w:autoSpaceDE w:val="0"/>
        <w:autoSpaceDN w:val="0"/>
        <w:spacing w:line="360" w:lineRule="auto"/>
        <w:rPr>
          <w:rFonts w:ascii="宋体" w:hAnsi="宋体"/>
          <w:color w:val="auto"/>
          <w:sz w:val="24"/>
          <w:szCs w:val="24"/>
          <w:highlight w:val="none"/>
          <w:shd w:val="clear" w:color="auto" w:fill="auto"/>
        </w:rPr>
      </w:pP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年  月  日</w:t>
      </w:r>
    </w:p>
    <w:p>
      <w:pPr>
        <w:spacing w:line="360" w:lineRule="auto"/>
        <w:rPr>
          <w:rFonts w:ascii="宋体" w:hAnsi="宋体"/>
          <w:color w:val="auto"/>
          <w:sz w:val="24"/>
          <w:szCs w:val="24"/>
          <w:highlight w:val="none"/>
          <w:shd w:val="clear" w:color="auto" w:fill="auto"/>
        </w:rPr>
      </w:pPr>
    </w:p>
    <w:p>
      <w:pPr>
        <w:spacing w:line="360" w:lineRule="auto"/>
        <w:ind w:firstLine="480" w:firstLineChars="200"/>
        <w:rPr>
          <w:rFonts w:ascii="宋体" w:hAnsi="宋体"/>
          <w:color w:val="auto"/>
          <w:sz w:val="24"/>
          <w:szCs w:val="24"/>
          <w:highlight w:val="none"/>
          <w:u w:val="single"/>
          <w:shd w:val="clear" w:color="auto" w:fill="auto"/>
        </w:rPr>
      </w:pPr>
      <w:r>
        <w:rPr>
          <w:rFonts w:hint="eastAsia" w:ascii="宋体" w:hAnsi="宋体"/>
          <w:color w:val="auto"/>
          <w:sz w:val="24"/>
          <w:szCs w:val="24"/>
          <w:highlight w:val="none"/>
          <w:shd w:val="clear" w:color="auto" w:fill="auto"/>
        </w:rPr>
        <w:t xml:space="preserve">                 投标人名称（公章）：</w:t>
      </w:r>
      <w:r>
        <w:rPr>
          <w:rFonts w:hint="eastAsia" w:ascii="宋体" w:hAnsi="宋体"/>
          <w:color w:val="auto"/>
          <w:sz w:val="24"/>
          <w:szCs w:val="24"/>
          <w:highlight w:val="none"/>
          <w:u w:val="single"/>
          <w:shd w:val="clear" w:color="auto" w:fill="auto"/>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shd w:val="clear" w:color="auto" w:fill="auto"/>
        </w:rPr>
      </w:pPr>
      <w:r>
        <w:rPr>
          <w:rFonts w:hint="eastAsia" w:ascii="宋体" w:hAnsi="宋体"/>
          <w:color w:val="auto"/>
          <w:sz w:val="24"/>
          <w:szCs w:val="24"/>
          <w:highlight w:val="none"/>
          <w:shd w:val="clear" w:color="auto" w:fill="auto"/>
        </w:rPr>
        <w:t xml:space="preserve">                法定代表或其授权人（签字）：</w:t>
      </w:r>
      <w:r>
        <w:rPr>
          <w:rFonts w:hint="eastAsia" w:ascii="宋体" w:hAnsi="宋体"/>
          <w:color w:val="auto"/>
          <w:sz w:val="24"/>
          <w:szCs w:val="24"/>
          <w:highlight w:val="none"/>
          <w:u w:val="single"/>
          <w:shd w:val="clear" w:color="auto" w:fill="auto"/>
        </w:rPr>
        <w:t xml:space="preserve">                </w:t>
      </w: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注：</w:t>
      </w: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1.信用记录查询渠道：通过“信用中国”网站（</w:t>
      </w:r>
      <w:r>
        <w:rPr>
          <w:rFonts w:hint="eastAsia"/>
          <w:color w:val="auto"/>
          <w:sz w:val="24"/>
          <w:szCs w:val="24"/>
          <w:highlight w:val="none"/>
          <w:u w:val="single"/>
          <w:shd w:val="clear" w:color="auto" w:fill="auto"/>
        </w:rPr>
        <w:t>http://www.creditchina.gov.cn</w:t>
      </w:r>
      <w:r>
        <w:rPr>
          <w:rFonts w:hint="eastAsia" w:ascii="宋体" w:hAnsi="宋体"/>
          <w:color w:val="auto"/>
          <w:sz w:val="24"/>
          <w:szCs w:val="24"/>
          <w:highlight w:val="none"/>
          <w:shd w:val="clear" w:color="auto" w:fill="auto"/>
        </w:rPr>
        <w:t>）、中国政府采购网（</w:t>
      </w:r>
      <w:r>
        <w:rPr>
          <w:rFonts w:hint="eastAsia"/>
          <w:color w:val="auto"/>
          <w:sz w:val="24"/>
          <w:szCs w:val="24"/>
          <w:highlight w:val="none"/>
          <w:u w:val="single"/>
          <w:shd w:val="clear" w:color="auto" w:fill="auto"/>
        </w:rPr>
        <w:t>http://www.ccgp.gov.cn</w:t>
      </w:r>
      <w:r>
        <w:rPr>
          <w:rFonts w:hint="eastAsia" w:ascii="宋体" w:hAnsi="宋体"/>
          <w:color w:val="auto"/>
          <w:sz w:val="24"/>
          <w:szCs w:val="24"/>
          <w:highlight w:val="none"/>
          <w:shd w:val="clear" w:color="auto" w:fill="auto"/>
        </w:rPr>
        <w:t>）查询信用记录。</w:t>
      </w: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2.后附整个查询页面截图。</w:t>
      </w:r>
    </w:p>
    <w:p>
      <w:pPr>
        <w:tabs>
          <w:tab w:val="left" w:pos="8820"/>
        </w:tabs>
        <w:autoSpaceDE w:val="0"/>
        <w:autoSpaceDN w:val="0"/>
        <w:spacing w:line="360" w:lineRule="auto"/>
        <w:ind w:firstLine="560"/>
        <w:rPr>
          <w:rFonts w:ascii="宋体" w:hAnsi="宋体"/>
          <w:color w:val="auto"/>
          <w:sz w:val="24"/>
          <w:szCs w:val="24"/>
          <w:highlight w:val="none"/>
          <w:shd w:val="clear" w:color="auto" w:fill="auto"/>
        </w:rPr>
      </w:pPr>
      <w:r>
        <w:rPr>
          <w:rFonts w:hint="eastAsia" w:ascii="宋体" w:hAnsi="宋体" w:cs="宋体"/>
          <w:bCs/>
          <w:color w:val="auto"/>
          <w:kern w:val="36"/>
          <w:sz w:val="24"/>
          <w:szCs w:val="24"/>
          <w:highlight w:val="none"/>
          <w:shd w:val="clear" w:color="auto" w:fill="auto"/>
        </w:rPr>
        <w:t>如有不提供或提供失效的、弄虚作假的，评标委员会有权否决其投标资格。</w:t>
      </w:r>
    </w:p>
    <w:p>
      <w:pPr>
        <w:autoSpaceDE w:val="0"/>
        <w:autoSpaceDN w:val="0"/>
        <w:spacing w:line="360" w:lineRule="auto"/>
        <w:rPr>
          <w:rFonts w:ascii="宋体" w:hAnsi="宋体"/>
          <w:b/>
          <w:bCs/>
          <w:color w:val="auto"/>
          <w:kern w:val="0"/>
          <w:sz w:val="24"/>
          <w:szCs w:val="24"/>
          <w:highlight w:val="none"/>
          <w:shd w:val="clear" w:color="auto" w:fill="auto"/>
        </w:rPr>
      </w:pPr>
      <w:r>
        <w:rPr>
          <w:rFonts w:ascii="宋体" w:hAnsi="宋体"/>
          <w:b/>
          <w:bCs/>
          <w:color w:val="auto"/>
          <w:kern w:val="0"/>
          <w:sz w:val="24"/>
          <w:szCs w:val="24"/>
          <w:highlight w:val="none"/>
          <w:shd w:val="clear" w:color="auto" w:fill="auto"/>
        </w:rPr>
        <w:br w:type="page"/>
      </w:r>
    </w:p>
    <w:p>
      <w:pPr>
        <w:spacing w:line="360" w:lineRule="auto"/>
        <w:rPr>
          <w:rFonts w:ascii="宋体" w:hAnsi="宋体"/>
          <w:b/>
          <w:bCs/>
          <w:color w:val="auto"/>
          <w:sz w:val="24"/>
          <w:szCs w:val="24"/>
          <w:highlight w:val="none"/>
          <w:shd w:val="clear" w:color="auto" w:fill="auto"/>
        </w:rPr>
      </w:pPr>
      <w:r>
        <w:rPr>
          <w:rFonts w:hint="eastAsia" w:ascii="宋体" w:hAnsi="宋体"/>
          <w:b/>
          <w:bCs/>
          <w:color w:val="auto"/>
          <w:kern w:val="0"/>
          <w:sz w:val="24"/>
          <w:szCs w:val="24"/>
          <w:highlight w:val="none"/>
          <w:shd w:val="clear" w:color="auto" w:fill="auto"/>
        </w:rPr>
        <w:t>格式二十一：</w:t>
      </w:r>
      <w:r>
        <w:rPr>
          <w:rFonts w:hint="eastAsia" w:ascii="宋体" w:hAnsi="宋体"/>
          <w:bCs/>
          <w:color w:val="auto"/>
          <w:sz w:val="24"/>
          <w:szCs w:val="24"/>
          <w:highlight w:val="none"/>
          <w:shd w:val="clear" w:color="auto" w:fill="auto"/>
        </w:rPr>
        <w:t>（不属于可不填写内容或不提供）</w:t>
      </w:r>
    </w:p>
    <w:p>
      <w:pPr>
        <w:autoSpaceDE w:val="0"/>
        <w:autoSpaceDN w:val="0"/>
        <w:spacing w:line="360" w:lineRule="auto"/>
        <w:rPr>
          <w:rFonts w:ascii="宋体" w:hAnsi="宋体"/>
          <w:b/>
          <w:bCs/>
          <w:color w:val="auto"/>
          <w:kern w:val="0"/>
          <w:sz w:val="24"/>
          <w:szCs w:val="24"/>
          <w:highlight w:val="none"/>
          <w:shd w:val="clear" w:color="auto" w:fill="auto"/>
        </w:rPr>
      </w:pPr>
    </w:p>
    <w:p>
      <w:pPr>
        <w:autoSpaceDE w:val="0"/>
        <w:autoSpaceDN w:val="0"/>
        <w:spacing w:line="360" w:lineRule="auto"/>
        <w:rPr>
          <w:rFonts w:ascii="宋体" w:hAnsi="宋体"/>
          <w:b/>
          <w:bCs/>
          <w:color w:val="auto"/>
          <w:kern w:val="0"/>
          <w:sz w:val="24"/>
          <w:szCs w:val="24"/>
          <w:highlight w:val="none"/>
          <w:shd w:val="clear" w:color="auto" w:fill="auto"/>
        </w:rPr>
      </w:pP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政府采购政策情况表</w:t>
      </w:r>
    </w:p>
    <w:tbl>
      <w:tblPr>
        <w:tblStyle w:val="2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vAlign w:val="center"/>
          </w:tcPr>
          <w:p>
            <w:pPr>
              <w:pStyle w:val="50"/>
              <w:tabs>
                <w:tab w:val="left" w:pos="1260"/>
              </w:tabs>
              <w:spacing w:before="156" w:after="156"/>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中小企业扶持政策</w:t>
            </w:r>
          </w:p>
        </w:tc>
        <w:tc>
          <w:tcPr>
            <w:tcW w:w="7898" w:type="dxa"/>
            <w:vAlign w:val="center"/>
          </w:tcPr>
          <w:p>
            <w:pPr>
              <w:pStyle w:val="50"/>
              <w:tabs>
                <w:tab w:val="left" w:pos="1260"/>
              </w:tabs>
              <w:spacing w:before="40" w:after="40" w:line="360" w:lineRule="auto"/>
              <w:rPr>
                <w:rFonts w:ascii="宋体" w:hAnsi="宋体" w:cs="宋体"/>
                <w:color w:val="auto"/>
                <w:kern w:val="0"/>
                <w:sz w:val="24"/>
                <w:highlight w:val="none"/>
                <w:shd w:val="clear" w:color="auto" w:fill="auto"/>
              </w:rPr>
            </w:pPr>
            <w:r>
              <w:rPr>
                <w:rFonts w:ascii="宋体" w:hAnsi="宋体" w:cs="宋体"/>
                <w:color w:val="auto"/>
                <w:kern w:val="0"/>
                <w:sz w:val="24"/>
                <w:highlight w:val="none"/>
                <w:shd w:val="clear" w:color="auto" w:fill="auto"/>
              </w:rPr>
              <w:t>（  ）我公司属于</w:t>
            </w:r>
            <w:r>
              <w:rPr>
                <w:rFonts w:hint="eastAsia" w:ascii="宋体" w:hAnsi="宋体" w:cs="宋体"/>
                <w:color w:val="auto"/>
                <w:kern w:val="0"/>
                <w:sz w:val="24"/>
                <w:highlight w:val="none"/>
                <w:shd w:val="clear" w:color="auto" w:fill="auto"/>
              </w:rPr>
              <w:t>小微企业</w:t>
            </w:r>
            <w:r>
              <w:rPr>
                <w:rFonts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rPr>
              <w:t>并</w:t>
            </w:r>
            <w:r>
              <w:rPr>
                <w:rFonts w:ascii="宋体" w:hAnsi="宋体" w:cs="宋体"/>
                <w:color w:val="auto"/>
                <w:kern w:val="0"/>
                <w:sz w:val="24"/>
                <w:highlight w:val="none"/>
                <w:shd w:val="clear" w:color="auto" w:fill="auto"/>
              </w:rPr>
              <w:t>提供</w:t>
            </w:r>
            <w:r>
              <w:rPr>
                <w:rFonts w:hint="eastAsia" w:ascii="宋体" w:hAnsi="宋体" w:cs="宋体"/>
                <w:color w:val="auto"/>
                <w:kern w:val="0"/>
                <w:sz w:val="24"/>
                <w:highlight w:val="none"/>
                <w:shd w:val="clear" w:color="auto" w:fill="auto"/>
              </w:rPr>
              <w:t>中小企业声明函</w:t>
            </w:r>
            <w:r>
              <w:rPr>
                <w:rFonts w:ascii="宋体" w:hAnsi="宋体" w:cs="宋体"/>
                <w:color w:val="auto"/>
                <w:kern w:val="0"/>
                <w:sz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color w:val="auto"/>
                <w:kern w:val="0"/>
                <w:sz w:val="24"/>
                <w:highlight w:val="none"/>
                <w:shd w:val="clear" w:color="auto" w:fill="auto"/>
              </w:rPr>
            </w:pPr>
            <w:r>
              <w:rPr>
                <w:rFonts w:ascii="宋体" w:hAnsi="宋体" w:cs="宋体"/>
                <w:color w:val="auto"/>
                <w:kern w:val="0"/>
                <w:sz w:val="24"/>
                <w:highlight w:val="none"/>
                <w:shd w:val="clear" w:color="auto" w:fill="auto"/>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color w:val="auto"/>
                <w:kern w:val="0"/>
                <w:sz w:val="24"/>
                <w:highlight w:val="none"/>
                <w:shd w:val="clear" w:color="auto" w:fill="auto"/>
              </w:rPr>
            </w:pPr>
            <w:r>
              <w:rPr>
                <w:rFonts w:ascii="宋体" w:hAnsi="宋体" w:cs="宋体"/>
                <w:color w:val="auto"/>
                <w:kern w:val="0"/>
                <w:sz w:val="24"/>
                <w:highlight w:val="none"/>
                <w:shd w:val="clear" w:color="auto" w:fill="auto"/>
              </w:rPr>
              <w:t>（  ）我公司属于监狱企业，</w:t>
            </w:r>
            <w:r>
              <w:rPr>
                <w:rFonts w:hint="eastAsia" w:ascii="宋体" w:hAnsi="宋体" w:cs="宋体"/>
                <w:color w:val="auto"/>
                <w:kern w:val="0"/>
                <w:sz w:val="24"/>
                <w:highlight w:val="none"/>
                <w:shd w:val="clear" w:color="auto" w:fill="auto"/>
              </w:rPr>
              <w:t>并</w:t>
            </w:r>
            <w:r>
              <w:rPr>
                <w:rFonts w:ascii="宋体" w:hAnsi="宋体" w:cs="宋体"/>
                <w:color w:val="auto"/>
                <w:kern w:val="0"/>
                <w:sz w:val="24"/>
                <w:highlight w:val="none"/>
                <w:shd w:val="clear" w:color="auto" w:fill="auto"/>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color w:val="auto"/>
                <w:kern w:val="0"/>
                <w:sz w:val="24"/>
                <w:highlight w:val="none"/>
                <w:shd w:val="clear" w:color="auto" w:fill="auto"/>
              </w:rPr>
            </w:pPr>
            <w:r>
              <w:rPr>
                <w:rFonts w:ascii="宋体" w:hAnsi="宋体" w:cs="宋体"/>
                <w:color w:val="auto"/>
                <w:kern w:val="0"/>
                <w:sz w:val="24"/>
                <w:highlight w:val="none"/>
                <w:shd w:val="clear" w:color="auto" w:fill="auto"/>
              </w:rPr>
              <w:t>（  ）我公司属于</w:t>
            </w:r>
            <w:r>
              <w:rPr>
                <w:rFonts w:hint="eastAsia" w:ascii="宋体" w:hAnsi="宋体" w:cs="宋体"/>
                <w:color w:val="auto"/>
                <w:kern w:val="0"/>
                <w:sz w:val="24"/>
                <w:highlight w:val="none"/>
                <w:shd w:val="clear" w:color="auto" w:fill="auto"/>
              </w:rPr>
              <w:t>残疾人福利性单位</w:t>
            </w:r>
            <w:r>
              <w:rPr>
                <w:rFonts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rPr>
              <w:t>并</w:t>
            </w:r>
            <w:r>
              <w:rPr>
                <w:rFonts w:ascii="宋体" w:hAnsi="宋体" w:cs="宋体"/>
                <w:color w:val="auto"/>
                <w:kern w:val="0"/>
                <w:sz w:val="24"/>
                <w:highlight w:val="none"/>
                <w:shd w:val="clear" w:color="auto" w:fill="auto"/>
              </w:rPr>
              <w:t>提供</w:t>
            </w:r>
            <w:r>
              <w:rPr>
                <w:rFonts w:hint="eastAsia" w:ascii="宋体" w:hAnsi="宋体" w:cs="宋体"/>
                <w:color w:val="auto"/>
                <w:kern w:val="0"/>
                <w:sz w:val="24"/>
                <w:highlight w:val="none"/>
                <w:shd w:val="clear" w:color="auto" w:fill="auto"/>
              </w:rPr>
              <w:t>残疾人福利性单位声明函</w:t>
            </w:r>
            <w:r>
              <w:rPr>
                <w:rFonts w:ascii="宋体" w:hAnsi="宋体" w:cs="宋体"/>
                <w:color w:val="auto"/>
                <w:kern w:val="0"/>
                <w:sz w:val="24"/>
                <w:highlight w:val="none"/>
                <w:shd w:val="clear" w:color="auto" w:fill="auto"/>
              </w:rPr>
              <w:t>。</w:t>
            </w:r>
          </w:p>
        </w:tc>
      </w:tr>
    </w:tbl>
    <w:p>
      <w:pPr>
        <w:spacing w:line="360" w:lineRule="auto"/>
        <w:ind w:firstLine="480" w:firstLineChars="200"/>
        <w:rPr>
          <w:color w:val="auto"/>
          <w:sz w:val="24"/>
          <w:highlight w:val="none"/>
          <w:shd w:val="clear" w:color="auto" w:fill="auto"/>
        </w:rPr>
      </w:pPr>
      <w:r>
        <w:rPr>
          <w:rFonts w:hint="eastAsia"/>
          <w:color w:val="auto"/>
          <w:sz w:val="24"/>
          <w:highlight w:val="none"/>
          <w:shd w:val="clear" w:color="auto" w:fill="auto"/>
        </w:rPr>
        <w:t>填报要求：</w:t>
      </w:r>
      <w:r>
        <w:rPr>
          <w:rFonts w:hint="eastAsia" w:ascii="宋体" w:hAnsi="宋体" w:cs="宋体"/>
          <w:color w:val="auto"/>
          <w:kern w:val="0"/>
          <w:sz w:val="24"/>
          <w:highlight w:val="none"/>
          <w:shd w:val="clear" w:color="auto" w:fill="auto"/>
        </w:rPr>
        <w:t>如属所列情形的，请在括号内打“√”</w:t>
      </w:r>
    </w:p>
    <w:p>
      <w:pPr>
        <w:widowControl/>
        <w:ind w:firstLine="480" w:firstLineChars="200"/>
        <w:jc w:val="left"/>
        <w:rPr>
          <w:color w:val="auto"/>
          <w:highlight w:val="none"/>
          <w:shd w:val="clear" w:color="auto" w:fill="auto"/>
        </w:rPr>
      </w:pPr>
      <w:r>
        <w:rPr>
          <w:rFonts w:hint="eastAsia"/>
          <w:color w:val="auto"/>
          <w:sz w:val="24"/>
          <w:szCs w:val="22"/>
          <w:highlight w:val="none"/>
          <w:shd w:val="clear" w:color="auto" w:fill="auto"/>
        </w:rPr>
        <w:t>本表后附“小微企业名录”（http://xwqy.gsxt.gov.cn）截图。</w:t>
      </w:r>
      <w:r>
        <w:rPr>
          <w:rFonts w:ascii="宋体" w:hAnsi="宋体" w:cs="宋体"/>
          <w:color w:val="auto"/>
          <w:kern w:val="0"/>
          <w:sz w:val="24"/>
          <w:szCs w:val="24"/>
          <w:highlight w:val="none"/>
          <w:shd w:val="clear" w:color="auto" w:fill="auto"/>
        </w:rPr>
        <w:t xml:space="preserve"> </w:t>
      </w:r>
    </w:p>
    <w:p>
      <w:pPr>
        <w:autoSpaceDE w:val="0"/>
        <w:autoSpaceDN w:val="0"/>
        <w:spacing w:line="360" w:lineRule="auto"/>
        <w:rPr>
          <w:rFonts w:ascii="宋体" w:hAnsi="宋体"/>
          <w:b/>
          <w:bCs/>
          <w:color w:val="auto"/>
          <w:kern w:val="0"/>
          <w:sz w:val="24"/>
          <w:szCs w:val="24"/>
          <w:highlight w:val="none"/>
          <w:shd w:val="clear" w:color="auto" w:fill="auto"/>
        </w:rPr>
      </w:pPr>
      <w:r>
        <w:rPr>
          <w:rFonts w:ascii="宋体" w:hAnsi="宋体"/>
          <w:b/>
          <w:bCs/>
          <w:color w:val="auto"/>
          <w:kern w:val="0"/>
          <w:sz w:val="24"/>
          <w:szCs w:val="24"/>
          <w:highlight w:val="none"/>
          <w:shd w:val="clear" w:color="auto" w:fill="auto"/>
        </w:rPr>
        <w:br w:type="page"/>
      </w:r>
    </w:p>
    <w:p>
      <w:pPr>
        <w:autoSpaceDN w:val="0"/>
        <w:spacing w:line="360" w:lineRule="auto"/>
        <w:rPr>
          <w:b/>
          <w:bCs/>
          <w:color w:val="auto"/>
          <w:sz w:val="24"/>
          <w:highlight w:val="none"/>
          <w:shd w:val="clear" w:color="auto" w:fill="auto"/>
        </w:rPr>
      </w:pPr>
      <w:r>
        <w:rPr>
          <w:rFonts w:hint="eastAsia"/>
          <w:b/>
          <w:bCs/>
          <w:color w:val="auto"/>
          <w:sz w:val="24"/>
          <w:highlight w:val="none"/>
          <w:shd w:val="clear" w:color="auto" w:fill="auto"/>
        </w:rPr>
        <w:t>格式二十二：</w:t>
      </w:r>
      <w:r>
        <w:rPr>
          <w:rFonts w:hint="eastAsia" w:ascii="宋体" w:hAnsi="宋体"/>
          <w:bCs/>
          <w:color w:val="auto"/>
          <w:sz w:val="24"/>
          <w:szCs w:val="24"/>
          <w:highlight w:val="none"/>
          <w:shd w:val="clear" w:color="auto" w:fill="auto"/>
        </w:rPr>
        <w:t>（不属于可不填写内容或不提供）</w:t>
      </w:r>
    </w:p>
    <w:p>
      <w:pPr>
        <w:spacing w:line="360" w:lineRule="auto"/>
        <w:jc w:val="center"/>
        <w:rPr>
          <w:rFonts w:ascii="宋体" w:hAnsi="宋体" w:cs="宋体"/>
          <w:color w:val="auto"/>
          <w:kern w:val="0"/>
          <w:sz w:val="24"/>
          <w:szCs w:val="24"/>
          <w:highlight w:val="none"/>
          <w:shd w:val="clear" w:color="auto" w:fill="auto"/>
        </w:rPr>
      </w:pP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中小企业声明函</w:t>
      </w:r>
    </w:p>
    <w:p>
      <w:pPr>
        <w:spacing w:line="588" w:lineRule="exact"/>
        <w:rPr>
          <w:rFonts w:ascii="宋体" w:hAnsi="宋体" w:cs="宋体"/>
          <w:color w:val="auto"/>
          <w:kern w:val="0"/>
          <w:sz w:val="24"/>
          <w:szCs w:val="24"/>
          <w:highlight w:val="none"/>
          <w:shd w:val="clear" w:color="auto" w:fill="auto"/>
        </w:rPr>
      </w:pPr>
    </w:p>
    <w:p>
      <w:pPr>
        <w:spacing w:line="588" w:lineRule="exact"/>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本公司郑重声明，根据《政府采购促进中小企业发展暂行办法》（财库[2011]181号）的规定，本公司为</w:t>
      </w:r>
      <w:bookmarkStart w:id="336" w:name="OLE_LINK2"/>
      <w:bookmarkStart w:id="337" w:name="OLE_LINK5"/>
      <w:r>
        <w:rPr>
          <w:rFonts w:hint="eastAsia" w:ascii="宋体" w:hAnsi="宋体" w:cs="宋体"/>
          <w:color w:val="auto"/>
          <w:kern w:val="0"/>
          <w:sz w:val="24"/>
          <w:szCs w:val="24"/>
          <w:highlight w:val="none"/>
          <w:shd w:val="clear" w:color="auto" w:fill="auto"/>
        </w:rPr>
        <w:t>______（请填写：中型、小型、微型）企业</w:t>
      </w:r>
      <w:bookmarkEnd w:id="336"/>
      <w:bookmarkEnd w:id="337"/>
      <w:r>
        <w:rPr>
          <w:rFonts w:hint="eastAsia" w:ascii="宋体" w:hAnsi="宋体" w:cs="宋体"/>
          <w:color w:val="auto"/>
          <w:kern w:val="0"/>
          <w:sz w:val="24"/>
          <w:szCs w:val="24"/>
          <w:highlight w:val="none"/>
          <w:shd w:val="clear" w:color="auto" w:fill="auto"/>
        </w:rPr>
        <w:t>。即，本公司同时满足以下条件：</w:t>
      </w:r>
    </w:p>
    <w:p>
      <w:pPr>
        <w:spacing w:line="588" w:lineRule="exact"/>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本公司对上述声明的真实性负责。如有虚假，将依法承担相应责任。</w:t>
      </w:r>
    </w:p>
    <w:p>
      <w:pPr>
        <w:spacing w:line="588" w:lineRule="exact"/>
        <w:ind w:firstLine="480" w:firstLineChars="200"/>
        <w:rPr>
          <w:rFonts w:ascii="宋体" w:hAnsi="宋体" w:cs="宋体"/>
          <w:color w:val="auto"/>
          <w:kern w:val="0"/>
          <w:sz w:val="24"/>
          <w:szCs w:val="24"/>
          <w:highlight w:val="none"/>
          <w:shd w:val="clear" w:color="auto" w:fill="auto"/>
        </w:rPr>
      </w:pPr>
    </w:p>
    <w:p>
      <w:pPr>
        <w:spacing w:line="588" w:lineRule="exact"/>
        <w:ind w:firstLine="480" w:firstLineChars="200"/>
        <w:rPr>
          <w:rFonts w:ascii="宋体" w:hAnsi="宋体" w:cs="宋体"/>
          <w:color w:val="auto"/>
          <w:kern w:val="0"/>
          <w:sz w:val="24"/>
          <w:szCs w:val="24"/>
          <w:highlight w:val="none"/>
          <w:shd w:val="clear" w:color="auto" w:fill="auto"/>
        </w:rPr>
      </w:pPr>
    </w:p>
    <w:p>
      <w:pPr>
        <w:tabs>
          <w:tab w:val="left" w:pos="4860"/>
        </w:tabs>
        <w:spacing w:line="588" w:lineRule="exact"/>
        <w:ind w:right="1560" w:firstLine="480" w:firstLineChars="200"/>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 xml:space="preserve">               企业名称（盖章）： </w:t>
      </w:r>
    </w:p>
    <w:p>
      <w:pPr>
        <w:autoSpaceDE w:val="0"/>
        <w:autoSpaceDN w:val="0"/>
        <w:spacing w:line="360" w:lineRule="auto"/>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 xml:space="preserve">                                          日  期：</w:t>
      </w:r>
    </w:p>
    <w:p>
      <w:pPr>
        <w:autoSpaceDE w:val="0"/>
        <w:autoSpaceDN w:val="0"/>
        <w:spacing w:line="360" w:lineRule="auto"/>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br w:type="page"/>
      </w:r>
    </w:p>
    <w:p>
      <w:pPr>
        <w:spacing w:line="360" w:lineRule="auto"/>
        <w:rPr>
          <w:rFonts w:ascii="宋体" w:hAnsi="宋体"/>
          <w:bCs/>
          <w:color w:val="auto"/>
          <w:sz w:val="24"/>
          <w:szCs w:val="24"/>
          <w:highlight w:val="none"/>
          <w:shd w:val="clear" w:color="auto" w:fill="auto"/>
        </w:rPr>
      </w:pPr>
      <w:r>
        <w:rPr>
          <w:rFonts w:hint="eastAsia" w:ascii="宋体" w:hAnsi="宋体"/>
          <w:b/>
          <w:bCs/>
          <w:color w:val="auto"/>
          <w:kern w:val="0"/>
          <w:sz w:val="24"/>
          <w:szCs w:val="24"/>
          <w:highlight w:val="none"/>
          <w:shd w:val="clear" w:color="auto" w:fill="auto"/>
        </w:rPr>
        <w:t>格式二十三：</w:t>
      </w:r>
      <w:r>
        <w:rPr>
          <w:rFonts w:hint="eastAsia" w:ascii="宋体" w:hAnsi="宋体"/>
          <w:bCs/>
          <w:color w:val="auto"/>
          <w:sz w:val="24"/>
          <w:szCs w:val="24"/>
          <w:highlight w:val="none"/>
          <w:shd w:val="clear" w:color="auto" w:fill="auto"/>
        </w:rPr>
        <w:t>（不属于可不填写内容或不提供）</w:t>
      </w:r>
    </w:p>
    <w:p>
      <w:pPr>
        <w:spacing w:line="360" w:lineRule="auto"/>
        <w:jc w:val="center"/>
        <w:rPr>
          <w:rFonts w:ascii="宋体" w:hAnsi="宋体"/>
          <w:b/>
          <w:bCs/>
          <w:color w:val="auto"/>
          <w:sz w:val="24"/>
          <w:szCs w:val="24"/>
          <w:highlight w:val="none"/>
          <w:shd w:val="clear" w:color="auto" w:fill="auto"/>
        </w:rPr>
      </w:pPr>
      <w:r>
        <w:rPr>
          <w:rFonts w:hint="eastAsia" w:ascii="宋体" w:hAnsi="宋体"/>
          <w:b/>
          <w:bCs/>
          <w:color w:val="auto"/>
          <w:sz w:val="24"/>
          <w:szCs w:val="24"/>
          <w:highlight w:val="none"/>
          <w:shd w:val="clear" w:color="auto" w:fill="auto"/>
        </w:rPr>
        <w:t>残疾人福利性单位声明函</w:t>
      </w:r>
    </w:p>
    <w:p>
      <w:pPr>
        <w:spacing w:line="588" w:lineRule="exact"/>
        <w:rPr>
          <w:rFonts w:ascii="宋体" w:hAnsi="宋体" w:cs="宋体"/>
          <w:color w:val="auto"/>
          <w:kern w:val="0"/>
          <w:sz w:val="24"/>
          <w:szCs w:val="24"/>
          <w:highlight w:val="none"/>
          <w:shd w:val="clear" w:color="auto" w:fill="auto"/>
        </w:rPr>
      </w:pPr>
    </w:p>
    <w:p>
      <w:pPr>
        <w:spacing w:line="588" w:lineRule="exact"/>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本单位对上述声明的真实性负责。如有虚假，将依法承担相应责任。</w:t>
      </w:r>
    </w:p>
    <w:p>
      <w:pPr>
        <w:spacing w:line="588" w:lineRule="exact"/>
        <w:ind w:firstLine="480" w:firstLineChars="200"/>
        <w:rPr>
          <w:rFonts w:ascii="宋体" w:hAnsi="宋体" w:cs="宋体"/>
          <w:color w:val="auto"/>
          <w:kern w:val="0"/>
          <w:sz w:val="24"/>
          <w:szCs w:val="24"/>
          <w:highlight w:val="none"/>
          <w:shd w:val="clear" w:color="auto" w:fill="auto"/>
        </w:rPr>
      </w:pPr>
    </w:p>
    <w:p>
      <w:pPr>
        <w:spacing w:line="588" w:lineRule="exact"/>
        <w:ind w:firstLine="480" w:firstLineChars="200"/>
        <w:rPr>
          <w:rFonts w:ascii="宋体" w:hAnsi="宋体" w:cs="宋体"/>
          <w:color w:val="auto"/>
          <w:kern w:val="0"/>
          <w:sz w:val="24"/>
          <w:szCs w:val="24"/>
          <w:highlight w:val="none"/>
          <w:shd w:val="clear" w:color="auto" w:fill="auto"/>
        </w:rPr>
      </w:pPr>
    </w:p>
    <w:p>
      <w:pPr>
        <w:tabs>
          <w:tab w:val="left" w:pos="4860"/>
        </w:tabs>
        <w:spacing w:line="588" w:lineRule="exact"/>
        <w:ind w:right="1560" w:firstLine="480" w:firstLineChars="200"/>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 xml:space="preserve">       日  期：</w:t>
      </w:r>
    </w:p>
    <w:p>
      <w:pPr>
        <w:autoSpaceDE w:val="0"/>
        <w:autoSpaceDN w:val="0"/>
        <w:spacing w:line="360" w:lineRule="auto"/>
        <w:ind w:firstLine="480" w:firstLineChars="200"/>
        <w:rPr>
          <w:color w:val="auto"/>
          <w:sz w:val="24"/>
          <w:highlight w:val="none"/>
          <w:shd w:val="clear" w:color="auto" w:fill="auto"/>
        </w:rPr>
      </w:pPr>
      <w:r>
        <w:rPr>
          <w:color w:val="auto"/>
          <w:sz w:val="24"/>
          <w:highlight w:val="none"/>
          <w:shd w:val="clear" w:color="auto" w:fill="auto"/>
        </w:rPr>
        <w:br w:type="page"/>
      </w:r>
    </w:p>
    <w:p>
      <w:pPr>
        <w:autoSpaceDE w:val="0"/>
        <w:autoSpaceDN w:val="0"/>
        <w:spacing w:line="360" w:lineRule="auto"/>
        <w:ind w:left="3132" w:hanging="3132" w:hangingChars="1300"/>
        <w:rPr>
          <w:rFonts w:ascii="宋体" w:hAnsi="宋体"/>
          <w:color w:val="auto"/>
          <w:sz w:val="24"/>
          <w:szCs w:val="24"/>
          <w:highlight w:val="none"/>
          <w:shd w:val="clear" w:color="auto" w:fill="auto"/>
          <w:lang w:val="zh-CN"/>
        </w:rPr>
      </w:pPr>
      <w:r>
        <w:rPr>
          <w:rFonts w:hint="eastAsia" w:ascii="宋体" w:hAnsi="宋体"/>
          <w:b/>
          <w:bCs/>
          <w:color w:val="auto"/>
          <w:kern w:val="0"/>
          <w:sz w:val="24"/>
          <w:szCs w:val="24"/>
          <w:highlight w:val="none"/>
          <w:shd w:val="clear" w:color="auto" w:fill="auto"/>
        </w:rPr>
        <w:t>格式二十四：</w:t>
      </w:r>
      <w:r>
        <w:rPr>
          <w:rFonts w:ascii="宋体" w:hAnsi="宋体"/>
          <w:bCs/>
          <w:color w:val="auto"/>
          <w:kern w:val="0"/>
          <w:sz w:val="24"/>
          <w:szCs w:val="24"/>
          <w:highlight w:val="none"/>
          <w:shd w:val="clear" w:color="auto" w:fill="auto"/>
        </w:rPr>
        <w:br w:type="textWrapping"/>
      </w:r>
      <w:r>
        <w:rPr>
          <w:rFonts w:hint="eastAsia" w:ascii="宋体" w:hAnsi="宋体"/>
          <w:color w:val="auto"/>
          <w:sz w:val="24"/>
          <w:szCs w:val="24"/>
          <w:highlight w:val="none"/>
          <w:shd w:val="clear" w:color="auto" w:fill="auto"/>
        </w:rPr>
        <w:t>各类</w:t>
      </w:r>
      <w:r>
        <w:rPr>
          <w:rFonts w:hint="eastAsia" w:ascii="宋体" w:hAnsi="宋体"/>
          <w:color w:val="auto"/>
          <w:sz w:val="24"/>
          <w:szCs w:val="24"/>
          <w:highlight w:val="none"/>
          <w:shd w:val="clear" w:color="auto" w:fill="auto"/>
          <w:lang w:val="zh-CN"/>
        </w:rPr>
        <w:t>证明材料</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1.磋商文件要求提供的其他资料。</w:t>
      </w: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2.供应商认为需提供的其他资料。</w:t>
      </w:r>
    </w:p>
    <w:p>
      <w:pPr>
        <w:rPr>
          <w:color w:val="auto"/>
          <w:highlight w:val="none"/>
          <w:shd w:val="clear" w:color="auto" w:fill="auto"/>
        </w:rPr>
      </w:pPr>
      <w:r>
        <w:rPr>
          <w:color w:val="auto"/>
          <w:highlight w:val="none"/>
          <w:shd w:val="clear" w:color="auto" w:fill="auto"/>
        </w:rPr>
        <w:br w:type="page"/>
      </w:r>
    </w:p>
    <w:p>
      <w:pPr>
        <w:pStyle w:val="36"/>
        <w:spacing w:line="360" w:lineRule="auto"/>
        <w:rPr>
          <w:rFonts w:ascii="宋体" w:hAnsi="宋体"/>
          <w:color w:val="auto"/>
          <w:sz w:val="24"/>
          <w:szCs w:val="24"/>
          <w:highlight w:val="none"/>
          <w:shd w:val="clear" w:color="auto" w:fill="auto"/>
        </w:rPr>
      </w:pPr>
      <w:bookmarkStart w:id="338" w:name="_Toc497290562"/>
      <w:bookmarkStart w:id="339" w:name="_Toc497408598"/>
      <w:bookmarkStart w:id="340" w:name="_Toc20693"/>
      <w:r>
        <w:rPr>
          <w:rFonts w:hint="eastAsia" w:ascii="宋体" w:hAnsi="宋体"/>
          <w:color w:val="auto"/>
          <w:sz w:val="24"/>
          <w:szCs w:val="24"/>
          <w:highlight w:val="none"/>
          <w:shd w:val="clear" w:color="auto" w:fill="auto"/>
        </w:rPr>
        <w:t>温馨提示</w:t>
      </w:r>
      <w:bookmarkEnd w:id="338"/>
      <w:bookmarkEnd w:id="339"/>
      <w:bookmarkEnd w:id="340"/>
    </w:p>
    <w:p>
      <w:pPr>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各位供应商:</w:t>
      </w:r>
    </w:p>
    <w:p>
      <w:pPr>
        <w:spacing w:line="360" w:lineRule="auto"/>
        <w:rPr>
          <w:rFonts w:ascii="宋体" w:hAnsi="宋体"/>
          <w:b/>
          <w:color w:val="auto"/>
          <w:sz w:val="24"/>
          <w:szCs w:val="24"/>
          <w:highlight w:val="none"/>
          <w:shd w:val="clear" w:color="auto" w:fill="auto"/>
        </w:rPr>
      </w:pPr>
    </w:p>
    <w:p>
      <w:pPr>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请在编制响应文件前请认真阅读并理解磋商文件。现就容易导致废标或无效投标的条款特别提示如下：</w:t>
      </w:r>
    </w:p>
    <w:p>
      <w:pPr>
        <w:tabs>
          <w:tab w:val="left" w:pos="851"/>
        </w:tabs>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 及时查看投标项目的相关信息公告，如磋商公告、变更公告、废标公告等。</w:t>
      </w:r>
    </w:p>
    <w:p>
      <w:pPr>
        <w:tabs>
          <w:tab w:val="left" w:pos="851"/>
        </w:tabs>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 注意响应文件的密封、装订及签署、盖章，如项目分包，响应文件务必分包、分别编制。</w:t>
      </w:r>
    </w:p>
    <w:p>
      <w:pPr>
        <w:tabs>
          <w:tab w:val="left" w:pos="851"/>
        </w:tabs>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4. 按照磋商文件规定的时间、地点，提前到达并递交响应文件。</w:t>
      </w:r>
    </w:p>
    <w:p>
      <w:pPr>
        <w:tabs>
          <w:tab w:val="left" w:pos="851"/>
        </w:tabs>
        <w:spacing w:line="360" w:lineRule="auto"/>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5. 注意响应文件中相关证明材料的完整性及有效期限。</w:t>
      </w:r>
    </w:p>
    <w:p>
      <w:pPr>
        <w:tabs>
          <w:tab w:val="left" w:pos="851"/>
        </w:tabs>
        <w:spacing w:line="360" w:lineRule="auto"/>
        <w:rPr>
          <w:rFonts w:ascii="宋体" w:hAnsi="宋体"/>
          <w:color w:val="auto"/>
          <w:sz w:val="24"/>
          <w:szCs w:val="24"/>
          <w:highlight w:val="none"/>
          <w:shd w:val="clear" w:color="auto" w:fill="auto"/>
        </w:rPr>
      </w:pPr>
    </w:p>
    <w:p>
      <w:pPr>
        <w:spacing w:line="360" w:lineRule="auto"/>
        <w:ind w:firstLine="480" w:firstLineChars="200"/>
        <w:rPr>
          <w:color w:val="auto"/>
          <w:sz w:val="24"/>
          <w:szCs w:val="24"/>
          <w:highlight w:val="none"/>
          <w:shd w:val="clear" w:color="auto" w:fill="auto"/>
        </w:rPr>
      </w:pPr>
      <w:r>
        <w:rPr>
          <w:rFonts w:hint="eastAsia" w:ascii="宋体" w:hAnsi="宋体"/>
          <w:color w:val="auto"/>
          <w:sz w:val="24"/>
          <w:szCs w:val="24"/>
          <w:highlight w:val="none"/>
          <w:shd w:val="clear" w:color="auto" w:fill="auto"/>
        </w:rPr>
        <w:t>请各供应商严格遵守《中华人民共和国政府采购法》及其条例，如出现违法、违规行为，将承担响应法律责任。</w:t>
      </w:r>
    </w:p>
    <w:p>
      <w:pPr>
        <w:ind w:firstLine="480" w:firstLineChars="200"/>
        <w:rPr>
          <w:color w:val="auto"/>
          <w:sz w:val="24"/>
          <w:szCs w:val="24"/>
          <w:highlight w:val="none"/>
          <w:shd w:val="clear" w:color="auto" w:fill="auto"/>
        </w:rPr>
      </w:pPr>
    </w:p>
    <w:p>
      <w:pPr>
        <w:rPr>
          <w:color w:val="auto"/>
          <w:highlight w:val="none"/>
          <w:shd w:val="clear" w:color="auto" w:fill="auto"/>
        </w:rPr>
      </w:pPr>
    </w:p>
    <w:sectPr>
      <w:footerReference r:id="rId7" w:type="default"/>
      <w:pgSz w:w="11906" w:h="16838"/>
      <w:pgMar w:top="737" w:right="1247" w:bottom="73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54" o:spid="_x0000_s2054"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i2KTEsQEA&#10;AFkDAAAOAAAAAAAAAAEAIAAAAB4BAABkcnMvZTJvRG9jLnhtbFBLBQYAAAAABgAGAFkBAABBBQAA&#10;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74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53" o:spid="_x0000_s2053"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VHQvfLIB&#10;AABZAwAADgAAAAAAAAABACAAAAAeAQAAZHJzL2Uyb0RvYy54bWxQSwUGAAAAAAYABgBZAQAAQgUA&#10;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w:pict>
        <v:shape id="_x0000_s2055" o:spid="_x0000_s2055"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sm+JArIB&#10;AABZAwAADgAAAAAAAAABACAAAAAeAQAAZHJzL2Uyb0RvYy54bWxQSwUGAAAAAAYABgBZAQAAQgUA&#10;AAAA&#10;">
          <v:path/>
          <v:fill on="f" focussize="0,0"/>
          <v:stroke on="f" joinstyle="miter"/>
          <v:imagedata o:title=""/>
          <o:lock v:ext="edit"/>
          <v:textbox inset="0mm,0mm,0mm,0mm" style="mso-fit-shape-to-text:t;">
            <w:txbxContent>
              <w:p>
                <w:pPr>
                  <w:jc w:val="center"/>
                  <w:rPr>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2</w:t>
                </w:r>
                <w:r>
                  <w:rPr>
                    <w:rFonts w:hint="eastAsia"/>
                    <w:sz w:val="18"/>
                    <w:szCs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3" o:spid="_x0000_s2049" o:spt="202" type="#_x0000_t202" style="position:absolute;left:0pt;margin-top:0pt;height:144pt;width:19pt;mso-position-horizontal:center;mso-position-horizontal-relative:margin;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365CA"/>
    <w:multiLevelType w:val="singleLevel"/>
    <w:tmpl w:val="957365CA"/>
    <w:lvl w:ilvl="0" w:tentative="0">
      <w:start w:val="1"/>
      <w:numFmt w:val="decimal"/>
      <w:lvlText w:val="%1."/>
      <w:lvlJc w:val="left"/>
      <w:pPr>
        <w:tabs>
          <w:tab w:val="left" w:pos="312"/>
        </w:tabs>
      </w:pPr>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2">
    <w:nsid w:val="00000006"/>
    <w:multiLevelType w:val="singleLevel"/>
    <w:tmpl w:val="0000000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1C7B"/>
    <w:rsid w:val="000638DA"/>
    <w:rsid w:val="00172A27"/>
    <w:rsid w:val="0023279D"/>
    <w:rsid w:val="003E0179"/>
    <w:rsid w:val="003F55BB"/>
    <w:rsid w:val="00474B86"/>
    <w:rsid w:val="004F61A1"/>
    <w:rsid w:val="005F2F9A"/>
    <w:rsid w:val="00770BA0"/>
    <w:rsid w:val="008024F0"/>
    <w:rsid w:val="009A44BA"/>
    <w:rsid w:val="00CE638B"/>
    <w:rsid w:val="00D64004"/>
    <w:rsid w:val="021A5BDF"/>
    <w:rsid w:val="026A50A5"/>
    <w:rsid w:val="02CE004B"/>
    <w:rsid w:val="033F562D"/>
    <w:rsid w:val="037F2DFC"/>
    <w:rsid w:val="03CD7B2A"/>
    <w:rsid w:val="03E1227D"/>
    <w:rsid w:val="040C01C0"/>
    <w:rsid w:val="041D675F"/>
    <w:rsid w:val="047E36D0"/>
    <w:rsid w:val="04AA1ED3"/>
    <w:rsid w:val="059849BC"/>
    <w:rsid w:val="05D3403B"/>
    <w:rsid w:val="05DA3D75"/>
    <w:rsid w:val="06807DF0"/>
    <w:rsid w:val="077727B7"/>
    <w:rsid w:val="07F05C16"/>
    <w:rsid w:val="081A590D"/>
    <w:rsid w:val="081C333B"/>
    <w:rsid w:val="085F1EA9"/>
    <w:rsid w:val="093A0B75"/>
    <w:rsid w:val="093A30FE"/>
    <w:rsid w:val="099710E0"/>
    <w:rsid w:val="0A07625B"/>
    <w:rsid w:val="0A482DF3"/>
    <w:rsid w:val="0A94499F"/>
    <w:rsid w:val="0A9E03D3"/>
    <w:rsid w:val="0B494E9C"/>
    <w:rsid w:val="0B784319"/>
    <w:rsid w:val="0BAF55A9"/>
    <w:rsid w:val="0BB86951"/>
    <w:rsid w:val="0C153445"/>
    <w:rsid w:val="0C1A59B1"/>
    <w:rsid w:val="0CB06283"/>
    <w:rsid w:val="0D8F323F"/>
    <w:rsid w:val="0DA71EF9"/>
    <w:rsid w:val="0DBA4520"/>
    <w:rsid w:val="0DD00E5A"/>
    <w:rsid w:val="0DF940DF"/>
    <w:rsid w:val="0EBD318F"/>
    <w:rsid w:val="100B198B"/>
    <w:rsid w:val="1071352B"/>
    <w:rsid w:val="1128536B"/>
    <w:rsid w:val="116808D7"/>
    <w:rsid w:val="116C6B55"/>
    <w:rsid w:val="118C1854"/>
    <w:rsid w:val="11F62455"/>
    <w:rsid w:val="124E71EC"/>
    <w:rsid w:val="12950240"/>
    <w:rsid w:val="12E313EE"/>
    <w:rsid w:val="13483312"/>
    <w:rsid w:val="13680451"/>
    <w:rsid w:val="13FE08DF"/>
    <w:rsid w:val="14981E76"/>
    <w:rsid w:val="150F5C62"/>
    <w:rsid w:val="15114579"/>
    <w:rsid w:val="159008B6"/>
    <w:rsid w:val="15BB1C92"/>
    <w:rsid w:val="15EB6573"/>
    <w:rsid w:val="160A3FC5"/>
    <w:rsid w:val="161E12A5"/>
    <w:rsid w:val="1631145D"/>
    <w:rsid w:val="16E947B2"/>
    <w:rsid w:val="171816CA"/>
    <w:rsid w:val="17556A97"/>
    <w:rsid w:val="18443A19"/>
    <w:rsid w:val="18E00C35"/>
    <w:rsid w:val="18F736A0"/>
    <w:rsid w:val="19506A99"/>
    <w:rsid w:val="199F18AC"/>
    <w:rsid w:val="1A0D6D17"/>
    <w:rsid w:val="1AE71288"/>
    <w:rsid w:val="1B1F1C2F"/>
    <w:rsid w:val="1B514864"/>
    <w:rsid w:val="1B647E07"/>
    <w:rsid w:val="1B803E01"/>
    <w:rsid w:val="1C0A511A"/>
    <w:rsid w:val="1C883DDD"/>
    <w:rsid w:val="1CD419DA"/>
    <w:rsid w:val="1CF845BE"/>
    <w:rsid w:val="1CFF282C"/>
    <w:rsid w:val="1D34691A"/>
    <w:rsid w:val="1D503B30"/>
    <w:rsid w:val="1D900426"/>
    <w:rsid w:val="1D9A2ABF"/>
    <w:rsid w:val="1DCC5797"/>
    <w:rsid w:val="1E943B76"/>
    <w:rsid w:val="1F0B4594"/>
    <w:rsid w:val="1F7C5EE6"/>
    <w:rsid w:val="1F8A5355"/>
    <w:rsid w:val="1F937B2D"/>
    <w:rsid w:val="1FC407F2"/>
    <w:rsid w:val="1FCF7120"/>
    <w:rsid w:val="2005204A"/>
    <w:rsid w:val="201F36B3"/>
    <w:rsid w:val="2050249E"/>
    <w:rsid w:val="20FB5997"/>
    <w:rsid w:val="212F7199"/>
    <w:rsid w:val="21D93161"/>
    <w:rsid w:val="21E61B74"/>
    <w:rsid w:val="22193C27"/>
    <w:rsid w:val="22B60275"/>
    <w:rsid w:val="22C66C19"/>
    <w:rsid w:val="22EE7356"/>
    <w:rsid w:val="2307663C"/>
    <w:rsid w:val="23616186"/>
    <w:rsid w:val="24165A9E"/>
    <w:rsid w:val="24D860B3"/>
    <w:rsid w:val="25224607"/>
    <w:rsid w:val="256B27BA"/>
    <w:rsid w:val="25820079"/>
    <w:rsid w:val="259F724B"/>
    <w:rsid w:val="25DB6F65"/>
    <w:rsid w:val="25E95D33"/>
    <w:rsid w:val="25EA7AD3"/>
    <w:rsid w:val="265D1F16"/>
    <w:rsid w:val="265D4A87"/>
    <w:rsid w:val="266913FD"/>
    <w:rsid w:val="26AD7B92"/>
    <w:rsid w:val="26BF6622"/>
    <w:rsid w:val="26D1287B"/>
    <w:rsid w:val="27724938"/>
    <w:rsid w:val="285B194B"/>
    <w:rsid w:val="28E4012D"/>
    <w:rsid w:val="2923421A"/>
    <w:rsid w:val="29734938"/>
    <w:rsid w:val="29972423"/>
    <w:rsid w:val="2A7C33D9"/>
    <w:rsid w:val="2ABD0823"/>
    <w:rsid w:val="2B473142"/>
    <w:rsid w:val="2BBE7A53"/>
    <w:rsid w:val="2BCE54EF"/>
    <w:rsid w:val="2BE90391"/>
    <w:rsid w:val="2C6C6C98"/>
    <w:rsid w:val="2C9265C6"/>
    <w:rsid w:val="2CE724A4"/>
    <w:rsid w:val="2D8D6568"/>
    <w:rsid w:val="2D9474F3"/>
    <w:rsid w:val="2D9A1156"/>
    <w:rsid w:val="2DF0511F"/>
    <w:rsid w:val="2E1A723F"/>
    <w:rsid w:val="2E2E3CE9"/>
    <w:rsid w:val="2EEC1653"/>
    <w:rsid w:val="2F0551BB"/>
    <w:rsid w:val="2F7F3E94"/>
    <w:rsid w:val="2F8E4570"/>
    <w:rsid w:val="304B441E"/>
    <w:rsid w:val="306E3350"/>
    <w:rsid w:val="30A64B40"/>
    <w:rsid w:val="30ED4B56"/>
    <w:rsid w:val="31430223"/>
    <w:rsid w:val="314C1485"/>
    <w:rsid w:val="31535038"/>
    <w:rsid w:val="31755A9F"/>
    <w:rsid w:val="319D5092"/>
    <w:rsid w:val="32121269"/>
    <w:rsid w:val="322D0AD9"/>
    <w:rsid w:val="3232199C"/>
    <w:rsid w:val="32CA01F2"/>
    <w:rsid w:val="3318302E"/>
    <w:rsid w:val="33246283"/>
    <w:rsid w:val="338872CA"/>
    <w:rsid w:val="33911A66"/>
    <w:rsid w:val="346561CE"/>
    <w:rsid w:val="34696ACA"/>
    <w:rsid w:val="34756BAB"/>
    <w:rsid w:val="34B756FA"/>
    <w:rsid w:val="34BE683B"/>
    <w:rsid w:val="34C6588C"/>
    <w:rsid w:val="353F6119"/>
    <w:rsid w:val="354A0319"/>
    <w:rsid w:val="357A33FC"/>
    <w:rsid w:val="357A411A"/>
    <w:rsid w:val="35821769"/>
    <w:rsid w:val="358B4D2B"/>
    <w:rsid w:val="35A04CC4"/>
    <w:rsid w:val="35D80192"/>
    <w:rsid w:val="36333321"/>
    <w:rsid w:val="363D589A"/>
    <w:rsid w:val="36586F7C"/>
    <w:rsid w:val="368313A6"/>
    <w:rsid w:val="371D68DF"/>
    <w:rsid w:val="37715562"/>
    <w:rsid w:val="37975383"/>
    <w:rsid w:val="37CC1DA9"/>
    <w:rsid w:val="38D135D8"/>
    <w:rsid w:val="38DA0ED1"/>
    <w:rsid w:val="38E13206"/>
    <w:rsid w:val="38FC399B"/>
    <w:rsid w:val="3914700F"/>
    <w:rsid w:val="394925F0"/>
    <w:rsid w:val="3965576E"/>
    <w:rsid w:val="396B61D4"/>
    <w:rsid w:val="39F9352D"/>
    <w:rsid w:val="3A056460"/>
    <w:rsid w:val="3A245170"/>
    <w:rsid w:val="3A5C5A9A"/>
    <w:rsid w:val="3A821045"/>
    <w:rsid w:val="3B090B54"/>
    <w:rsid w:val="3B2B6F9E"/>
    <w:rsid w:val="3B411AA0"/>
    <w:rsid w:val="3B907FEA"/>
    <w:rsid w:val="3B943671"/>
    <w:rsid w:val="3BA030C9"/>
    <w:rsid w:val="3BBB1F10"/>
    <w:rsid w:val="3BD05617"/>
    <w:rsid w:val="3BF26749"/>
    <w:rsid w:val="3C52763D"/>
    <w:rsid w:val="3C8F683F"/>
    <w:rsid w:val="3CCE40A5"/>
    <w:rsid w:val="3CDD21A8"/>
    <w:rsid w:val="3D036FEE"/>
    <w:rsid w:val="3DB25C4A"/>
    <w:rsid w:val="3DCD60B7"/>
    <w:rsid w:val="3DD92977"/>
    <w:rsid w:val="3DF23ECB"/>
    <w:rsid w:val="3DFC6FD6"/>
    <w:rsid w:val="3ED46D92"/>
    <w:rsid w:val="3F6859A9"/>
    <w:rsid w:val="3F6A4A99"/>
    <w:rsid w:val="3F7B49F4"/>
    <w:rsid w:val="3F7C478A"/>
    <w:rsid w:val="3FAC2F7B"/>
    <w:rsid w:val="3FAC723D"/>
    <w:rsid w:val="3FC14BE1"/>
    <w:rsid w:val="407B62FC"/>
    <w:rsid w:val="409F4690"/>
    <w:rsid w:val="415F446A"/>
    <w:rsid w:val="418A077E"/>
    <w:rsid w:val="41FC7890"/>
    <w:rsid w:val="42123011"/>
    <w:rsid w:val="42B035FE"/>
    <w:rsid w:val="42B34400"/>
    <w:rsid w:val="42F354D9"/>
    <w:rsid w:val="432D29A8"/>
    <w:rsid w:val="43301CC8"/>
    <w:rsid w:val="43351BF1"/>
    <w:rsid w:val="43C47501"/>
    <w:rsid w:val="442B470A"/>
    <w:rsid w:val="44A23562"/>
    <w:rsid w:val="44A52BDC"/>
    <w:rsid w:val="44B629E9"/>
    <w:rsid w:val="44DC2653"/>
    <w:rsid w:val="44ED4991"/>
    <w:rsid w:val="453B42AB"/>
    <w:rsid w:val="45500AF0"/>
    <w:rsid w:val="46092C74"/>
    <w:rsid w:val="46245B04"/>
    <w:rsid w:val="46C70F9B"/>
    <w:rsid w:val="46D3425E"/>
    <w:rsid w:val="471813E7"/>
    <w:rsid w:val="4760255A"/>
    <w:rsid w:val="476F701C"/>
    <w:rsid w:val="47963422"/>
    <w:rsid w:val="47A72886"/>
    <w:rsid w:val="480D3CDE"/>
    <w:rsid w:val="483E2366"/>
    <w:rsid w:val="4840334C"/>
    <w:rsid w:val="488721F4"/>
    <w:rsid w:val="48EB3267"/>
    <w:rsid w:val="48FD5615"/>
    <w:rsid w:val="49276617"/>
    <w:rsid w:val="49C8586C"/>
    <w:rsid w:val="4A3C5307"/>
    <w:rsid w:val="4AC67BF6"/>
    <w:rsid w:val="4AE03DC7"/>
    <w:rsid w:val="4B326710"/>
    <w:rsid w:val="4B395761"/>
    <w:rsid w:val="4B975CEC"/>
    <w:rsid w:val="4BC702F8"/>
    <w:rsid w:val="4C0175A2"/>
    <w:rsid w:val="4C2A11D1"/>
    <w:rsid w:val="4C90102E"/>
    <w:rsid w:val="4D3F6CB8"/>
    <w:rsid w:val="4D712195"/>
    <w:rsid w:val="4D8B2FB8"/>
    <w:rsid w:val="4E485D09"/>
    <w:rsid w:val="4E600C32"/>
    <w:rsid w:val="4E6B436D"/>
    <w:rsid w:val="4F313395"/>
    <w:rsid w:val="4F595ABC"/>
    <w:rsid w:val="4F5A38B8"/>
    <w:rsid w:val="4F5A6F84"/>
    <w:rsid w:val="4F5E6488"/>
    <w:rsid w:val="4F704144"/>
    <w:rsid w:val="4FB5580E"/>
    <w:rsid w:val="50574E19"/>
    <w:rsid w:val="509A05B1"/>
    <w:rsid w:val="50D23AA4"/>
    <w:rsid w:val="510614F3"/>
    <w:rsid w:val="516B79C9"/>
    <w:rsid w:val="517E2A77"/>
    <w:rsid w:val="526E041D"/>
    <w:rsid w:val="53356E5F"/>
    <w:rsid w:val="53BD7A4E"/>
    <w:rsid w:val="53E16F75"/>
    <w:rsid w:val="5449648E"/>
    <w:rsid w:val="545E4691"/>
    <w:rsid w:val="546807CF"/>
    <w:rsid w:val="54913BA9"/>
    <w:rsid w:val="54E26C49"/>
    <w:rsid w:val="552E486E"/>
    <w:rsid w:val="557C000A"/>
    <w:rsid w:val="558A6F80"/>
    <w:rsid w:val="55D048BA"/>
    <w:rsid w:val="561E5571"/>
    <w:rsid w:val="56645D11"/>
    <w:rsid w:val="56AF538C"/>
    <w:rsid w:val="56B0405B"/>
    <w:rsid w:val="56B10630"/>
    <w:rsid w:val="56B16290"/>
    <w:rsid w:val="572E1475"/>
    <w:rsid w:val="576315C1"/>
    <w:rsid w:val="57CF2A63"/>
    <w:rsid w:val="58021DA5"/>
    <w:rsid w:val="58305E54"/>
    <w:rsid w:val="5839209F"/>
    <w:rsid w:val="5843053F"/>
    <w:rsid w:val="5894453C"/>
    <w:rsid w:val="58AE5FE5"/>
    <w:rsid w:val="590670DD"/>
    <w:rsid w:val="597749A8"/>
    <w:rsid w:val="59C83FA2"/>
    <w:rsid w:val="5A026003"/>
    <w:rsid w:val="5A3B529E"/>
    <w:rsid w:val="5A4D1A93"/>
    <w:rsid w:val="5AB34DBD"/>
    <w:rsid w:val="5B1D7716"/>
    <w:rsid w:val="5B78277F"/>
    <w:rsid w:val="5B997A84"/>
    <w:rsid w:val="5B9B45AC"/>
    <w:rsid w:val="5BA40094"/>
    <w:rsid w:val="5BAE513A"/>
    <w:rsid w:val="5BDD312D"/>
    <w:rsid w:val="5C3F45B9"/>
    <w:rsid w:val="5C796634"/>
    <w:rsid w:val="5C9B73C7"/>
    <w:rsid w:val="5D2B0CFB"/>
    <w:rsid w:val="5D6D6812"/>
    <w:rsid w:val="5D800F2B"/>
    <w:rsid w:val="5D9C4964"/>
    <w:rsid w:val="5E2D1B59"/>
    <w:rsid w:val="5E6201E7"/>
    <w:rsid w:val="5E650D5E"/>
    <w:rsid w:val="5EDD5D26"/>
    <w:rsid w:val="5F116A37"/>
    <w:rsid w:val="5F2C30E6"/>
    <w:rsid w:val="5F4F4A90"/>
    <w:rsid w:val="5FB03257"/>
    <w:rsid w:val="5FB729A4"/>
    <w:rsid w:val="60704BA5"/>
    <w:rsid w:val="60712920"/>
    <w:rsid w:val="611B3482"/>
    <w:rsid w:val="61552717"/>
    <w:rsid w:val="615B0987"/>
    <w:rsid w:val="6174688C"/>
    <w:rsid w:val="61F0565C"/>
    <w:rsid w:val="62B26CBF"/>
    <w:rsid w:val="63487912"/>
    <w:rsid w:val="63B928F1"/>
    <w:rsid w:val="63E90247"/>
    <w:rsid w:val="64063293"/>
    <w:rsid w:val="64603D08"/>
    <w:rsid w:val="651A590F"/>
    <w:rsid w:val="651C3403"/>
    <w:rsid w:val="65222763"/>
    <w:rsid w:val="655138A2"/>
    <w:rsid w:val="65584D38"/>
    <w:rsid w:val="65DE7AF1"/>
    <w:rsid w:val="66206759"/>
    <w:rsid w:val="667916B6"/>
    <w:rsid w:val="66F4502C"/>
    <w:rsid w:val="671B26A1"/>
    <w:rsid w:val="674E73E3"/>
    <w:rsid w:val="67616B65"/>
    <w:rsid w:val="67C16B4B"/>
    <w:rsid w:val="67F954B7"/>
    <w:rsid w:val="68815AF8"/>
    <w:rsid w:val="69155B30"/>
    <w:rsid w:val="69472073"/>
    <w:rsid w:val="696B5B19"/>
    <w:rsid w:val="6A27189A"/>
    <w:rsid w:val="6A3451BB"/>
    <w:rsid w:val="6A384288"/>
    <w:rsid w:val="6A7332DB"/>
    <w:rsid w:val="6A937C19"/>
    <w:rsid w:val="6AAA3A86"/>
    <w:rsid w:val="6BF912C1"/>
    <w:rsid w:val="6C220074"/>
    <w:rsid w:val="6CB8731B"/>
    <w:rsid w:val="6CD5273B"/>
    <w:rsid w:val="6D3D6BA4"/>
    <w:rsid w:val="6D7C5F7B"/>
    <w:rsid w:val="6DAE7900"/>
    <w:rsid w:val="6DB410A9"/>
    <w:rsid w:val="6DE13375"/>
    <w:rsid w:val="6E0F66F2"/>
    <w:rsid w:val="6EA8246C"/>
    <w:rsid w:val="6EAD3111"/>
    <w:rsid w:val="6F0645DB"/>
    <w:rsid w:val="6F09067B"/>
    <w:rsid w:val="6F1051F8"/>
    <w:rsid w:val="6F3362F6"/>
    <w:rsid w:val="6FCB4407"/>
    <w:rsid w:val="6FE163B2"/>
    <w:rsid w:val="70213FA7"/>
    <w:rsid w:val="705C5126"/>
    <w:rsid w:val="70786D86"/>
    <w:rsid w:val="70B96E49"/>
    <w:rsid w:val="70C00573"/>
    <w:rsid w:val="712B14FD"/>
    <w:rsid w:val="713E0203"/>
    <w:rsid w:val="714F2A21"/>
    <w:rsid w:val="724369A9"/>
    <w:rsid w:val="725210D4"/>
    <w:rsid w:val="72697FF9"/>
    <w:rsid w:val="72873BE1"/>
    <w:rsid w:val="72890027"/>
    <w:rsid w:val="738C165A"/>
    <w:rsid w:val="73E91DAA"/>
    <w:rsid w:val="73F21026"/>
    <w:rsid w:val="74100085"/>
    <w:rsid w:val="762228B8"/>
    <w:rsid w:val="763671A6"/>
    <w:rsid w:val="765722CD"/>
    <w:rsid w:val="76A2162C"/>
    <w:rsid w:val="76C4201F"/>
    <w:rsid w:val="76E6728D"/>
    <w:rsid w:val="76F71697"/>
    <w:rsid w:val="7746377E"/>
    <w:rsid w:val="77D20669"/>
    <w:rsid w:val="7870526D"/>
    <w:rsid w:val="789B36FD"/>
    <w:rsid w:val="78A0155F"/>
    <w:rsid w:val="78A94544"/>
    <w:rsid w:val="78CA2101"/>
    <w:rsid w:val="794D3914"/>
    <w:rsid w:val="796B1977"/>
    <w:rsid w:val="79787B13"/>
    <w:rsid w:val="7A040350"/>
    <w:rsid w:val="7A433AE5"/>
    <w:rsid w:val="7A457DAD"/>
    <w:rsid w:val="7A541479"/>
    <w:rsid w:val="7A782A7D"/>
    <w:rsid w:val="7A983C71"/>
    <w:rsid w:val="7B594445"/>
    <w:rsid w:val="7B6A524C"/>
    <w:rsid w:val="7BDD3F53"/>
    <w:rsid w:val="7C1B740D"/>
    <w:rsid w:val="7CB5634A"/>
    <w:rsid w:val="7CBF13C0"/>
    <w:rsid w:val="7D101DCD"/>
    <w:rsid w:val="7D246D92"/>
    <w:rsid w:val="7D801CEA"/>
    <w:rsid w:val="7D942FA4"/>
    <w:rsid w:val="7DD6540C"/>
    <w:rsid w:val="7DDA284B"/>
    <w:rsid w:val="7E1645FC"/>
    <w:rsid w:val="7E6275E3"/>
    <w:rsid w:val="7E6E339C"/>
    <w:rsid w:val="7EA22E4E"/>
    <w:rsid w:val="7EE445C9"/>
    <w:rsid w:val="7F3E1304"/>
    <w:rsid w:val="7FBE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lang w:val="zh-CN"/>
    </w:rPr>
  </w:style>
  <w:style w:type="paragraph" w:styleId="4">
    <w:name w:val="heading 3"/>
    <w:basedOn w:val="1"/>
    <w:next w:val="1"/>
    <w:qFormat/>
    <w:uiPriority w:val="0"/>
    <w:pPr>
      <w:keepNext/>
      <w:keepLines/>
      <w:spacing w:before="260" w:after="260" w:line="413" w:lineRule="auto"/>
      <w:outlineLvl w:val="2"/>
    </w:pPr>
    <w:rPr>
      <w:b/>
      <w:bCs/>
      <w:kern w:val="0"/>
      <w:sz w:val="32"/>
      <w:szCs w:val="32"/>
    </w:rPr>
  </w:style>
  <w:style w:type="paragraph" w:styleId="5">
    <w:name w:val="heading 4"/>
    <w:basedOn w:val="1"/>
    <w:next w:val="1"/>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1"/>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2"/>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3"/>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54"/>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55"/>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rPr>
      <w:sz w:val="24"/>
    </w:rPr>
  </w:style>
  <w:style w:type="paragraph" w:styleId="11">
    <w:name w:val="Document Map"/>
    <w:basedOn w:val="1"/>
    <w:link w:val="65"/>
    <w:unhideWhenUsed/>
    <w:qFormat/>
    <w:uiPriority w:val="0"/>
    <w:rPr>
      <w:rFonts w:ascii="宋体"/>
      <w:sz w:val="18"/>
      <w:szCs w:val="18"/>
    </w:rPr>
  </w:style>
  <w:style w:type="paragraph" w:styleId="12">
    <w:name w:val="Body Text 3"/>
    <w:basedOn w:val="1"/>
    <w:link w:val="59"/>
    <w:qFormat/>
    <w:uiPriority w:val="0"/>
    <w:rPr>
      <w:rFonts w:ascii="黑体" w:hAnsi="Arial" w:eastAsia="黑体"/>
      <w:b/>
      <w:kern w:val="0"/>
    </w:rPr>
  </w:style>
  <w:style w:type="paragraph" w:styleId="13">
    <w:name w:val="Body Text"/>
    <w:basedOn w:val="1"/>
    <w:next w:val="1"/>
    <w:qFormat/>
    <w:uiPriority w:val="0"/>
    <w:pPr>
      <w:spacing w:after="120"/>
    </w:pPr>
  </w:style>
  <w:style w:type="paragraph" w:styleId="14">
    <w:name w:val="Body Text Indent"/>
    <w:basedOn w:val="1"/>
    <w:link w:val="62"/>
    <w:unhideWhenUsed/>
    <w:qFormat/>
    <w:uiPriority w:val="99"/>
    <w:pPr>
      <w:spacing w:after="120"/>
      <w:ind w:left="420" w:leftChars="200"/>
    </w:pPr>
  </w:style>
  <w:style w:type="paragraph" w:styleId="15">
    <w:name w:val="toc 5"/>
    <w:basedOn w:val="1"/>
    <w:next w:val="1"/>
    <w:semiHidden/>
    <w:unhideWhenUsed/>
    <w:qFormat/>
    <w:uiPriority w:val="39"/>
    <w:pPr>
      <w:ind w:left="1680" w:leftChars="800"/>
    </w:pPr>
  </w:style>
  <w:style w:type="paragraph" w:styleId="16">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7">
    <w:name w:val="Balloon Text"/>
    <w:basedOn w:val="1"/>
    <w:link w:val="61"/>
    <w:unhideWhenUsed/>
    <w:qFormat/>
    <w:uiPriority w:val="99"/>
    <w:rPr>
      <w:sz w:val="18"/>
      <w:szCs w:val="18"/>
    </w:rPr>
  </w:style>
  <w:style w:type="paragraph" w:styleId="18">
    <w:name w:val="footer"/>
    <w:basedOn w:val="1"/>
    <w:link w:val="64"/>
    <w:unhideWhenUsed/>
    <w:qFormat/>
    <w:uiPriority w:val="99"/>
    <w:pPr>
      <w:tabs>
        <w:tab w:val="center" w:pos="4153"/>
        <w:tab w:val="right" w:pos="8306"/>
      </w:tabs>
      <w:snapToGrid w:val="0"/>
      <w:jc w:val="left"/>
    </w:pPr>
    <w:rPr>
      <w:sz w:val="18"/>
      <w:szCs w:val="18"/>
    </w:rPr>
  </w:style>
  <w:style w:type="paragraph" w:styleId="19">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toc 4"/>
    <w:basedOn w:val="1"/>
    <w:next w:val="1"/>
    <w:qFormat/>
    <w:uiPriority w:val="39"/>
    <w:pPr>
      <w:ind w:left="1260" w:leftChars="600"/>
    </w:pPr>
    <w:rPr>
      <w:szCs w:val="24"/>
    </w:rPr>
  </w:style>
  <w:style w:type="paragraph" w:styleId="22">
    <w:name w:val="Subtitle"/>
    <w:basedOn w:val="1"/>
    <w:next w:val="1"/>
    <w:link w:val="57"/>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paragraph" w:styleId="25">
    <w:name w:val="Title"/>
    <w:basedOn w:val="1"/>
    <w:next w:val="1"/>
    <w:link w:val="56"/>
    <w:qFormat/>
    <w:uiPriority w:val="99"/>
    <w:pPr>
      <w:spacing w:before="240" w:after="60"/>
      <w:jc w:val="center"/>
      <w:outlineLvl w:val="0"/>
    </w:pPr>
    <w:rPr>
      <w:rFonts w:ascii="Cambria" w:hAnsi="Cambria" w:eastAsia="方正小标宋简体"/>
      <w:b/>
      <w:bCs/>
      <w:kern w:val="0"/>
      <w:sz w:val="44"/>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rPr>
  </w:style>
  <w:style w:type="character" w:styleId="30">
    <w:name w:val="page number"/>
    <w:basedOn w:val="28"/>
    <w:unhideWhenUsed/>
    <w:qFormat/>
    <w:uiPriority w:val="0"/>
  </w:style>
  <w:style w:type="character" w:styleId="31">
    <w:name w:val="FollowedHyperlink"/>
    <w:semiHidden/>
    <w:unhideWhenUsed/>
    <w:qFormat/>
    <w:uiPriority w:val="0"/>
    <w:rPr>
      <w:u w:val="none"/>
    </w:rPr>
  </w:style>
  <w:style w:type="character" w:styleId="32">
    <w:name w:val="Emphasis"/>
    <w:qFormat/>
    <w:uiPriority w:val="0"/>
    <w:rPr>
      <w:rFonts w:hint="default" w:ascii="Times New Roman" w:hAnsi="Times New Roman" w:cs="Times New Roman"/>
    </w:rPr>
  </w:style>
  <w:style w:type="character" w:styleId="33">
    <w:name w:val="Hyperlink"/>
    <w:qFormat/>
    <w:uiPriority w:val="99"/>
    <w:rPr>
      <w:color w:val="0D203D"/>
      <w:u w:val="none"/>
    </w:rPr>
  </w:style>
  <w:style w:type="paragraph" w:customStyle="1" w:styleId="34">
    <w:name w:val="Body Text 21"/>
    <w:basedOn w:val="1"/>
    <w:qFormat/>
    <w:uiPriority w:val="0"/>
    <w:pPr>
      <w:spacing w:line="480" w:lineRule="auto"/>
    </w:pPr>
    <w:rPr>
      <w:sz w:val="20"/>
    </w:rPr>
  </w:style>
  <w:style w:type="character" w:customStyle="1" w:styleId="35">
    <w:name w:val="标题 1 Char"/>
    <w:link w:val="36"/>
    <w:qFormat/>
    <w:uiPriority w:val="0"/>
    <w:rPr>
      <w:rFonts w:ascii="Times New Roman" w:hAnsi="Times New Roman"/>
      <w:b/>
      <w:bCs/>
      <w:kern w:val="44"/>
      <w:sz w:val="36"/>
      <w:szCs w:val="44"/>
    </w:rPr>
  </w:style>
  <w:style w:type="paragraph" w:customStyle="1" w:styleId="36">
    <w:name w:val="标题 11"/>
    <w:basedOn w:val="1"/>
    <w:next w:val="1"/>
    <w:link w:val="35"/>
    <w:qFormat/>
    <w:uiPriority w:val="0"/>
    <w:pPr>
      <w:keepNext/>
      <w:keepLines/>
      <w:spacing w:before="340" w:after="330" w:line="576" w:lineRule="auto"/>
      <w:jc w:val="center"/>
      <w:outlineLvl w:val="0"/>
    </w:pPr>
    <w:rPr>
      <w:b/>
      <w:bCs/>
      <w:kern w:val="44"/>
      <w:sz w:val="36"/>
      <w:szCs w:val="44"/>
    </w:rPr>
  </w:style>
  <w:style w:type="character" w:customStyle="1" w:styleId="37">
    <w:name w:val="标题 2 Char"/>
    <w:link w:val="38"/>
    <w:qFormat/>
    <w:uiPriority w:val="0"/>
    <w:rPr>
      <w:rFonts w:ascii="Arial" w:hAnsi="Arial" w:eastAsia="黑体"/>
      <w:b/>
      <w:bCs/>
      <w:sz w:val="32"/>
      <w:szCs w:val="32"/>
    </w:rPr>
  </w:style>
  <w:style w:type="paragraph" w:customStyle="1" w:styleId="38">
    <w:name w:val="标题 21"/>
    <w:basedOn w:val="1"/>
    <w:next w:val="1"/>
    <w:link w:val="37"/>
    <w:qFormat/>
    <w:uiPriority w:val="0"/>
    <w:pPr>
      <w:keepNext/>
      <w:keepLines/>
      <w:spacing w:before="260" w:after="260" w:line="413" w:lineRule="auto"/>
      <w:outlineLvl w:val="1"/>
    </w:pPr>
    <w:rPr>
      <w:rFonts w:ascii="Arial" w:hAnsi="Arial" w:eastAsia="黑体"/>
      <w:b/>
      <w:bCs/>
      <w:kern w:val="0"/>
      <w:sz w:val="32"/>
      <w:szCs w:val="32"/>
    </w:rPr>
  </w:style>
  <w:style w:type="character" w:customStyle="1" w:styleId="39">
    <w:name w:val="标题 3 Char"/>
    <w:link w:val="40"/>
    <w:qFormat/>
    <w:uiPriority w:val="0"/>
    <w:rPr>
      <w:rFonts w:ascii="Times New Roman" w:hAnsi="Times New Roman"/>
      <w:b/>
      <w:bCs/>
      <w:sz w:val="32"/>
      <w:szCs w:val="32"/>
    </w:rPr>
  </w:style>
  <w:style w:type="paragraph" w:customStyle="1" w:styleId="40">
    <w:name w:val="标题 31"/>
    <w:basedOn w:val="1"/>
    <w:next w:val="1"/>
    <w:link w:val="39"/>
    <w:qFormat/>
    <w:uiPriority w:val="0"/>
    <w:pPr>
      <w:keepNext/>
      <w:keepLines/>
      <w:spacing w:before="260" w:after="260" w:line="413" w:lineRule="auto"/>
      <w:outlineLvl w:val="2"/>
    </w:pPr>
    <w:rPr>
      <w:b/>
      <w:bCs/>
      <w:kern w:val="0"/>
      <w:sz w:val="32"/>
      <w:szCs w:val="32"/>
    </w:rPr>
  </w:style>
  <w:style w:type="character" w:customStyle="1" w:styleId="41">
    <w:name w:val="标题 4 Char"/>
    <w:link w:val="42"/>
    <w:qFormat/>
    <w:uiPriority w:val="0"/>
    <w:rPr>
      <w:rFonts w:ascii="仿宋_GB2312" w:hAnsi="Times New Roman" w:eastAsia="仿宋_GB2312"/>
      <w:sz w:val="28"/>
      <w:szCs w:val="24"/>
    </w:rPr>
  </w:style>
  <w:style w:type="paragraph" w:customStyle="1" w:styleId="42">
    <w:name w:val="标题 41"/>
    <w:basedOn w:val="1"/>
    <w:next w:val="1"/>
    <w:link w:val="41"/>
    <w:qFormat/>
    <w:uiPriority w:val="0"/>
    <w:pPr>
      <w:keepNext/>
      <w:spacing w:line="440" w:lineRule="exact"/>
      <w:jc w:val="center"/>
      <w:outlineLvl w:val="3"/>
    </w:pPr>
    <w:rPr>
      <w:rFonts w:ascii="仿宋_GB2312" w:eastAsia="仿宋_GB2312"/>
      <w:kern w:val="0"/>
      <w:szCs w:val="24"/>
    </w:rPr>
  </w:style>
  <w:style w:type="character" w:customStyle="1" w:styleId="43">
    <w:name w:val="纯文本 Char"/>
    <w:link w:val="44"/>
    <w:qFormat/>
    <w:uiPriority w:val="0"/>
    <w:rPr>
      <w:rFonts w:ascii="宋体" w:hAnsi="Courier New" w:cs="Courier New"/>
      <w:szCs w:val="21"/>
    </w:rPr>
  </w:style>
  <w:style w:type="paragraph" w:customStyle="1" w:styleId="44">
    <w:name w:val="纯文本1"/>
    <w:basedOn w:val="1"/>
    <w:link w:val="43"/>
    <w:qFormat/>
    <w:uiPriority w:val="0"/>
    <w:rPr>
      <w:rFonts w:ascii="宋体" w:hAnsi="Courier New"/>
      <w:kern w:val="0"/>
      <w:sz w:val="20"/>
      <w:szCs w:val="21"/>
    </w:rPr>
  </w:style>
  <w:style w:type="paragraph" w:customStyle="1" w:styleId="45">
    <w:name w:val="列出段落1"/>
    <w:basedOn w:val="1"/>
    <w:qFormat/>
    <w:uiPriority w:val="34"/>
    <w:pPr>
      <w:ind w:firstLine="420" w:firstLineChars="200"/>
    </w:pPr>
    <w:rPr>
      <w:rFonts w:ascii="Calibri" w:hAnsi="Calibri"/>
      <w:szCs w:val="22"/>
    </w:rPr>
  </w:style>
  <w:style w:type="paragraph" w:customStyle="1" w:styleId="46">
    <w:name w:val="无间隔1"/>
    <w:link w:val="58"/>
    <w:qFormat/>
    <w:uiPriority w:val="0"/>
    <w:rPr>
      <w:rFonts w:ascii="Calibri" w:hAnsi="Calibri" w:eastAsia="宋体" w:cs="Times New Roman"/>
      <w:sz w:val="22"/>
      <w:lang w:val="en-US" w:eastAsia="zh-CN" w:bidi="ar-SA"/>
    </w:rPr>
  </w:style>
  <w:style w:type="paragraph" w:customStyle="1" w:styleId="47">
    <w:name w:val="列出段落2"/>
    <w:basedOn w:val="1"/>
    <w:qFormat/>
    <w:uiPriority w:val="34"/>
    <w:pPr>
      <w:ind w:firstLine="420" w:firstLineChars="200"/>
    </w:pPr>
    <w:rPr>
      <w:szCs w:val="21"/>
    </w:rPr>
  </w:style>
  <w:style w:type="paragraph" w:customStyle="1" w:styleId="48">
    <w:name w:val="TOC 标题1"/>
    <w:basedOn w:val="36"/>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0">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51">
    <w:name w:val="标题 5 字符"/>
    <w:link w:val="6"/>
    <w:qFormat/>
    <w:uiPriority w:val="0"/>
    <w:rPr>
      <w:rFonts w:ascii="宋体" w:hAnsi="宋体"/>
      <w:b/>
      <w:kern w:val="21"/>
      <w:sz w:val="28"/>
      <w:lang w:eastAsia="ar-SA"/>
    </w:rPr>
  </w:style>
  <w:style w:type="character" w:customStyle="1" w:styleId="52">
    <w:name w:val="标题 6 字符"/>
    <w:link w:val="7"/>
    <w:qFormat/>
    <w:uiPriority w:val="0"/>
    <w:rPr>
      <w:rFonts w:ascii="Arial" w:hAnsi="Arial" w:eastAsia="黑体"/>
      <w:b/>
      <w:kern w:val="21"/>
      <w:sz w:val="24"/>
      <w:lang w:eastAsia="ar-SA"/>
    </w:rPr>
  </w:style>
  <w:style w:type="character" w:customStyle="1" w:styleId="53">
    <w:name w:val="标题 7 字符"/>
    <w:link w:val="8"/>
    <w:qFormat/>
    <w:uiPriority w:val="0"/>
    <w:rPr>
      <w:rFonts w:ascii="宋体" w:hAnsi="宋体"/>
      <w:b/>
      <w:kern w:val="21"/>
      <w:sz w:val="24"/>
      <w:lang w:eastAsia="ar-SA"/>
    </w:rPr>
  </w:style>
  <w:style w:type="character" w:customStyle="1" w:styleId="54">
    <w:name w:val="标题 8 字符"/>
    <w:link w:val="9"/>
    <w:qFormat/>
    <w:uiPriority w:val="0"/>
    <w:rPr>
      <w:rFonts w:ascii="Arial" w:hAnsi="Arial" w:eastAsia="黑体"/>
      <w:kern w:val="21"/>
      <w:sz w:val="24"/>
      <w:lang w:eastAsia="ar-SA"/>
    </w:rPr>
  </w:style>
  <w:style w:type="character" w:customStyle="1" w:styleId="55">
    <w:name w:val="标题 9 字符"/>
    <w:link w:val="10"/>
    <w:qFormat/>
    <w:uiPriority w:val="0"/>
    <w:rPr>
      <w:rFonts w:ascii="Arial" w:hAnsi="Arial" w:eastAsia="黑体"/>
      <w:kern w:val="21"/>
      <w:sz w:val="21"/>
      <w:lang w:eastAsia="ar-SA"/>
    </w:rPr>
  </w:style>
  <w:style w:type="character" w:customStyle="1" w:styleId="56">
    <w:name w:val="标题 字符"/>
    <w:link w:val="25"/>
    <w:qFormat/>
    <w:uiPriority w:val="99"/>
    <w:rPr>
      <w:rFonts w:ascii="Cambria" w:hAnsi="Cambria" w:eastAsia="方正小标宋简体"/>
      <w:b/>
      <w:bCs/>
      <w:sz w:val="44"/>
      <w:szCs w:val="32"/>
    </w:rPr>
  </w:style>
  <w:style w:type="character" w:customStyle="1" w:styleId="57">
    <w:name w:val="副标题 字符"/>
    <w:link w:val="22"/>
    <w:qFormat/>
    <w:uiPriority w:val="0"/>
    <w:rPr>
      <w:rFonts w:ascii="Cambria" w:hAnsi="Cambria" w:eastAsia="方正楷体简体"/>
      <w:bCs/>
      <w:kern w:val="28"/>
      <w:szCs w:val="32"/>
    </w:rPr>
  </w:style>
  <w:style w:type="character" w:customStyle="1" w:styleId="58">
    <w:name w:val="无间隔 Char"/>
    <w:link w:val="46"/>
    <w:qFormat/>
    <w:uiPriority w:val="0"/>
    <w:rPr>
      <w:rFonts w:cs="Times New Roman"/>
      <w:sz w:val="22"/>
      <w:lang w:bidi="ar-SA"/>
    </w:rPr>
  </w:style>
  <w:style w:type="character" w:customStyle="1" w:styleId="59">
    <w:name w:val="正文文本 3 字符"/>
    <w:link w:val="12"/>
    <w:qFormat/>
    <w:uiPriority w:val="0"/>
    <w:rPr>
      <w:rFonts w:ascii="黑体" w:hAnsi="Arial" w:eastAsia="黑体"/>
      <w:b/>
      <w:sz w:val="28"/>
    </w:rPr>
  </w:style>
  <w:style w:type="character" w:customStyle="1" w:styleId="60">
    <w:name w:val="正文文本 3 Char1"/>
    <w:semiHidden/>
    <w:qFormat/>
    <w:uiPriority w:val="99"/>
    <w:rPr>
      <w:rFonts w:ascii="Times New Roman" w:hAnsi="Times New Roman"/>
      <w:kern w:val="2"/>
      <w:sz w:val="16"/>
      <w:szCs w:val="16"/>
    </w:rPr>
  </w:style>
  <w:style w:type="character" w:customStyle="1" w:styleId="61">
    <w:name w:val="批注框文本 字符"/>
    <w:link w:val="17"/>
    <w:qFormat/>
    <w:uiPriority w:val="99"/>
    <w:rPr>
      <w:rFonts w:ascii="Times New Roman" w:hAnsi="Times New Roman"/>
      <w:kern w:val="2"/>
      <w:sz w:val="18"/>
      <w:szCs w:val="18"/>
    </w:rPr>
  </w:style>
  <w:style w:type="character" w:customStyle="1" w:styleId="62">
    <w:name w:val="正文文本缩进 字符"/>
    <w:link w:val="14"/>
    <w:qFormat/>
    <w:uiPriority w:val="99"/>
    <w:rPr>
      <w:rFonts w:ascii="Times New Roman" w:hAnsi="Times New Roman"/>
      <w:kern w:val="2"/>
      <w:sz w:val="28"/>
    </w:rPr>
  </w:style>
  <w:style w:type="character" w:customStyle="1" w:styleId="63">
    <w:name w:val="页眉 字符"/>
    <w:link w:val="19"/>
    <w:qFormat/>
    <w:uiPriority w:val="99"/>
    <w:rPr>
      <w:rFonts w:ascii="Times New Roman" w:hAnsi="Times New Roman"/>
      <w:kern w:val="2"/>
      <w:sz w:val="18"/>
      <w:szCs w:val="18"/>
    </w:rPr>
  </w:style>
  <w:style w:type="character" w:customStyle="1" w:styleId="64">
    <w:name w:val="页脚 字符"/>
    <w:link w:val="18"/>
    <w:qFormat/>
    <w:uiPriority w:val="99"/>
    <w:rPr>
      <w:rFonts w:ascii="Times New Roman" w:hAnsi="Times New Roman"/>
      <w:kern w:val="2"/>
      <w:sz w:val="18"/>
      <w:szCs w:val="18"/>
    </w:rPr>
  </w:style>
  <w:style w:type="character" w:customStyle="1" w:styleId="65">
    <w:name w:val="文档结构图 字符"/>
    <w:link w:val="11"/>
    <w:qFormat/>
    <w:uiPriority w:val="0"/>
    <w:rPr>
      <w:rFonts w:ascii="宋体" w:hAnsi="Times New Roman" w:cs="Times New Roman"/>
      <w:kern w:val="2"/>
      <w:sz w:val="18"/>
      <w:szCs w:val="18"/>
    </w:rPr>
  </w:style>
  <w:style w:type="paragraph" w:customStyle="1" w:styleId="66">
    <w:name w:val="Normal_0"/>
    <w:qFormat/>
    <w:uiPriority w:val="0"/>
    <w:rPr>
      <w:rFonts w:ascii="Times New Roman" w:hAnsi="Times New Roman" w:eastAsia="Times New Roman" w:cs="Times New Roman"/>
      <w:sz w:val="24"/>
      <w:szCs w:val="24"/>
      <w:lang w:val="en-US" w:eastAsia="zh-CN" w:bidi="ar-SA"/>
    </w:rPr>
  </w:style>
  <w:style w:type="paragraph" w:customStyle="1" w:styleId="67">
    <w:name w:val="Table Paragraph"/>
    <w:basedOn w:val="1"/>
    <w:qFormat/>
    <w:uiPriority w:val="1"/>
    <w:pPr>
      <w:autoSpaceDE w:val="0"/>
      <w:autoSpaceDN w:val="0"/>
      <w:adjustRightInd w:val="0"/>
      <w:jc w:val="left"/>
    </w:pPr>
    <w:rPr>
      <w:kern w:val="0"/>
      <w:sz w:val="24"/>
    </w:rPr>
  </w:style>
  <w:style w:type="paragraph" w:customStyle="1" w:styleId="68">
    <w:name w:val="List Paragraph1"/>
    <w:basedOn w:val="1"/>
    <w:qFormat/>
    <w:uiPriority w:val="0"/>
    <w:pPr>
      <w:ind w:firstLine="420" w:firstLineChars="200"/>
    </w:pPr>
    <w:rPr>
      <w:szCs w:val="21"/>
    </w:rPr>
  </w:style>
  <w:style w:type="paragraph" w:styleId="69">
    <w:name w:val="List Paragraph"/>
    <w:basedOn w:val="1"/>
    <w:qFormat/>
    <w:uiPriority w:val="34"/>
    <w:pPr>
      <w:ind w:firstLine="420" w:firstLineChars="200"/>
    </w:pPr>
    <w:rPr>
      <w:szCs w:val="21"/>
    </w:rPr>
  </w:style>
  <w:style w:type="paragraph" w:customStyle="1" w:styleId="70">
    <w:name w:val="Normal_1"/>
    <w:qFormat/>
    <w:uiPriority w:val="0"/>
    <w:rPr>
      <w:rFonts w:ascii="Times New Roman" w:hAnsi="Times New Roman" w:eastAsia="宋体" w:cs="Times New Roman"/>
      <w:sz w:val="24"/>
      <w:szCs w:val="24"/>
      <w:lang w:val="en-US" w:eastAsia="zh-CN" w:bidi="ar-SA"/>
    </w:rPr>
  </w:style>
  <w:style w:type="paragraph" w:customStyle="1" w:styleId="71">
    <w:name w:val="正文文本 21"/>
    <w:basedOn w:val="1"/>
    <w:qFormat/>
    <w:uiPriority w:val="0"/>
    <w:pPr>
      <w:spacing w:line="480" w:lineRule="auto"/>
    </w:pPr>
    <w:rPr>
      <w:rFonts w:ascii="Calibri" w:hAnsi="Calibri"/>
    </w:rPr>
  </w:style>
  <w:style w:type="paragraph" w:customStyle="1" w:styleId="72">
    <w:name w:val="_Style 7"/>
    <w:basedOn w:val="3"/>
    <w:next w:val="1"/>
    <w:qFormat/>
    <w:uiPriority w:val="0"/>
    <w:pPr>
      <w:jc w:val="both"/>
      <w:outlineLvl w:val="9"/>
    </w:pPr>
    <w:rPr>
      <w:rFonts w:ascii="Calibri" w:hAnsi="Calibri"/>
      <w:sz w:val="44"/>
    </w:rPr>
  </w:style>
  <w:style w:type="paragraph" w:customStyle="1" w:styleId="73">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3"/>
    <customShpInfo spid="_x0000_s2055"/>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166</Pages>
  <Words>15280</Words>
  <Characters>87097</Characters>
  <Lines>725</Lines>
  <Paragraphs>204</Paragraphs>
  <TotalTime>25</TotalTime>
  <ScaleCrop>false</ScaleCrop>
  <LinksUpToDate>false</LinksUpToDate>
  <CharactersWithSpaces>102173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公共资源交易中心</cp:lastModifiedBy>
  <dcterms:modified xsi:type="dcterms:W3CDTF">2020-04-22T07:31:35Z</dcterms:modified>
  <dc:title>鄂尔多斯市东胜区公共资源交易中心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