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93173">
      <w:pPr>
        <w:jc w:val="center"/>
        <w:rPr>
          <w:rFonts w:ascii="方正小标宋简体" w:hAnsi="方正小标宋简体" w:eastAsia="方正小标宋简体" w:cs="方正小标宋简体"/>
          <w:color w:val="000000" w:themeColor="text1"/>
          <w:sz w:val="32"/>
          <w:szCs w:val="32"/>
          <w14:textFill>
            <w14:solidFill>
              <w14:schemeClr w14:val="tx1"/>
            </w14:solidFill>
          </w14:textFill>
        </w:rPr>
      </w:pPr>
      <w:bookmarkStart w:id="0" w:name="_GoBack"/>
      <w:bookmarkEnd w:id="0"/>
      <w:r>
        <w:rPr>
          <w:rFonts w:hint="eastAsia" w:ascii="方正小标宋简体" w:eastAsia="方正小标宋简体" w:hAnsiTheme="majorEastAsia"/>
          <w:sz w:val="44"/>
          <w:szCs w:val="44"/>
        </w:rPr>
        <w:t xml:space="preserve"> </w:t>
      </w: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鄂尔多斯市公共资源交易中心伊金霍洛旗分中心</w:t>
      </w:r>
    </w:p>
    <w:p w14:paraId="4167BEC3">
      <w:pPr>
        <w:jc w:val="center"/>
        <w:rPr>
          <w:rFonts w:ascii="方正小标宋简体" w:hAnsi="方正小标宋简体" w:eastAsia="方正小标宋简体" w:cs="方正小标宋简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组织开展廉政警示教育主题党日活动</w:t>
      </w:r>
    </w:p>
    <w:p w14:paraId="39185FEE">
      <w:pPr>
        <w:ind w:firstLine="640" w:firstLineChars="200"/>
        <w:rPr>
          <w:rFonts w:ascii="仿宋_GB2312" w:eastAsia="仿宋_GB2312"/>
          <w:sz w:val="32"/>
          <w:szCs w:val="32"/>
        </w:rPr>
      </w:pPr>
    </w:p>
    <w:p w14:paraId="247E1F33">
      <w:pPr>
        <w:spacing w:line="640" w:lineRule="exact"/>
        <w:ind w:firstLine="54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为扎实推进党纪学习教育走深走实，切实增强党员干部的党纪意识和规矩意识，筑牢拒腐防变思想防线， 6月21日下午， 鄂尔多斯市公共资源交易中心伊金霍洛旗分中心赴鄂尔多斯市纪委监委廉政警示教育基地开展“加强纪律教育·筑牢规矩意识”主题党日活动。分中心全体党员干部参加此次活动。</w:t>
      </w:r>
    </w:p>
    <w:p w14:paraId="043D97F6">
      <w:pPr>
        <w:ind w:firstLine="840" w:firstLineChars="300"/>
        <w:rPr>
          <w:rFonts w:ascii="仿宋_GB2312" w:hAnsi="仿宋_GB2312" w:eastAsia="仿宋_GB2312" w:cs="仿宋_GB2312"/>
          <w:color w:val="000000" w:themeColor="text1"/>
          <w:sz w:val="28"/>
          <w:szCs w:val="28"/>
          <w14:textFill>
            <w14:solidFill>
              <w14:schemeClr w14:val="tx1"/>
            </w14:solidFill>
          </w14:textFill>
        </w:rPr>
      </w:pPr>
    </w:p>
    <w:p w14:paraId="78E5FB08">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drawing>
          <wp:inline distT="0" distB="0" distL="0" distR="0">
            <wp:extent cx="5287645" cy="3202305"/>
            <wp:effectExtent l="0" t="0" r="8255"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87645" cy="3202305"/>
                    </a:xfrm>
                    <a:prstGeom prst="rect">
                      <a:avLst/>
                    </a:prstGeom>
                  </pic:spPr>
                </pic:pic>
              </a:graphicData>
            </a:graphic>
          </wp:inline>
        </w:drawing>
      </w:r>
    </w:p>
    <w:p w14:paraId="0BECECC3">
      <w:pPr>
        <w:ind w:firstLine="840" w:firstLineChars="300"/>
        <w:rPr>
          <w:rFonts w:ascii="仿宋_GB2312" w:hAnsi="仿宋_GB2312" w:eastAsia="仿宋_GB2312" w:cs="仿宋_GB2312"/>
          <w:color w:val="000000" w:themeColor="text1"/>
          <w:sz w:val="28"/>
          <w:szCs w:val="28"/>
          <w14:textFill>
            <w14:solidFill>
              <w14:schemeClr w14:val="tx1"/>
            </w14:solidFill>
          </w14:textFill>
        </w:rPr>
      </w:pPr>
    </w:p>
    <w:p w14:paraId="5B740C1A">
      <w:pPr>
        <w:ind w:firstLine="560" w:firstLineChars="200"/>
        <w:rPr>
          <w:rFonts w:ascii="仿宋_GB2312" w:hAnsi="仿宋_GB2312" w:eastAsia="仿宋_GB2312" w:cs="仿宋_GB2312"/>
          <w:color w:val="3E3E3E"/>
          <w:spacing w:val="15"/>
          <w:sz w:val="28"/>
          <w:szCs w:val="28"/>
          <w:shd w:val="clear" w:color="auto" w:fill="FFFFFF"/>
        </w:rPr>
      </w:pPr>
      <w:r>
        <w:rPr>
          <w:rFonts w:hint="eastAsia" w:ascii="仿宋_GB2312" w:hAnsi="仿宋_GB2312" w:eastAsia="仿宋_GB2312" w:cs="仿宋_GB2312"/>
          <w:color w:val="000000" w:themeColor="text1"/>
          <w:sz w:val="28"/>
          <w:szCs w:val="28"/>
          <w14:textFill>
            <w14:solidFill>
              <w14:schemeClr w14:val="tx1"/>
            </w14:solidFill>
          </w14:textFill>
        </w:rPr>
        <w:t xml:space="preserve">在解说员的带领下，全体党员干部有序参观了廉政教育基地的序厅、倡廉厅、问廉厅等多个主题展厅， </w:t>
      </w:r>
      <w:r>
        <w:rPr>
          <w:rFonts w:hint="eastAsia" w:ascii="仿宋_GB2312" w:hAnsi="仿宋_GB2312" w:eastAsia="仿宋_GB2312" w:cs="仿宋_GB2312"/>
          <w:color w:val="3E3E3E"/>
          <w:spacing w:val="15"/>
          <w:sz w:val="28"/>
          <w:szCs w:val="28"/>
          <w:shd w:val="clear" w:color="auto" w:fill="FFFFFF"/>
        </w:rPr>
        <w:t>认真观看了展陈、图片和短视频资料，深入了解了廉政文化的历史脉络和深刻内涵，学习了中国共产党反腐倡廉建设历程和取得的重大成效。通过一个个警示教育案例，让党员干部清醒认识到党纪国法的红线坚决不能触碰，廉洁自律的缰绳必须时刻绷紧。</w:t>
      </w:r>
    </w:p>
    <w:p w14:paraId="6CC99695">
      <w:pPr>
        <w:pStyle w:val="3"/>
        <w:widowControl/>
        <w:shd w:val="clear" w:color="auto" w:fill="FFFFFF"/>
        <w:ind w:firstLine="420"/>
        <w:rPr>
          <w:rFonts w:ascii="仿宋_GB2312" w:hAnsi="仿宋_GB2312" w:eastAsia="仿宋_GB2312" w:cs="仿宋_GB2312"/>
          <w:color w:val="3E3E3E"/>
          <w:spacing w:val="15"/>
          <w:sz w:val="28"/>
          <w:szCs w:val="28"/>
          <w:shd w:val="clear" w:color="auto" w:fill="FFFFFF"/>
        </w:rPr>
      </w:pP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3E3E3E"/>
          <w:spacing w:val="15"/>
          <w:sz w:val="28"/>
          <w:szCs w:val="28"/>
          <w:shd w:val="clear" w:color="auto" w:fill="FFFFFF"/>
        </w:rPr>
        <w:t>参观结束后，大家纷纷表示，要以此次主题活动为契机，学纪、知纪、明纪、守纪，坚守初心使命，时刻保持清醒头脑，筑牢反腐倡廉的思想防线。下一步，分中心将持续深入推进党纪学习教育，把警示教育融入日常、抓在经常，教育引导党员干部知敬畏、存戒惧、守底线。始终做到忠诚、干净、担当，真正把党纪学习教育成果转化为推动各项工作高质量发展的实际成效。</w:t>
      </w:r>
    </w:p>
    <w:p w14:paraId="558B1F24">
      <w:pPr>
        <w:rPr>
          <w:rFonts w:ascii="仿宋_GB2312" w:hAnsi="仿宋_GB2312" w:eastAsia="仿宋_GB2312" w:cs="仿宋_GB2312"/>
          <w:color w:val="3E3E3E"/>
          <w:spacing w:val="15"/>
          <w:sz w:val="28"/>
          <w:szCs w:val="28"/>
          <w:shd w:val="clear" w:color="auto" w:fill="FFFFFF"/>
        </w:rPr>
      </w:pPr>
    </w:p>
    <w:p w14:paraId="0BA529E6">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C34FD825-D589-43DC-A9A0-1A3C6D1D9A80}"/>
  </w:font>
  <w:font w:name="仿宋_GB2312">
    <w:panose1 w:val="02010609030101010101"/>
    <w:charset w:val="86"/>
    <w:family w:val="modern"/>
    <w:pitch w:val="default"/>
    <w:sig w:usb0="00000001" w:usb1="080E0000" w:usb2="00000000" w:usb3="00000000" w:csb0="00040000" w:csb1="00000000"/>
    <w:embedRegular r:id="rId2" w:fontKey="{E79D53EA-F5DC-4132-8689-5D434CBF9E9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1MWY1OGNiMDNmZDUwMmVmNjM2YmI2NDc2ZmU3MjYifQ=="/>
  </w:docVars>
  <w:rsids>
    <w:rsidRoot w:val="00BC4915"/>
    <w:rsid w:val="00065C33"/>
    <w:rsid w:val="000A13C0"/>
    <w:rsid w:val="001058C9"/>
    <w:rsid w:val="00187CC6"/>
    <w:rsid w:val="00234560"/>
    <w:rsid w:val="00237621"/>
    <w:rsid w:val="002A7892"/>
    <w:rsid w:val="003663FD"/>
    <w:rsid w:val="003A7303"/>
    <w:rsid w:val="00411E51"/>
    <w:rsid w:val="004D06CB"/>
    <w:rsid w:val="004F4794"/>
    <w:rsid w:val="005821BD"/>
    <w:rsid w:val="0088418F"/>
    <w:rsid w:val="009B08D6"/>
    <w:rsid w:val="009B0CED"/>
    <w:rsid w:val="00A34D5D"/>
    <w:rsid w:val="00A603E2"/>
    <w:rsid w:val="00AE2289"/>
    <w:rsid w:val="00B80B28"/>
    <w:rsid w:val="00BC4915"/>
    <w:rsid w:val="00C34071"/>
    <w:rsid w:val="00D24F5C"/>
    <w:rsid w:val="00D43A6D"/>
    <w:rsid w:val="00D72670"/>
    <w:rsid w:val="06EB1FD8"/>
    <w:rsid w:val="182014A2"/>
    <w:rsid w:val="28B0646A"/>
    <w:rsid w:val="32DD05F5"/>
    <w:rsid w:val="3A7C4EC1"/>
    <w:rsid w:val="518C3741"/>
    <w:rsid w:val="5C221A3C"/>
    <w:rsid w:val="668F6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Normal (Web)"/>
    <w:basedOn w:val="1"/>
    <w:semiHidden/>
    <w:unhideWhenUsed/>
    <w:qFormat/>
    <w:uiPriority w:val="99"/>
    <w:rPr>
      <w:sz w:val="24"/>
    </w:rPr>
  </w:style>
  <w:style w:type="character" w:styleId="6">
    <w:name w:val="Strong"/>
    <w:basedOn w:val="5"/>
    <w:qFormat/>
    <w:uiPriority w:val="22"/>
    <w:rPr>
      <w:b/>
    </w:rPr>
  </w:style>
  <w:style w:type="paragraph" w:customStyle="1" w:styleId="7">
    <w:name w:val="contentfont"/>
    <w:basedOn w:val="1"/>
    <w:qFormat/>
    <w:uiPriority w:val="0"/>
    <w:pPr>
      <w:jc w:val="left"/>
    </w:pPr>
    <w:rPr>
      <w:rFonts w:cs="Times New Roman"/>
      <w:kern w:val="0"/>
    </w:rPr>
  </w:style>
  <w:style w:type="paragraph" w:customStyle="1" w:styleId="8">
    <w:name w:val="contentfont2"/>
    <w:basedOn w:val="1"/>
    <w:qFormat/>
    <w:uiPriority w:val="0"/>
    <w:pPr>
      <w:jc w:val="left"/>
    </w:pPr>
    <w:rPr>
      <w:rFonts w:cs="Times New Roman"/>
      <w:kern w:val="0"/>
    </w:rPr>
  </w:style>
  <w:style w:type="paragraph" w:customStyle="1" w:styleId="9">
    <w:name w:val="contentfont4"/>
    <w:basedOn w:val="1"/>
    <w:qFormat/>
    <w:uiPriority w:val="0"/>
    <w:pPr>
      <w:jc w:val="left"/>
    </w:pPr>
    <w:rPr>
      <w:rFonts w:cs="Times New Roman"/>
      <w:kern w:val="0"/>
    </w:rPr>
  </w:style>
  <w:style w:type="paragraph" w:customStyle="1" w:styleId="10">
    <w:name w:val="contentfont6"/>
    <w:basedOn w:val="1"/>
    <w:qFormat/>
    <w:uiPriority w:val="0"/>
    <w:pPr>
      <w:jc w:val="left"/>
    </w:pPr>
    <w:rPr>
      <w:rFonts w:cs="Times New Roman"/>
      <w:kern w:val="0"/>
    </w:rPr>
  </w:style>
  <w:style w:type="paragraph" w:customStyle="1" w:styleId="11">
    <w:name w:val="contentfont8"/>
    <w:basedOn w:val="1"/>
    <w:qFormat/>
    <w:uiPriority w:val="0"/>
    <w:pPr>
      <w:jc w:val="left"/>
    </w:pPr>
    <w:rPr>
      <w:rFonts w:cs="Times New Roman"/>
      <w:kern w:val="0"/>
    </w:rPr>
  </w:style>
  <w:style w:type="paragraph" w:customStyle="1" w:styleId="12">
    <w:name w:val="contentfont10"/>
    <w:basedOn w:val="1"/>
    <w:qFormat/>
    <w:uiPriority w:val="0"/>
    <w:rPr>
      <w:rFonts w:cs="Times New Roman"/>
      <w:kern w:val="0"/>
    </w:rPr>
  </w:style>
  <w:style w:type="character" w:customStyle="1" w:styleId="13">
    <w:name w:val="批注框文本 Char"/>
    <w:basedOn w:val="5"/>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491</Words>
  <Characters>492</Characters>
  <Lines>3</Lines>
  <Paragraphs>1</Paragraphs>
  <TotalTime>0</TotalTime>
  <ScaleCrop>false</ScaleCrop>
  <LinksUpToDate>false</LinksUpToDate>
  <CharactersWithSpaces>500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2024-06-21T09:03:00Z</dcterms:created>
  <dc:creator>MXW</dc:creator>
  <cp:lastModifiedBy>袁红梅</cp:lastModifiedBy>
  <cp:lastPrinted>2024-06-21T08:37:00Z</cp:lastPrinted>
  <dcterms:modified xsi:type="dcterms:W3CDTF">2024-06-24T03:00:35Z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859E1F431D424594AF41E0896599951C_13</vt:lpwstr>
  </property>
</Properties>
</file>