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宋体" w:hAnsi="宋体"/>
          <w:b/>
          <w:bCs/>
          <w:color w:val="000000"/>
          <w:spacing w:val="36"/>
          <w:w w:val="66"/>
          <w:sz w:val="64"/>
          <w:szCs w:val="64"/>
        </w:rPr>
      </w:pPr>
      <w:r>
        <w:rPr>
          <w:rFonts w:hint="eastAsia" w:ascii="宋体" w:hAnsi="宋体"/>
          <w:b/>
          <w:bCs/>
          <w:color w:val="000000"/>
          <w:spacing w:val="36"/>
          <w:w w:val="66"/>
          <w:sz w:val="64"/>
          <w:szCs w:val="64"/>
        </w:rPr>
        <w:t>鄂尔多斯市准格尔旗公共资源交易中心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21"/>
          <w:szCs w:val="21"/>
        </w:rPr>
      </w:pPr>
      <w:r>
        <w:rPr>
          <w:rFonts w:hint="eastAsia" w:ascii="宋体" w:hAnsi="宋体"/>
          <w:b/>
          <w:bCs/>
          <w:color w:val="000000"/>
          <w:sz w:val="72"/>
          <w:szCs w:val="72"/>
        </w:rPr>
        <w:t>招 标 文 件</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firstLine="3654"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35"/>
        <w:spacing w:line="360" w:lineRule="auto"/>
        <w:ind w:firstLine="562" w:firstLineChars="200"/>
        <w:rPr>
          <w:rFonts w:ascii="宋体" w:hAnsi="宋体" w:eastAsia="宋体"/>
          <w:color w:val="000000"/>
          <w:szCs w:val="28"/>
        </w:rPr>
      </w:pPr>
      <w:r>
        <w:rPr>
          <w:rFonts w:hint="eastAsia" w:ascii="宋体" w:hAnsi="宋体" w:eastAsia="宋体"/>
          <w:color w:val="000000"/>
          <w:szCs w:val="28"/>
        </w:rPr>
        <w:t>项目名称：准格尔旗人民检察院采购融媒体建设项目</w:t>
      </w:r>
    </w:p>
    <w:p>
      <w:pPr>
        <w:widowControl/>
        <w:wordWrap w:val="0"/>
        <w:ind w:firstLine="562" w:firstLineChars="200"/>
        <w:rPr>
          <w:rFonts w:ascii="宋体" w:hAnsi="宋体"/>
          <w:b/>
          <w:color w:val="000000"/>
          <w:szCs w:val="28"/>
        </w:rPr>
      </w:pPr>
      <w:r>
        <w:rPr>
          <w:rFonts w:hint="eastAsia" w:ascii="宋体" w:hAnsi="宋体"/>
          <w:b/>
          <w:color w:val="000000"/>
          <w:szCs w:val="28"/>
        </w:rPr>
        <w:t>项目编号：CG2019FGK2225</w:t>
      </w:r>
    </w:p>
    <w:p>
      <w:pPr>
        <w:pStyle w:val="35"/>
        <w:spacing w:line="360" w:lineRule="auto"/>
        <w:rPr>
          <w:rFonts w:ascii="宋体" w:hAnsi="宋体" w:eastAsia="宋体"/>
          <w:color w:val="000000"/>
          <w:szCs w:val="28"/>
        </w:rPr>
      </w:pPr>
    </w:p>
    <w:p>
      <w:pPr>
        <w:pStyle w:val="35"/>
        <w:spacing w:line="360" w:lineRule="auto"/>
        <w:rPr>
          <w:rFonts w:ascii="宋体" w:hAnsi="宋体" w:eastAsia="宋体"/>
          <w:color w:val="000000"/>
          <w:szCs w:val="28"/>
        </w:rPr>
      </w:pPr>
    </w:p>
    <w:p>
      <w:pPr>
        <w:jc w:val="center"/>
        <w:rPr>
          <w:rFonts w:ascii="宋体" w:hAnsi="宋体"/>
          <w:color w:val="000000"/>
          <w:szCs w:val="28"/>
        </w:rPr>
      </w:pPr>
      <w:r>
        <w:rPr>
          <w:rFonts w:hint="eastAsia" w:ascii="宋体" w:hAnsi="宋体"/>
          <w:color w:val="000000"/>
          <w:szCs w:val="28"/>
        </w:rPr>
        <w:t>2020年</w:t>
      </w:r>
      <w:r>
        <w:rPr>
          <w:rFonts w:hint="eastAsia" w:ascii="宋体" w:hAnsi="宋体"/>
          <w:color w:val="000000"/>
          <w:szCs w:val="28"/>
          <w:lang w:val="en-US" w:eastAsia="zh-CN"/>
        </w:rPr>
        <w:t>5</w:t>
      </w:r>
      <w:r>
        <w:rPr>
          <w:rFonts w:hint="eastAsia" w:ascii="宋体" w:hAnsi="宋体"/>
          <w:color w:val="000000"/>
          <w:szCs w:val="28"/>
        </w:rPr>
        <w:t>月</w:t>
      </w:r>
    </w:p>
    <w:p>
      <w:pPr>
        <w:jc w:val="center"/>
        <w:rPr>
          <w:rFonts w:ascii="宋体" w:hAnsi="宋体"/>
          <w:color w:val="000000"/>
          <w:szCs w:val="28"/>
        </w:rPr>
      </w:pPr>
    </w:p>
    <w:p>
      <w:pPr>
        <w:jc w:val="center"/>
        <w:rPr>
          <w:rFonts w:ascii="宋体" w:hAnsi="宋体"/>
          <w:color w:val="000000"/>
          <w:szCs w:val="28"/>
        </w:rPr>
      </w:pPr>
      <w:r>
        <w:rPr>
          <w:rFonts w:ascii="宋体" w:hAnsi="宋体"/>
          <w:color w:val="000000"/>
          <w:szCs w:val="28"/>
        </w:rPr>
        <w:br w:type="page"/>
      </w:r>
    </w:p>
    <w:p>
      <w:pPr>
        <w:pStyle w:val="45"/>
        <w:spacing w:before="0" w:line="360" w:lineRule="auto"/>
        <w:jc w:val="center"/>
        <w:rPr>
          <w:rFonts w:ascii="宋体" w:hAnsi="宋体"/>
          <w:color w:val="000000"/>
          <w:lang w:val="zh-CN"/>
        </w:rPr>
      </w:pPr>
      <w:r>
        <w:rPr>
          <w:rFonts w:hint="eastAsia" w:ascii="宋体" w:hAnsi="宋体"/>
          <w:color w:val="000000"/>
          <w:lang w:val="zh-CN"/>
        </w:rPr>
        <w:t>目   录</w:t>
      </w:r>
    </w:p>
    <w:p>
      <w:pPr>
        <w:pStyle w:val="12"/>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"_Toc497408657" </w:instrText>
      </w:r>
      <w:r>
        <w:fldChar w:fldCharType="separate"/>
      </w:r>
      <w:r>
        <w:rPr>
          <w:rStyle w:val="24"/>
          <w:rFonts w:hint="eastAsia" w:ascii="宋体" w:hAnsi="宋体"/>
        </w:rPr>
        <w:t>第一章招标公告</w:t>
      </w:r>
      <w:r>
        <w:tab/>
      </w:r>
      <w:r>
        <w:fldChar w:fldCharType="begin"/>
      </w:r>
      <w:r>
        <w:instrText xml:space="preserve"> PAGEREF _Toc497408657 \h </w:instrText>
      </w:r>
      <w:r>
        <w:fldChar w:fldCharType="separate"/>
      </w:r>
      <w:r>
        <w:t>2</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"_Toc497408658" </w:instrText>
      </w:r>
      <w:r>
        <w:fldChar w:fldCharType="separate"/>
      </w:r>
      <w:r>
        <w:rPr>
          <w:rStyle w:val="24"/>
          <w:rFonts w:hint="eastAsia" w:ascii="宋体" w:hAnsi="宋体"/>
        </w:rPr>
        <w:t>第二章投标人须知</w:t>
      </w:r>
      <w:r>
        <w:tab/>
      </w:r>
      <w:r>
        <w:fldChar w:fldCharType="begin"/>
      </w:r>
      <w:r>
        <w:instrText xml:space="preserve"> PAGEREF _Toc497408658 \h </w:instrText>
      </w:r>
      <w:r>
        <w:fldChar w:fldCharType="separate"/>
      </w:r>
      <w:r>
        <w:t>4</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"_Toc497408659" </w:instrText>
      </w:r>
      <w:r>
        <w:fldChar w:fldCharType="separate"/>
      </w:r>
      <w:r>
        <w:rPr>
          <w:rStyle w:val="24"/>
          <w:rFonts w:hint="eastAsia" w:ascii="宋体" w:hAnsi="宋体" w:cs="宋体"/>
        </w:rPr>
        <w:t>第三章合同与验收</w:t>
      </w:r>
      <w:r>
        <w:tab/>
      </w:r>
      <w:r>
        <w:fldChar w:fldCharType="begin"/>
      </w:r>
      <w:r>
        <w:instrText xml:space="preserve"> PAGEREF _Toc497408659 \h </w:instrText>
      </w:r>
      <w:r>
        <w:fldChar w:fldCharType="separate"/>
      </w:r>
      <w:r>
        <w:t>17</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"_Toc497408660" </w:instrText>
      </w:r>
      <w:r>
        <w:fldChar w:fldCharType="separate"/>
      </w:r>
      <w:r>
        <w:rPr>
          <w:rStyle w:val="24"/>
          <w:rFonts w:hint="eastAsia" w:ascii="宋体" w:hAnsi="宋体"/>
          <w:kern w:val="44"/>
        </w:rPr>
        <w:t>第四章招标内容与技术要求</w:t>
      </w:r>
      <w:r>
        <w:tab/>
      </w:r>
      <w:r>
        <w:fldChar w:fldCharType="begin"/>
      </w:r>
      <w:r>
        <w:instrText xml:space="preserve"> PAGEREF _Toc497408660 \h </w:instrText>
      </w:r>
      <w:r>
        <w:fldChar w:fldCharType="separate"/>
      </w:r>
      <w:r>
        <w:t>20</w:t>
      </w:r>
      <w:r>
        <w:fldChar w:fldCharType="end"/>
      </w:r>
      <w: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"_Toc497408661" </w:instrText>
      </w:r>
      <w:r>
        <w:fldChar w:fldCharType="separate"/>
      </w:r>
      <w:r>
        <w:rPr>
          <w:rStyle w:val="24"/>
          <w:rFonts w:hint="eastAsia" w:ascii="宋体" w:hAnsi="宋体"/>
          <w:kern w:val="44"/>
        </w:rPr>
        <w:t>第五章投标人资格证明及相关文件要求</w:t>
      </w:r>
      <w:r>
        <w:tab/>
      </w:r>
      <w:r>
        <w:rPr>
          <w:rFonts w:hint="eastAsia"/>
        </w:rPr>
        <w:t>39</w:t>
      </w:r>
      <w:r>
        <w:rPr>
          <w:rFonts w:hint="eastAsia"/>
        </w:rP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"_Toc497408662" </w:instrText>
      </w:r>
      <w:r>
        <w:fldChar w:fldCharType="separate"/>
      </w:r>
      <w:r>
        <w:rPr>
          <w:rStyle w:val="24"/>
          <w:rFonts w:hint="eastAsia" w:ascii="宋体" w:hAnsi="宋体"/>
          <w:kern w:val="44"/>
        </w:rPr>
        <w:t>第六章评标办法（综合评分）</w:t>
      </w:r>
      <w:r>
        <w:tab/>
      </w:r>
      <w:r>
        <w:rPr>
          <w:rFonts w:hint="eastAsia"/>
        </w:rPr>
        <w:t>41</w:t>
      </w:r>
      <w:r>
        <w:rPr>
          <w:rFonts w:hint="eastAsia"/>
        </w:rP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"_Toc497408663" </w:instrText>
      </w:r>
      <w:r>
        <w:fldChar w:fldCharType="separate"/>
      </w:r>
      <w:r>
        <w:rPr>
          <w:rStyle w:val="24"/>
          <w:rFonts w:hint="eastAsia" w:ascii="宋体" w:hAnsi="宋体"/>
        </w:rPr>
        <w:t>第七章投标文件格式与要求</w:t>
      </w:r>
      <w:r>
        <w:tab/>
      </w:r>
      <w:r>
        <w:rPr>
          <w:rFonts w:hint="eastAsia"/>
        </w:rPr>
        <w:t>47</w:t>
      </w:r>
      <w:r>
        <w:rPr>
          <w:rFonts w:hint="eastAsia"/>
        </w:rPr>
        <w:fldChar w:fldCharType="end"/>
      </w:r>
    </w:p>
    <w:p>
      <w:pPr>
        <w:pStyle w:val="12"/>
        <w:tabs>
          <w:tab w:val="right" w:leader="dot" w:pos="9402"/>
        </w:tabs>
        <w:rPr>
          <w:rFonts w:ascii="Calibri" w:hAnsi="Calibri" w:cs="黑体"/>
          <w:b w:val="0"/>
          <w:bCs w:val="0"/>
          <w:caps w:val="0"/>
          <w:sz w:val="21"/>
          <w:szCs w:val="22"/>
        </w:rPr>
      </w:pPr>
      <w:r>
        <w:fldChar w:fldCharType="begin"/>
      </w:r>
      <w:r>
        <w:instrText xml:space="preserve"> HYPERLINK \l "_Toc497408664" </w:instrText>
      </w:r>
      <w:r>
        <w:fldChar w:fldCharType="separate"/>
      </w:r>
      <w:r>
        <w:rPr>
          <w:rStyle w:val="24"/>
          <w:rFonts w:hint="eastAsia" w:ascii="宋体" w:hAnsi="宋体"/>
        </w:rPr>
        <w:t>温馨提示</w:t>
      </w:r>
      <w:r>
        <w:tab/>
      </w:r>
      <w:r>
        <w:rPr>
          <w:rFonts w:hint="eastAsia"/>
        </w:rPr>
        <w:t>72</w:t>
      </w:r>
      <w:r>
        <w:rPr>
          <w:rFonts w:hint="eastAsia"/>
        </w:rPr>
        <w:fldChar w:fldCharType="end"/>
      </w:r>
    </w:p>
    <w:p>
      <w:pPr>
        <w:outlineLvl w:val="0"/>
        <w:rPr>
          <w:rFonts w:ascii="宋体" w:hAnsi="宋体"/>
          <w:b/>
          <w:color w:val="000000"/>
          <w:szCs w:val="28"/>
        </w:rPr>
      </w:pPr>
      <w:r>
        <w:rPr>
          <w:rFonts w:ascii="宋体" w:hAnsi="宋体"/>
          <w:b/>
          <w:color w:val="000000"/>
          <w:szCs w:val="28"/>
        </w:rPr>
        <w:fldChar w:fldCharType="end"/>
      </w:r>
      <w:r>
        <w:rPr>
          <w:rFonts w:ascii="宋体" w:hAnsi="宋体"/>
          <w:b/>
          <w:color w:val="000000"/>
          <w:szCs w:val="28"/>
        </w:rPr>
        <w:br w:type="page"/>
      </w:r>
    </w:p>
    <w:p>
      <w:pPr>
        <w:jc w:val="center"/>
        <w:outlineLvl w:val="0"/>
        <w:rPr>
          <w:rFonts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jc w:val="center"/>
        <w:rPr>
          <w:rFonts w:ascii="宋体" w:hAnsi="宋体"/>
          <w:b/>
          <w:sz w:val="24"/>
          <w:szCs w:val="24"/>
        </w:rPr>
      </w:pPr>
      <w:r>
        <w:rPr>
          <w:rFonts w:hint="eastAsia" w:ascii="宋体" w:hAnsi="宋体"/>
          <w:b/>
          <w:sz w:val="24"/>
          <w:szCs w:val="24"/>
        </w:rPr>
        <w:t>准格尔旗人民检察院采购融媒体建设项目公开招标公告</w:t>
      </w:r>
    </w:p>
    <w:p>
      <w:pPr>
        <w:spacing w:line="360" w:lineRule="auto"/>
        <w:ind w:firstLine="600" w:firstLineChars="250"/>
        <w:rPr>
          <w:rFonts w:ascii="宋体" w:hAnsi="宋体"/>
          <w:color w:val="000000"/>
          <w:sz w:val="24"/>
          <w:szCs w:val="24"/>
        </w:rPr>
      </w:pPr>
      <w:r>
        <w:rPr>
          <w:rFonts w:hint="eastAsia" w:ascii="宋体" w:hAnsi="宋体"/>
          <w:sz w:val="24"/>
          <w:szCs w:val="24"/>
        </w:rPr>
        <w:t>鄂尔多斯市准格尔旗公共资源交易中心受准格尔旗人民检察院委托，采用公开招标方式组织采购融媒体建设项目</w:t>
      </w:r>
      <w:r>
        <w:rPr>
          <w:rFonts w:hint="eastAsia" w:ascii="宋体" w:hAnsi="宋体"/>
          <w:color w:val="000000"/>
          <w:sz w:val="24"/>
          <w:szCs w:val="24"/>
        </w:rPr>
        <w:t>。欢迎符合资格条件的投标人前来报名参加。</w:t>
      </w:r>
    </w:p>
    <w:p>
      <w:pPr>
        <w:spacing w:line="360" w:lineRule="auto"/>
        <w:rPr>
          <w:rFonts w:ascii="宋体" w:hAnsi="宋体"/>
          <w:b/>
          <w:color w:val="000000"/>
          <w:sz w:val="24"/>
          <w:szCs w:val="24"/>
        </w:rPr>
      </w:pPr>
      <w:r>
        <w:rPr>
          <w:rFonts w:hint="eastAsia" w:ascii="宋体" w:hAnsi="宋体"/>
          <w:b/>
          <w:color w:val="000000"/>
          <w:sz w:val="24"/>
          <w:szCs w:val="24"/>
        </w:rPr>
        <w:t>一.项目概述</w:t>
      </w:r>
    </w:p>
    <w:p>
      <w:pPr>
        <w:pStyle w:val="44"/>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ascii="宋体" w:hAnsi="宋体"/>
          <w:sz w:val="24"/>
          <w:szCs w:val="24"/>
        </w:rPr>
      </w:pPr>
      <w:r>
        <w:rPr>
          <w:rFonts w:hint="eastAsia" w:ascii="宋体" w:hAnsi="宋体"/>
          <w:sz w:val="24"/>
          <w:szCs w:val="24"/>
        </w:rPr>
        <w:t>项目名称：准格尔旗人民检察院采购融媒体建设项目</w:t>
      </w:r>
    </w:p>
    <w:p>
      <w:pPr>
        <w:spacing w:line="360" w:lineRule="auto"/>
        <w:ind w:firstLine="480" w:firstLineChars="200"/>
        <w:jc w:val="left"/>
        <w:rPr>
          <w:rFonts w:ascii="宋体" w:hAnsi="宋体"/>
          <w:sz w:val="24"/>
          <w:szCs w:val="24"/>
        </w:rPr>
      </w:pPr>
      <w:r>
        <w:rPr>
          <w:rFonts w:hint="eastAsia" w:ascii="宋体" w:hAnsi="宋体"/>
          <w:sz w:val="24"/>
          <w:szCs w:val="24"/>
        </w:rPr>
        <w:t>采购文件编号：CG2019FGK2225</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18"/>
        <w:tblW w:w="9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3"/>
        <w:gridCol w:w="1525"/>
        <w:gridCol w:w="1466"/>
        <w:gridCol w:w="2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规模</w:t>
            </w:r>
          </w:p>
        </w:tc>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预算金额（万元）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融媒体建设</w:t>
            </w:r>
          </w:p>
        </w:tc>
        <w:tc>
          <w:tcPr>
            <w:tcW w:w="15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tabs>
                <w:tab w:val="left" w:pos="242"/>
                <w:tab w:val="center" w:pos="774"/>
              </w:tabs>
              <w:spacing w:line="360" w:lineRule="auto"/>
              <w:jc w:val="center"/>
              <w:rPr>
                <w:rFonts w:ascii="宋体" w:hAnsi="宋体"/>
                <w:sz w:val="24"/>
                <w:szCs w:val="24"/>
              </w:rPr>
            </w:pPr>
            <w:r>
              <w:rPr>
                <w:rFonts w:hint="eastAsia" w:ascii="宋体" w:hAnsi="宋体"/>
                <w:sz w:val="24"/>
                <w:szCs w:val="24"/>
              </w:rPr>
              <w:t>招标文件</w:t>
            </w:r>
          </w:p>
        </w:tc>
        <w:tc>
          <w:tcPr>
            <w:tcW w:w="1466" w:type="dxa"/>
            <w:tcBorders>
              <w:top w:val="single" w:color="auto" w:sz="4" w:space="0"/>
              <w:left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w:t>
            </w:r>
          </w:p>
          <w:p>
            <w:pPr>
              <w:spacing w:line="360" w:lineRule="auto"/>
              <w:jc w:val="center"/>
              <w:rPr>
                <w:rFonts w:ascii="宋体" w:hAnsi="宋体"/>
                <w:sz w:val="24"/>
                <w:szCs w:val="24"/>
              </w:rPr>
            </w:pPr>
            <w:r>
              <w:rPr>
                <w:rFonts w:hint="eastAsia" w:ascii="宋体" w:hAnsi="宋体"/>
                <w:sz w:val="24"/>
                <w:szCs w:val="24"/>
              </w:rPr>
              <w:t>招标文件</w:t>
            </w:r>
          </w:p>
        </w:tc>
        <w:tc>
          <w:tcPr>
            <w:tcW w:w="2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117</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符合上述条件的投标人可于2020年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日起登录内蒙古自治区政府采购网、内蒙古自治区公共资源交易网、鄂尔多斯市政府采购网、鄂尔多斯市公共资源交易网或准格尔旗公共资源交易网站获取招标文件。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5.准格尔旗公共资源交易中心（http://www.ordosggzyjy.org.cn/TPFront_zgeq）登陆网站页面，点击“政府采购”中的“信息公告”栏，查询采购信息，点击信息公告页面左下角“附件”即可浏览、下载招标文件。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递交投标（响应）文件截止时间：2020年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日10时00分</w:t>
      </w:r>
    </w:p>
    <w:p>
      <w:pPr>
        <w:spacing w:line="360" w:lineRule="auto"/>
        <w:ind w:firstLine="480" w:firstLineChars="200"/>
        <w:rPr>
          <w:rFonts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ascii="宋体" w:hAnsi="宋体"/>
          <w:sz w:val="24"/>
          <w:szCs w:val="24"/>
        </w:rPr>
      </w:pPr>
      <w:r>
        <w:rPr>
          <w:rFonts w:hint="eastAsia" w:ascii="宋体" w:hAnsi="宋体"/>
          <w:sz w:val="24"/>
          <w:szCs w:val="24"/>
        </w:rPr>
        <w:t>开标时间：2020年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10</w:t>
      </w:r>
      <w:r>
        <w:rPr>
          <w:rFonts w:hint="eastAsia" w:ascii="宋体" w:hAnsi="宋体"/>
          <w:sz w:val="24"/>
          <w:szCs w:val="24"/>
        </w:rPr>
        <w:t>日10时00分整</w:t>
      </w:r>
    </w:p>
    <w:p>
      <w:pPr>
        <w:spacing w:line="360" w:lineRule="auto"/>
        <w:ind w:firstLine="480" w:firstLineChars="200"/>
        <w:rPr>
          <w:rFonts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    址：准格尔旗大路新区图书馆南侧</w:t>
      </w:r>
    </w:p>
    <w:p>
      <w:pPr>
        <w:spacing w:line="360" w:lineRule="auto"/>
        <w:ind w:firstLine="480" w:firstLineChars="200"/>
        <w:rPr>
          <w:rFonts w:ascii="宋体" w:hAnsi="宋体"/>
          <w:sz w:val="24"/>
          <w:szCs w:val="24"/>
        </w:rPr>
      </w:pPr>
      <w:r>
        <w:rPr>
          <w:rFonts w:hint="eastAsia" w:ascii="宋体" w:hAnsi="宋体"/>
          <w:sz w:val="24"/>
          <w:szCs w:val="24"/>
        </w:rPr>
        <w:t>邮政编码：010321</w:t>
      </w:r>
    </w:p>
    <w:p>
      <w:pPr>
        <w:spacing w:line="360" w:lineRule="auto"/>
        <w:ind w:firstLine="480" w:firstLineChars="200"/>
        <w:rPr>
          <w:rFonts w:ascii="宋体" w:hAnsi="宋体"/>
          <w:color w:val="000000"/>
          <w:sz w:val="24"/>
          <w:szCs w:val="24"/>
        </w:rPr>
      </w:pPr>
      <w:r>
        <w:rPr>
          <w:rFonts w:hint="eastAsia" w:ascii="宋体" w:hAnsi="宋体"/>
          <w:sz w:val="24"/>
          <w:szCs w:val="24"/>
        </w:rPr>
        <w:t>联系电话：0477-3864232</w:t>
      </w:r>
    </w:p>
    <w:p>
      <w:pPr>
        <w:spacing w:line="360" w:lineRule="auto"/>
        <w:ind w:firstLine="480" w:firstLineChars="200"/>
        <w:rPr>
          <w:rFonts w:ascii="宋体" w:hAnsi="宋体"/>
          <w:sz w:val="24"/>
          <w:szCs w:val="24"/>
        </w:rPr>
      </w:pPr>
      <w:r>
        <w:rPr>
          <w:rFonts w:hint="eastAsia" w:ascii="宋体" w:hAnsi="宋体"/>
          <w:sz w:val="24"/>
          <w:szCs w:val="24"/>
        </w:rPr>
        <w:t>采购单位名称：准格尔旗人民检察院</w:t>
      </w:r>
    </w:p>
    <w:p>
      <w:pPr>
        <w:spacing w:line="360" w:lineRule="auto"/>
        <w:ind w:firstLine="480" w:firstLineChars="200"/>
        <w:rPr>
          <w:rFonts w:ascii="宋体" w:hAnsi="宋体"/>
          <w:sz w:val="24"/>
          <w:szCs w:val="24"/>
        </w:rPr>
      </w:pPr>
      <w:r>
        <w:rPr>
          <w:rFonts w:hint="eastAsia" w:ascii="宋体" w:hAnsi="宋体"/>
          <w:sz w:val="24"/>
          <w:szCs w:val="24"/>
        </w:rPr>
        <w:t>地    址：准格尔旗薛家湾镇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邮政编码：010329</w:t>
      </w:r>
    </w:p>
    <w:p>
      <w:pPr>
        <w:spacing w:line="360" w:lineRule="auto"/>
        <w:ind w:firstLine="480" w:firstLineChars="200"/>
        <w:rPr>
          <w:rFonts w:ascii="宋体" w:hAnsi="宋体"/>
          <w:sz w:val="24"/>
          <w:szCs w:val="24"/>
        </w:rPr>
      </w:pPr>
      <w:r>
        <w:rPr>
          <w:rFonts w:hint="eastAsia" w:ascii="宋体" w:hAnsi="宋体"/>
          <w:sz w:val="24"/>
          <w:szCs w:val="24"/>
        </w:rPr>
        <w:t>联 系 人：郭苗</w:t>
      </w:r>
    </w:p>
    <w:p>
      <w:pPr>
        <w:spacing w:line="360" w:lineRule="auto"/>
        <w:ind w:firstLine="480" w:firstLineChars="200"/>
        <w:rPr>
          <w:rFonts w:ascii="宋体" w:hAnsi="宋体"/>
          <w:sz w:val="24"/>
          <w:szCs w:val="24"/>
        </w:rPr>
      </w:pPr>
      <w:r>
        <w:rPr>
          <w:rFonts w:hint="eastAsia" w:ascii="宋体" w:hAnsi="宋体"/>
          <w:sz w:val="24"/>
          <w:szCs w:val="24"/>
        </w:rPr>
        <w:t>联系电话：15704889241</w:t>
      </w:r>
    </w:p>
    <w:p>
      <w:pPr>
        <w:spacing w:line="360" w:lineRule="auto"/>
        <w:ind w:firstLine="480" w:firstLineChars="200"/>
        <w:rPr>
          <w:rFonts w:ascii="宋体" w:hAnsi="宋体"/>
          <w:sz w:val="24"/>
          <w:szCs w:val="24"/>
        </w:rPr>
      </w:pPr>
    </w:p>
    <w:p>
      <w:pPr>
        <w:spacing w:line="360" w:lineRule="auto"/>
        <w:ind w:firstLine="600" w:firstLineChars="250"/>
        <w:rPr>
          <w:rFonts w:ascii="宋体" w:hAnsi="宋体"/>
          <w:sz w:val="24"/>
          <w:szCs w:val="24"/>
        </w:rPr>
      </w:pPr>
      <w:r>
        <w:rPr>
          <w:rFonts w:hint="eastAsia" w:ascii="宋体" w:hAnsi="宋体"/>
          <w:sz w:val="24"/>
          <w:szCs w:val="24"/>
        </w:rPr>
        <w:t xml:space="preserve">                              鄂尔多斯市准格尔旗公共资源交易中心</w:t>
      </w:r>
    </w:p>
    <w:p>
      <w:pPr>
        <w:ind w:firstLine="5280" w:firstLineChars="2200"/>
        <w:rPr>
          <w:rFonts w:ascii="宋体" w:hAnsi="宋体"/>
          <w:sz w:val="24"/>
          <w:szCs w:val="24"/>
        </w:rPr>
      </w:pPr>
      <w:r>
        <w:rPr>
          <w:rFonts w:hint="eastAsia" w:ascii="宋体" w:hAnsi="宋体"/>
          <w:sz w:val="24"/>
          <w:szCs w:val="24"/>
        </w:rPr>
        <w:t>2020年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20</w:t>
      </w:r>
      <w:r>
        <w:rPr>
          <w:rFonts w:hint="eastAsia" w:ascii="宋体" w:hAnsi="宋体"/>
          <w:sz w:val="24"/>
          <w:szCs w:val="24"/>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18"/>
        <w:tblW w:w="96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350"/>
              <w:rPr>
                <w:rFonts w:ascii="宋体" w:hAnsi="宋体"/>
                <w:color w:val="000000"/>
                <w:sz w:val="24"/>
                <w:szCs w:val="24"/>
              </w:rPr>
            </w:pPr>
            <w:r>
              <w:rPr>
                <w:rFonts w:hint="eastAsia" w:ascii="宋体" w:hAnsi="宋体"/>
                <w:color w:val="000000"/>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准格尔旗人民检察院</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联系人：</w:t>
            </w:r>
            <w:r>
              <w:rPr>
                <w:rFonts w:hint="eastAsia" w:ascii="宋体" w:hAnsi="宋体"/>
                <w:sz w:val="24"/>
                <w:szCs w:val="24"/>
              </w:rPr>
              <w:t>郭苗</w:t>
            </w:r>
            <w:r>
              <w:rPr>
                <w:rFonts w:hint="eastAsia" w:ascii="宋体" w:hAnsi="宋体"/>
                <w:color w:val="000000"/>
                <w:sz w:val="24"/>
                <w:szCs w:val="24"/>
              </w:rPr>
              <w:t xml:space="preserve">              联系电话：</w:t>
            </w:r>
            <w:r>
              <w:rPr>
                <w:rFonts w:hint="eastAsia" w:ascii="宋体" w:hAnsi="宋体"/>
                <w:sz w:val="24"/>
                <w:szCs w:val="24"/>
              </w:rPr>
              <w:t>15704889241</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 xml:space="preserve">鄂尔多斯市准格尔旗公共资源交易中心 </w:t>
            </w:r>
          </w:p>
          <w:p>
            <w:pPr>
              <w:spacing w:line="360" w:lineRule="auto"/>
              <w:ind w:right="-140" w:rightChars="-50"/>
              <w:rPr>
                <w:rFonts w:ascii="宋体" w:hAnsi="宋体"/>
                <w:color w:val="000000"/>
                <w:sz w:val="24"/>
                <w:szCs w:val="24"/>
              </w:rPr>
            </w:pPr>
            <w:r>
              <w:rPr>
                <w:rFonts w:hint="eastAsia" w:ascii="宋体" w:hAnsi="宋体"/>
                <w:color w:val="000000"/>
                <w:sz w:val="24"/>
                <w:szCs w:val="24"/>
              </w:rPr>
              <w:t>联系电话：0477-3864232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地址：准格尔旗大路新区图书馆南侧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sz w:val="24"/>
                <w:szCs w:val="24"/>
                <w:u w:val="single"/>
              </w:rPr>
              <w:t>1170000.00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√一整包、□共包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2020年</w:t>
            </w:r>
            <w:r>
              <w:rPr>
                <w:rFonts w:hint="eastAsia" w:ascii="宋体" w:hAnsi="宋体"/>
                <w:color w:val="000000"/>
                <w:sz w:val="24"/>
                <w:szCs w:val="24"/>
                <w:lang w:val="en-US" w:eastAsia="zh-CN"/>
              </w:rPr>
              <w:t>6</w:t>
            </w:r>
            <w:r>
              <w:rPr>
                <w:rFonts w:hint="eastAsia" w:ascii="宋体" w:hAnsi="宋体"/>
                <w:color w:val="000000"/>
                <w:sz w:val="24"/>
                <w:szCs w:val="24"/>
              </w:rPr>
              <w:t>月</w:t>
            </w:r>
            <w:r>
              <w:rPr>
                <w:rFonts w:hint="eastAsia" w:ascii="宋体" w:hAnsi="宋体"/>
                <w:color w:val="000000"/>
                <w:sz w:val="24"/>
                <w:szCs w:val="24"/>
                <w:lang w:val="en-US" w:eastAsia="zh-CN"/>
              </w:rPr>
              <w:t>10</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2020年</w:t>
            </w:r>
            <w:r>
              <w:rPr>
                <w:rFonts w:hint="eastAsia" w:ascii="宋体" w:hAnsi="宋体"/>
                <w:color w:val="000000"/>
                <w:sz w:val="24"/>
                <w:szCs w:val="24"/>
                <w:lang w:val="en-US" w:eastAsia="zh-CN"/>
              </w:rPr>
              <w:t>6</w:t>
            </w:r>
            <w:r>
              <w:rPr>
                <w:rFonts w:hint="eastAsia" w:ascii="宋体" w:hAnsi="宋体"/>
                <w:color w:val="000000"/>
                <w:sz w:val="24"/>
                <w:szCs w:val="24"/>
              </w:rPr>
              <w:t>月</w:t>
            </w:r>
            <w:r>
              <w:rPr>
                <w:rFonts w:hint="eastAsia" w:ascii="宋体" w:hAnsi="宋体"/>
                <w:color w:val="000000"/>
                <w:sz w:val="24"/>
                <w:szCs w:val="24"/>
                <w:lang w:val="en-US" w:eastAsia="zh-CN"/>
              </w:rPr>
              <w:t>10</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hAnsi="宋体" w:cs="宋体"/>
                <w:sz w:val="24"/>
                <w:szCs w:val="24"/>
              </w:rPr>
              <w:t>实物样品（现场演示）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rPr>
              <w:t>壹万元整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ascii="宋体" w:hAnsi="宋体"/>
                <w:color w:val="000000"/>
                <w:sz w:val="24"/>
                <w:szCs w:val="24"/>
              </w:rPr>
            </w:pPr>
            <w:r>
              <w:rPr>
                <w:rFonts w:hint="eastAsia" w:ascii="宋体" w:hAnsi="宋体"/>
                <w:color w:val="000000"/>
                <w:sz w:val="24"/>
                <w:szCs w:val="24"/>
              </w:rPr>
              <w:t>投标保证金缴纳、退还联系电话（交易中心）：0477-3864230</w:t>
            </w:r>
          </w:p>
          <w:p>
            <w:pPr>
              <w:spacing w:line="360" w:lineRule="auto"/>
              <w:rPr>
                <w:rFonts w:ascii="宋体" w:hAnsi="宋体"/>
                <w:color w:val="000000"/>
                <w:sz w:val="24"/>
                <w:szCs w:val="24"/>
              </w:rPr>
            </w:pPr>
            <w:r>
              <w:rPr>
                <w:rFonts w:hint="eastAsia" w:ascii="宋体" w:hAnsi="宋体"/>
                <w:color w:val="000000"/>
                <w:sz w:val="24"/>
                <w:szCs w:val="24"/>
              </w:rPr>
              <w:t>咨询电话（信用社中山分社）：0477-3864221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w:t>
      </w:r>
      <w:r>
        <w:rPr>
          <w:rFonts w:hint="eastAsia" w:ascii="宋体" w:hAnsi="宋体" w:cs="宋体"/>
          <w:kern w:val="0"/>
          <w:sz w:val="24"/>
          <w:szCs w:val="24"/>
        </w:rPr>
        <w:fldChar w:fldCharType="end"/>
      </w:r>
      <w:r>
        <w:rPr>
          <w:rFonts w:hint="eastAsia" w:ascii="宋体" w:hAnsi="宋体" w:cs="宋体"/>
          <w:kern w:val="0"/>
          <w:sz w:val="24"/>
          <w:szCs w:val="24"/>
        </w:rPr>
        <w:t>rg.cn）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1.3查看报名状况。用“回执码”登录可查看报名状况；只有“是否缴纳保证金”显示“已缴纳”，方可参加投标。</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2.1报名时间（招标文件提供期限）：2020年</w:t>
      </w:r>
      <w:r>
        <w:rPr>
          <w:rFonts w:hint="eastAsia" w:ascii="宋体" w:hAnsi="宋体" w:cs="宋体"/>
          <w:kern w:val="0"/>
          <w:sz w:val="24"/>
          <w:szCs w:val="24"/>
          <w:lang w:val="en-US" w:eastAsia="zh-CN"/>
        </w:rPr>
        <w:t>5</w:t>
      </w:r>
      <w:r>
        <w:rPr>
          <w:rFonts w:hint="eastAsia" w:ascii="宋体" w:hAnsi="宋体" w:cs="宋体"/>
          <w:kern w:val="0"/>
          <w:sz w:val="24"/>
          <w:szCs w:val="24"/>
        </w:rPr>
        <w:t>月</w:t>
      </w:r>
      <w:r>
        <w:rPr>
          <w:rFonts w:hint="eastAsia" w:ascii="宋体" w:hAnsi="宋体" w:cs="宋体"/>
          <w:kern w:val="0"/>
          <w:sz w:val="24"/>
          <w:szCs w:val="24"/>
          <w:lang w:val="en-US" w:eastAsia="zh-CN"/>
        </w:rPr>
        <w:t>20</w:t>
      </w:r>
      <w:r>
        <w:rPr>
          <w:rFonts w:hint="eastAsia" w:ascii="宋体" w:hAnsi="宋体" w:cs="宋体"/>
          <w:kern w:val="0"/>
          <w:sz w:val="24"/>
          <w:szCs w:val="24"/>
        </w:rPr>
        <w:t>日至2020年</w:t>
      </w:r>
      <w:r>
        <w:rPr>
          <w:rFonts w:hint="eastAsia" w:ascii="宋体" w:hAnsi="宋体" w:cs="宋体"/>
          <w:kern w:val="0"/>
          <w:sz w:val="24"/>
          <w:szCs w:val="24"/>
          <w:lang w:val="en-US" w:eastAsia="zh-CN"/>
        </w:rPr>
        <w:t>5</w:t>
      </w:r>
      <w:r>
        <w:rPr>
          <w:rFonts w:hint="eastAsia" w:ascii="宋体" w:hAnsi="宋体" w:cs="宋体"/>
          <w:kern w:val="0"/>
          <w:sz w:val="24"/>
          <w:szCs w:val="24"/>
        </w:rPr>
        <w:t>月</w:t>
      </w:r>
      <w:bookmarkStart w:id="37" w:name="_GoBack"/>
      <w:bookmarkEnd w:id="37"/>
      <w:r>
        <w:rPr>
          <w:rFonts w:hint="eastAsia" w:ascii="宋体" w:hAnsi="宋体" w:cs="宋体"/>
          <w:kern w:val="0"/>
          <w:sz w:val="24"/>
          <w:szCs w:val="24"/>
          <w:lang w:val="en-US" w:eastAsia="zh-CN"/>
        </w:rPr>
        <w:t>25</w:t>
      </w:r>
      <w:r>
        <w:rPr>
          <w:rFonts w:hint="eastAsia" w:ascii="宋体" w:hAnsi="宋体" w:cs="宋体"/>
          <w:kern w:val="0"/>
          <w:sz w:val="24"/>
          <w:szCs w:val="24"/>
        </w:rPr>
        <w:t>日 17时整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2.2保证金缴纳截止时间（同提交投标文件截止时间）：2020年</w:t>
      </w:r>
      <w:r>
        <w:rPr>
          <w:rFonts w:hint="eastAsia" w:ascii="宋体" w:hAnsi="宋体" w:cs="宋体"/>
          <w:kern w:val="0"/>
          <w:sz w:val="24"/>
          <w:szCs w:val="24"/>
          <w:lang w:val="en-US" w:eastAsia="zh-CN"/>
        </w:rPr>
        <w:t>6</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b/>
          <w:bCs/>
          <w:sz w:val="24"/>
          <w:szCs w:val="24"/>
        </w:rPr>
      </w:pPr>
      <w:r>
        <w:rPr>
          <w:rFonts w:hint="eastAsia" w:ascii="宋体" w:hAnsi="宋体"/>
          <w:sz w:val="24"/>
          <w:szCs w:val="24"/>
        </w:rPr>
        <w:t>3.4</w:t>
      </w:r>
      <w:r>
        <w:rPr>
          <w:rFonts w:hint="eastAsia" w:ascii="宋体" w:hAnsi="宋体"/>
          <w:b/>
          <w:bCs/>
          <w:sz w:val="24"/>
          <w:szCs w:val="24"/>
        </w:rPr>
        <w:t>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24"/>
          <w:rFonts w:hint="eastAsia" w:ascii="宋体" w:hAnsi="宋体" w:cs="宋体"/>
          <w:b/>
          <w:bCs/>
          <w:kern w:val="0"/>
          <w:sz w:val="24"/>
          <w:szCs w:val="24"/>
        </w:rPr>
        <w:t>54493864</w:t>
      </w:r>
      <w:r>
        <w:rPr>
          <w:rStyle w:val="24"/>
          <w:rFonts w:ascii="宋体" w:hAnsi="宋体" w:cs="宋体"/>
          <w:b/>
          <w:bCs/>
          <w:kern w:val="0"/>
          <w:sz w:val="24"/>
          <w:szCs w:val="24"/>
        </w:rPr>
        <w:t>@</w:t>
      </w:r>
      <w:r>
        <w:rPr>
          <w:rStyle w:val="24"/>
          <w:rFonts w:hint="eastAsia" w:ascii="宋体" w:hAnsi="宋体" w:cs="宋体"/>
          <w:b/>
          <w:bCs/>
          <w:kern w:val="0"/>
          <w:sz w:val="24"/>
          <w:szCs w:val="24"/>
        </w:rPr>
        <w:t>qq</w:t>
      </w:r>
      <w:r>
        <w:rPr>
          <w:rStyle w:val="24"/>
          <w:rFonts w:ascii="宋体" w:hAnsi="宋体" w:cs="宋体"/>
          <w:b/>
          <w:bCs/>
          <w:kern w:val="0"/>
          <w:sz w:val="24"/>
          <w:szCs w:val="24"/>
        </w:rPr>
        <w:t>.com</w:t>
      </w:r>
      <w:r>
        <w:rPr>
          <w:rStyle w:val="24"/>
          <w:rFonts w:ascii="宋体" w:hAnsi="宋体" w:cs="宋体"/>
          <w:b/>
          <w:bCs/>
          <w:kern w:val="0"/>
          <w:sz w:val="24"/>
          <w:szCs w:val="24"/>
        </w:rPr>
        <w:fldChar w:fldCharType="end"/>
      </w:r>
      <w:r>
        <w:rPr>
          <w:rFonts w:hint="eastAsia" w:ascii="宋体" w:hAnsi="宋体"/>
          <w:b/>
          <w:bCs/>
          <w:sz w:val="24"/>
          <w:szCs w:val="24"/>
        </w:rPr>
        <w:t>或书面送达）通知鄂尔多斯市准格尔旗公共资源交易中心，</w:t>
      </w:r>
      <w:r>
        <w:rPr>
          <w:rFonts w:hint="eastAsia" w:ascii="宋体" w:hAnsi="宋体"/>
          <w:b/>
          <w:bCs/>
          <w:sz w:val="24"/>
          <w:szCs w:val="24"/>
          <w:u w:val="single"/>
        </w:rPr>
        <w:t>并在网上报名页面中撤销报名</w:t>
      </w:r>
      <w:r>
        <w:rPr>
          <w:rFonts w:hint="eastAsia" w:ascii="宋体" w:hAnsi="宋体"/>
          <w:b/>
          <w:bCs/>
          <w:sz w:val="24"/>
          <w:szCs w:val="24"/>
        </w:rPr>
        <w:t>。放弃投标未予告知的，鄂尔多斯市准格尔旗公共资源交易中心将给予不诚信行为记录并在鄂尔多斯市公共资源交易网上公开通报。</w:t>
      </w: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39"/>
        <w:adjustRightInd w:val="0"/>
        <w:snapToGrid w:val="0"/>
        <w:spacing w:line="360" w:lineRule="auto"/>
        <w:rPr>
          <w:rFonts w:hAnsi="宋体"/>
          <w:b/>
          <w:sz w:val="24"/>
          <w:szCs w:val="24"/>
        </w:rPr>
      </w:pPr>
      <w:r>
        <w:rPr>
          <w:rFonts w:hint="eastAsia" w:hAnsi="宋体"/>
          <w:b/>
          <w:sz w:val="24"/>
          <w:szCs w:val="24"/>
        </w:rPr>
        <w:t>2.适用范围</w:t>
      </w:r>
    </w:p>
    <w:p>
      <w:pPr>
        <w:pStyle w:val="39"/>
        <w:adjustRightInd w:val="0"/>
        <w:snapToGrid w:val="0"/>
        <w:spacing w:line="360" w:lineRule="auto"/>
        <w:ind w:firstLine="480" w:firstLineChars="200"/>
        <w:rPr>
          <w:rFonts w:hAnsi="宋体"/>
          <w:b/>
          <w:sz w:val="24"/>
          <w:szCs w:val="24"/>
        </w:rPr>
      </w:pPr>
      <w:r>
        <w:rPr>
          <w:rFonts w:hint="eastAsia" w:hAnsi="宋体" w:cs="宋体"/>
          <w:sz w:val="24"/>
          <w:szCs w:val="24"/>
        </w:rPr>
        <w:t>本招标文件仅适用于本次招标公告中所涉及的项目和内容。</w:t>
      </w:r>
    </w:p>
    <w:p>
      <w:pPr>
        <w:pStyle w:val="39"/>
        <w:adjustRightInd w:val="0"/>
        <w:snapToGrid w:val="0"/>
        <w:spacing w:line="360" w:lineRule="auto"/>
        <w:rPr>
          <w:rFonts w:hAnsi="宋体"/>
          <w:b/>
          <w:sz w:val="24"/>
          <w:szCs w:val="24"/>
        </w:rPr>
      </w:pPr>
      <w:r>
        <w:rPr>
          <w:rFonts w:hint="eastAsia" w:hAnsi="宋体"/>
          <w:b/>
          <w:sz w:val="24"/>
          <w:szCs w:val="24"/>
        </w:rPr>
        <w:t>3.投标费用</w:t>
      </w:r>
    </w:p>
    <w:p>
      <w:pPr>
        <w:pStyle w:val="39"/>
        <w:adjustRightInd w:val="0"/>
        <w:snapToGrid w:val="0"/>
        <w:spacing w:line="360" w:lineRule="auto"/>
        <w:ind w:firstLine="480" w:firstLineChars="200"/>
        <w:rPr>
          <w:rFonts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准格尔旗人民检察院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投标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投标人，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5.6由于法人分支机构不能独立承担民事责任，不能以分支机构的身份参加政府采购，只能以法人身份参加。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鄂尔多斯市公共资源交易网”和“准格尔旗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3.2电子版响应文件编制要求：提供PDF格式和word格式电子文档一份，内容必须一致，在电子文档上标明投标人全称。（电子文档使用光盘）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，电子文档可密封至投标文件中也可单独密封。密封封面上需注明“项目名称”、“项目编号”、“分包号”、“投标人全称”和《投标文件》或《电子版》字样，并在密封包装上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为无效投标文件，采购单位或交易中心拒收。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详见第六章初步审查表。经评标委员会认定，凡其中有一项不合格的，按无效投标处理。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8.1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ind w:firstLine="480" w:firstLineChars="200"/>
        <w:rPr>
          <w:rFonts w:ascii="宋体" w:hAnsi="宋体"/>
          <w:sz w:val="24"/>
          <w:szCs w:val="24"/>
        </w:rPr>
      </w:pPr>
      <w:r>
        <w:rPr>
          <w:rFonts w:hint="eastAsia" w:ascii="宋体" w:hAnsi="宋体"/>
          <w:sz w:val="24"/>
          <w:szCs w:val="24"/>
        </w:rPr>
        <w:t>8.2中标人须将中标货物报价明细表（WORD格式电子版，格式下载地址：鄂尔多斯市公共资源交易网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政府采购相关范本）（包括主要中标标的的名称、规格型号、数量、单价、服务要求）于评标结束后当天发送在交易中心工作人员邮箱内（</w:t>
      </w:r>
      <w:r>
        <w:fldChar w:fldCharType="begin"/>
      </w:r>
      <w:r>
        <w:instrText xml:space="preserve"> HYPERLINK "mailto:youj_0722@163.com" </w:instrText>
      </w:r>
      <w:r>
        <w:fldChar w:fldCharType="separate"/>
      </w:r>
      <w:r>
        <w:rPr>
          <w:rFonts w:hint="eastAsia"/>
        </w:rPr>
        <w:t>54493864@qq.com</w:t>
      </w:r>
      <w:r>
        <w:rPr>
          <w:rFonts w:hint="eastAsia"/>
        </w:rPr>
        <w:fldChar w:fldCharType="end"/>
      </w:r>
      <w:r>
        <w:rPr>
          <w:rFonts w:hint="eastAsia" w:ascii="宋体" w:hAnsi="宋体"/>
          <w:sz w:val="24"/>
          <w:szCs w:val="24"/>
        </w:rPr>
        <w:t>，联系电话0477-3864232），并在邮件标题注明项目名称及中标单位名称，否则不予发布中标结果公告。</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rPr>
        <w:t>交易中心以书面形式向中标人发出中标通知书，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鄂尔多斯市准格尔旗公共资源交易中心305室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投标人对政府采购活动事项有疑问的，可以向采购人或交易中心提出询问，采购人或交易中心应当在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投标人提出的询问超出采购人对交易中心委托授权范围的，交易中心应当告知其向采购人提出。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询问内容以书面材料的形式亲自递交到交易中心，正式受理后方可生效，否则，为无效询问。</w:t>
      </w:r>
    </w:p>
    <w:p>
      <w:pPr>
        <w:spacing w:line="360" w:lineRule="auto"/>
        <w:rPr>
          <w:rFonts w:ascii="宋体" w:hAnsi="宋体" w:cs="宋体"/>
          <w:b/>
          <w:kern w:val="0"/>
          <w:sz w:val="24"/>
          <w:szCs w:val="24"/>
        </w:rPr>
      </w:pPr>
      <w:r>
        <w:rPr>
          <w:rFonts w:hint="eastAsia" w:ascii="宋体" w:hAnsi="宋体" w:cs="宋体"/>
          <w:b/>
          <w:kern w:val="0"/>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投标人</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出质疑的投标人应当是参与所质疑项目采购活动的投标人。</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潜在投标人已依法获取其可质疑的采购文件的，可以对该文件提出质疑。对采购文件提出质疑的，应当在获取采购文件或者采购文件公告期限届满之日起7个工作日内提出。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ascii="宋体" w:hAnsi="宋体" w:cs="宋体"/>
          <w:kern w:val="0"/>
          <w:sz w:val="24"/>
          <w:szCs w:val="24"/>
        </w:rPr>
        <w:t>投标人提出质疑应当提交质疑函和必要的证明材料。质疑函应当包括下列内容：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（一）投标人的姓名或者名称、地址、邮编、联系人及联系电话；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投标人为自然人的，应当由本人签字；投标人为法人或者其他组织的，应当由法定代表人、主要负责人，或者其授权代表签字或者盖章，并加盖公章。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投标人可以委托代理人进行质疑</w:t>
      </w:r>
      <w:r>
        <w:rPr>
          <w:rFonts w:hint="eastAsia" w:ascii="Arial" w:hAnsi="Arial" w:cs="Arial"/>
          <w:kern w:val="0"/>
          <w:sz w:val="24"/>
          <w:szCs w:val="24"/>
        </w:rPr>
        <w:t>，且</w:t>
      </w:r>
      <w:r>
        <w:rPr>
          <w:rFonts w:ascii="Arial" w:hAnsi="Arial" w:cs="Arial"/>
          <w:kern w:val="0"/>
          <w:sz w:val="24"/>
          <w:szCs w:val="24"/>
        </w:rPr>
        <w:t>应当提交投标人签署的授权委托书。其授权委托书应当载明代理人的姓名或者名称、代理事项、具体权限、期限和相关事项。</w:t>
      </w:r>
    </w:p>
    <w:p>
      <w:pPr>
        <w:pStyle w:val="16"/>
        <w:spacing w:before="0" w:beforeAutospacing="0" w:after="0" w:afterAutospacing="0" w:line="360" w:lineRule="auto"/>
        <w:ind w:firstLine="480"/>
        <w:jc w:val="both"/>
        <w:rPr>
          <w:rFonts w:ascii="Arial" w:hAnsi="Arial" w:cs="Arial"/>
        </w:rPr>
      </w:pPr>
      <w:r>
        <w:rPr>
          <w:rFonts w:hint="eastAsia"/>
        </w:rPr>
        <w:t>2.5</w:t>
      </w:r>
      <w:r>
        <w:rPr>
          <w:rFonts w:hint="eastAsia" w:ascii="Arial" w:hAnsi="Arial" w:cs="Arial"/>
        </w:rPr>
        <w:t xml:space="preserve"> 投标人在提出质疑时，请严格按照相关法律法规及质疑函范本要求提出和制作，否则，自行承担相关不利后果。</w:t>
      </w:r>
    </w:p>
    <w:p>
      <w:pPr>
        <w:pStyle w:val="16"/>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2.6 接收质疑函的方式：为了使提出的质疑事项在规定时间内得到有效答复、处理，质疑采用实名制，且由法定代表人或委托代理人亲自递交到交易中心，正式受理后方可生效。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7"/>
        <w:spacing w:line="360" w:lineRule="auto"/>
        <w:jc w:val="both"/>
        <w:rPr>
          <w:rFonts w:ascii="宋体" w:hAnsi="宋体" w:eastAsia="宋体" w:cs="宋体"/>
          <w:bCs w:val="0"/>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p>
    <w:p>
      <w:pPr>
        <w:pStyle w:val="17"/>
        <w:spacing w:line="360" w:lineRule="auto"/>
        <w:rPr>
          <w:rFonts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305室（联系电话：0477-3864232）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鄂尔多斯市准格尔旗公共资源交易中心305室（联系电话：0477-3864232）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乙方：***（填写中标投标人）</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color w:val="FF6600"/>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五、交货安装</w:t>
      </w:r>
    </w:p>
    <w:p>
      <w:pPr>
        <w:spacing w:line="15" w:lineRule="atLeast"/>
        <w:ind w:firstLine="645"/>
        <w:jc w:val="left"/>
        <w:rPr>
          <w:rFonts w:ascii="宋体" w:hAnsi="宋体"/>
          <w:sz w:val="24"/>
          <w:szCs w:val="24"/>
          <w:u w:val="single"/>
        </w:rPr>
      </w:pPr>
      <w:r>
        <w:rPr>
          <w:rFonts w:hint="eastAsia" w:ascii="宋体" w:hAnsi="宋体"/>
          <w:sz w:val="24"/>
          <w:szCs w:val="24"/>
        </w:rPr>
        <w:t>交货时间：</w:t>
      </w:r>
    </w:p>
    <w:p>
      <w:pPr>
        <w:spacing w:line="15" w:lineRule="atLeast"/>
        <w:ind w:firstLine="645"/>
        <w:jc w:val="left"/>
        <w:rPr>
          <w:rFonts w:ascii="宋体" w:hAnsi="宋体"/>
          <w:sz w:val="24"/>
          <w:szCs w:val="24"/>
          <w:u w:val="single"/>
        </w:rPr>
      </w:pPr>
      <w:r>
        <w:rPr>
          <w:rFonts w:hint="eastAsia" w:ascii="宋体" w:hAnsi="宋体"/>
          <w:sz w:val="24"/>
          <w:szCs w:val="24"/>
        </w:rPr>
        <w:t>交货地点：</w:t>
      </w:r>
    </w:p>
    <w:p>
      <w:pPr>
        <w:spacing w:line="15" w:lineRule="atLeast"/>
        <w:ind w:firstLine="645"/>
        <w:jc w:val="left"/>
        <w:rPr>
          <w:rFonts w:ascii="宋体" w:hAnsi="宋体"/>
          <w:sz w:val="24"/>
          <w:szCs w:val="24"/>
        </w:rPr>
      </w:pPr>
      <w:r>
        <w:rPr>
          <w:rFonts w:hint="eastAsia" w:ascii="宋体" w:hAnsi="宋体"/>
          <w:sz w:val="24"/>
          <w:szCs w:val="24"/>
        </w:rPr>
        <w:t>六、质量</w:t>
      </w:r>
    </w:p>
    <w:p>
      <w:pPr>
        <w:spacing w:line="15" w:lineRule="atLeast"/>
        <w:ind w:firstLine="645"/>
        <w:jc w:val="left"/>
        <w:rPr>
          <w:rFonts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宋体" w:hAnsi="宋体"/>
          <w:sz w:val="24"/>
          <w:szCs w:val="24"/>
        </w:rPr>
      </w:pPr>
      <w:r>
        <w:rPr>
          <w:rFonts w:hint="eastAsia" w:ascii="宋体" w:hAnsi="宋体"/>
          <w:sz w:val="24"/>
          <w:szCs w:val="24"/>
        </w:rPr>
        <w:t>七、包装</w:t>
      </w:r>
    </w:p>
    <w:p>
      <w:pPr>
        <w:spacing w:line="15" w:lineRule="atLeast"/>
        <w:ind w:firstLine="645"/>
        <w:jc w:val="left"/>
        <w:rPr>
          <w:rFonts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宋体" w:hAnsi="宋体"/>
          <w:sz w:val="24"/>
          <w:szCs w:val="24"/>
        </w:rPr>
      </w:pPr>
      <w:r>
        <w:rPr>
          <w:rFonts w:hint="eastAsia" w:ascii="宋体" w:hAnsi="宋体"/>
          <w:sz w:val="24"/>
          <w:szCs w:val="24"/>
        </w:rPr>
        <w:t>八、运输要求</w:t>
      </w:r>
    </w:p>
    <w:p>
      <w:pPr>
        <w:spacing w:line="15" w:lineRule="atLeast"/>
        <w:ind w:firstLine="645"/>
        <w:jc w:val="left"/>
        <w:rPr>
          <w:rFonts w:ascii="宋体" w:hAnsi="宋体"/>
          <w:sz w:val="24"/>
          <w:szCs w:val="24"/>
          <w:u w:val="single"/>
        </w:rPr>
      </w:pPr>
      <w:r>
        <w:rPr>
          <w:rFonts w:hint="eastAsia" w:ascii="宋体" w:hAnsi="宋体"/>
          <w:sz w:val="24"/>
          <w:szCs w:val="24"/>
        </w:rPr>
        <w:t>（一）运输方式及线路：</w:t>
      </w:r>
    </w:p>
    <w:p>
      <w:pPr>
        <w:spacing w:line="15" w:lineRule="atLeast"/>
        <w:ind w:firstLine="645"/>
        <w:jc w:val="left"/>
        <w:rPr>
          <w:rFonts w:ascii="宋体" w:hAnsi="宋体"/>
          <w:sz w:val="24"/>
          <w:szCs w:val="24"/>
        </w:rPr>
      </w:pPr>
      <w:r>
        <w:rPr>
          <w:rFonts w:hint="eastAsia" w:ascii="宋体" w:hAnsi="宋体"/>
          <w:sz w:val="24"/>
          <w:szCs w:val="24"/>
        </w:rPr>
        <w:t>（二）运输及相关费用由乙方承担。</w:t>
      </w:r>
    </w:p>
    <w:p>
      <w:pPr>
        <w:spacing w:line="15" w:lineRule="atLeast"/>
        <w:ind w:firstLine="645"/>
        <w:jc w:val="left"/>
        <w:rPr>
          <w:rFonts w:ascii="宋体" w:hAnsi="宋体"/>
          <w:sz w:val="24"/>
          <w:szCs w:val="24"/>
        </w:rPr>
      </w:pPr>
      <w:r>
        <w:rPr>
          <w:rFonts w:hint="eastAsia" w:ascii="宋体" w:hAnsi="宋体"/>
          <w:sz w:val="24"/>
          <w:szCs w:val="24"/>
        </w:rPr>
        <w:t>九、知识产权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十、验收</w:t>
      </w:r>
    </w:p>
    <w:p>
      <w:pPr>
        <w:spacing w:line="15" w:lineRule="atLeast"/>
        <w:ind w:firstLine="645"/>
        <w:jc w:val="left"/>
        <w:rPr>
          <w:rFonts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jc w:val="left"/>
        <w:rPr>
          <w:rFonts w:ascii="宋体" w:hAnsi="宋体"/>
          <w:sz w:val="24"/>
          <w:szCs w:val="24"/>
        </w:rPr>
      </w:pPr>
      <w:r>
        <w:rPr>
          <w:rFonts w:hint="eastAsia" w:ascii="宋体" w:hAnsi="宋体"/>
          <w:sz w:val="24"/>
          <w:szCs w:val="24"/>
        </w:rPr>
        <w:t>（二）对标的物的质量问题，甲方应在发现后向乙方提出书面异议，乙方在接到书面异议后，应当在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jc w:val="left"/>
        <w:rPr>
          <w:rFonts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十一、售后服务</w:t>
      </w:r>
    </w:p>
    <w:p>
      <w:pPr>
        <w:spacing w:line="15" w:lineRule="atLeast"/>
        <w:ind w:firstLine="645"/>
        <w:jc w:val="left"/>
        <w:rPr>
          <w:rFonts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jc w:val="left"/>
        <w:rPr>
          <w:rFonts w:ascii="宋体" w:hAnsi="宋体"/>
          <w:sz w:val="24"/>
          <w:szCs w:val="24"/>
          <w:u w:val="single"/>
        </w:rPr>
      </w:pPr>
      <w:r>
        <w:rPr>
          <w:rFonts w:hint="eastAsia" w:ascii="宋体" w:hAnsi="宋体"/>
          <w:sz w:val="24"/>
          <w:szCs w:val="24"/>
        </w:rPr>
        <w:t>（二）其他售后服务内容：</w:t>
      </w:r>
      <w:r>
        <w:rPr>
          <w:rFonts w:hint="eastAsia" w:ascii="宋体" w:hAnsi="宋体"/>
          <w:color w:val="E36C0A"/>
          <w:sz w:val="24"/>
          <w:szCs w:val="24"/>
          <w:u w:val="single"/>
        </w:rPr>
        <w:t xml:space="preserve">（投标文件售后承诺等） </w:t>
      </w:r>
    </w:p>
    <w:p>
      <w:pPr>
        <w:spacing w:line="15" w:lineRule="atLeast"/>
        <w:ind w:firstLine="645"/>
        <w:jc w:val="left"/>
        <w:rPr>
          <w:rFonts w:ascii="宋体" w:hAnsi="宋体"/>
          <w:sz w:val="24"/>
          <w:szCs w:val="24"/>
        </w:rPr>
      </w:pPr>
      <w:r>
        <w:rPr>
          <w:rFonts w:hint="eastAsia" w:ascii="宋体" w:hAnsi="宋体"/>
          <w:sz w:val="24"/>
          <w:szCs w:val="24"/>
        </w:rPr>
        <w:t>十二、违约条款</w:t>
      </w:r>
    </w:p>
    <w:p>
      <w:pPr>
        <w:spacing w:line="15" w:lineRule="atLeast"/>
        <w:ind w:firstLine="645"/>
        <w:jc w:val="left"/>
        <w:rPr>
          <w:rFonts w:ascii="宋体" w:hAnsi="宋体"/>
          <w:sz w:val="24"/>
          <w:szCs w:val="24"/>
        </w:rPr>
      </w:pPr>
      <w:r>
        <w:rPr>
          <w:rFonts w:hint="eastAsia" w:ascii="宋体" w:hAnsi="宋体"/>
          <w:sz w:val="24"/>
          <w:szCs w:val="24"/>
        </w:rPr>
        <w:t>（一）乙方逾期交付标的物、甲方逾期付款，按日承担违约部分合同金额的违约金。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十三、不可抗力条款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十四、争议的解决方式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（一）提交仲裁委员会仲裁。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（二）向人民法院起诉。            </w:t>
      </w:r>
    </w:p>
    <w:p>
      <w:pPr>
        <w:spacing w:line="15" w:lineRule="atLeast"/>
        <w:ind w:firstLine="645"/>
        <w:jc w:val="left"/>
        <w:rPr>
          <w:rFonts w:ascii="宋体" w:hAnsi="宋体"/>
          <w:sz w:val="24"/>
          <w:szCs w:val="24"/>
        </w:rPr>
      </w:pPr>
      <w:r>
        <w:rPr>
          <w:rFonts w:hint="eastAsia" w:ascii="宋体" w:hAnsi="宋体"/>
          <w:sz w:val="24"/>
          <w:szCs w:val="24"/>
        </w:rPr>
        <w:t>十五、合同保存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十六、</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甲方： （章）                              乙 方： （章）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jc w:val="left"/>
        <w:rPr>
          <w:rFonts w:ascii="宋体" w:hAnsi="宋体"/>
          <w:sz w:val="24"/>
          <w:szCs w:val="24"/>
        </w:rPr>
      </w:pPr>
      <w:r>
        <w:rPr>
          <w:rFonts w:hint="eastAsia" w:ascii="宋体" w:hAnsi="宋体"/>
          <w:sz w:val="24"/>
          <w:szCs w:val="24"/>
        </w:rPr>
        <w:t xml:space="preserve">开户银行：                                  开户银行： </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645"/>
        <w:jc w:val="left"/>
        <w:rPr>
          <w:rFonts w:ascii="宋体" w:hAnsi="宋体"/>
          <w:sz w:val="24"/>
          <w:szCs w:val="24"/>
        </w:rPr>
      </w:pPr>
      <w:r>
        <w:rPr>
          <w:rFonts w:hint="eastAsia" w:ascii="宋体" w:hAnsi="宋体"/>
          <w:sz w:val="24"/>
          <w:szCs w:val="24"/>
        </w:rPr>
        <w:t xml:space="preserve">                                    签订时间       年  月  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 xml:space="preserve">附表：标的物清单（主要技术参数需与投标文件相一致）                                                </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45" w:type="dxa"/>
            <w:vAlign w:val="center"/>
          </w:tcPr>
          <w:p>
            <w:pPr>
              <w:jc w:val="center"/>
              <w:rPr>
                <w:rFonts w:ascii="宋体" w:hAnsi="宋体"/>
                <w:b/>
                <w:sz w:val="24"/>
                <w:szCs w:val="24"/>
              </w:rPr>
            </w:pPr>
            <w:r>
              <w:rPr>
                <w:rFonts w:hint="eastAsia" w:ascii="宋体" w:hAnsi="宋体"/>
                <w:b/>
                <w:sz w:val="24"/>
                <w:szCs w:val="24"/>
              </w:rPr>
              <w:t>名 称</w:t>
            </w:r>
          </w:p>
        </w:tc>
        <w:tc>
          <w:tcPr>
            <w:tcW w:w="4082" w:type="dxa"/>
            <w:vAlign w:val="center"/>
          </w:tcPr>
          <w:p>
            <w:pPr>
              <w:jc w:val="center"/>
              <w:rPr>
                <w:rFonts w:ascii="宋体" w:hAnsi="宋体"/>
                <w:b/>
                <w:sz w:val="24"/>
                <w:szCs w:val="24"/>
              </w:rPr>
            </w:pPr>
            <w:r>
              <w:rPr>
                <w:rFonts w:hint="eastAsia" w:ascii="宋体" w:hAnsi="宋体"/>
                <w:b/>
                <w:sz w:val="24"/>
                <w:szCs w:val="24"/>
              </w:rPr>
              <w:t>品牌、规格、标准</w:t>
            </w:r>
          </w:p>
        </w:tc>
        <w:tc>
          <w:tcPr>
            <w:tcW w:w="616" w:type="dxa"/>
            <w:vAlign w:val="center"/>
          </w:tcPr>
          <w:p>
            <w:pPr>
              <w:jc w:val="center"/>
              <w:rPr>
                <w:rFonts w:ascii="宋体" w:hAnsi="宋体"/>
                <w:b/>
                <w:sz w:val="24"/>
                <w:szCs w:val="24"/>
              </w:rPr>
            </w:pPr>
            <w:r>
              <w:rPr>
                <w:rFonts w:hint="eastAsia" w:ascii="宋体" w:hAnsi="宋体"/>
                <w:b/>
                <w:sz w:val="24"/>
                <w:szCs w:val="24"/>
              </w:rPr>
              <w:t>产地</w:t>
            </w:r>
          </w:p>
        </w:tc>
        <w:tc>
          <w:tcPr>
            <w:tcW w:w="932" w:type="dxa"/>
            <w:vAlign w:val="center"/>
          </w:tcPr>
          <w:p>
            <w:pPr>
              <w:jc w:val="center"/>
              <w:rPr>
                <w:rFonts w:ascii="宋体" w:hAnsi="宋体"/>
                <w:b/>
                <w:sz w:val="24"/>
                <w:szCs w:val="24"/>
              </w:rPr>
            </w:pPr>
            <w:r>
              <w:rPr>
                <w:rFonts w:hint="eastAsia" w:ascii="宋体" w:hAnsi="宋体"/>
                <w:b/>
                <w:sz w:val="24"/>
                <w:szCs w:val="24"/>
              </w:rPr>
              <w:t>数量</w:t>
            </w:r>
          </w:p>
        </w:tc>
        <w:tc>
          <w:tcPr>
            <w:tcW w:w="940" w:type="dxa"/>
            <w:vAlign w:val="center"/>
          </w:tcPr>
          <w:p>
            <w:pPr>
              <w:jc w:val="center"/>
              <w:rPr>
                <w:rFonts w:ascii="宋体" w:hAnsi="宋体"/>
                <w:b/>
                <w:sz w:val="24"/>
                <w:szCs w:val="24"/>
              </w:rPr>
            </w:pPr>
            <w:r>
              <w:rPr>
                <w:rFonts w:hint="eastAsia" w:ascii="宋体" w:hAnsi="宋体"/>
                <w:b/>
                <w:sz w:val="24"/>
                <w:szCs w:val="24"/>
              </w:rPr>
              <w:t>单价（元）</w:t>
            </w:r>
          </w:p>
        </w:tc>
        <w:tc>
          <w:tcPr>
            <w:tcW w:w="1413" w:type="dxa"/>
            <w:vAlign w:val="center"/>
          </w:tcPr>
          <w:p>
            <w:pPr>
              <w:jc w:val="center"/>
              <w:rPr>
                <w:rFonts w:ascii="宋体" w:hAnsi="宋体"/>
                <w:b/>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4082" w:type="dxa"/>
            <w:vAlign w:val="center"/>
          </w:tcPr>
          <w:p>
            <w:pPr>
              <w:jc w:val="center"/>
              <w:rPr>
                <w:rFonts w:ascii="宋体" w:hAnsi="宋体"/>
                <w:color w:val="000000"/>
                <w:sz w:val="24"/>
                <w:szCs w:val="24"/>
              </w:rPr>
            </w:pPr>
            <w:r>
              <w:rPr>
                <w:rFonts w:hint="eastAsia" w:ascii="宋体" w:hAnsi="宋体"/>
                <w:color w:val="000000"/>
                <w:sz w:val="24"/>
                <w:szCs w:val="24"/>
              </w:rPr>
              <w:t>**</w:t>
            </w:r>
          </w:p>
        </w:tc>
        <w:tc>
          <w:tcPr>
            <w:tcW w:w="616" w:type="dxa"/>
            <w:vAlign w:val="center"/>
          </w:tcPr>
          <w:p>
            <w:pPr>
              <w:jc w:val="center"/>
              <w:rPr>
                <w:rFonts w:ascii="宋体" w:hAnsi="宋体"/>
                <w:sz w:val="24"/>
                <w:szCs w:val="24"/>
              </w:rPr>
            </w:pPr>
            <w:r>
              <w:rPr>
                <w:rFonts w:hint="eastAsia" w:ascii="宋体" w:hAnsi="宋体"/>
                <w:sz w:val="24"/>
                <w:szCs w:val="24"/>
              </w:rPr>
              <w:t>**</w:t>
            </w:r>
          </w:p>
        </w:tc>
        <w:tc>
          <w:tcPr>
            <w:tcW w:w="932"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940"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c>
          <w:tcPr>
            <w:tcW w:w="1413" w:type="dxa"/>
            <w:vAlign w:val="center"/>
          </w:tcPr>
          <w:p>
            <w:pPr>
              <w:adjustRightInd w:val="0"/>
              <w:snapToGrid w:val="0"/>
              <w:spacing w:line="460" w:lineRule="exact"/>
              <w:jc w:val="center"/>
              <w:rPr>
                <w:rFonts w:ascii="宋体" w:hAnsi="宋体"/>
                <w:color w:val="000000"/>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宋体" w:hAnsi="宋体"/>
                <w:color w:val="000000"/>
                <w:sz w:val="24"/>
                <w:szCs w:val="24"/>
              </w:rPr>
            </w:pPr>
          </w:p>
        </w:tc>
        <w:tc>
          <w:tcPr>
            <w:tcW w:w="4082" w:type="dxa"/>
            <w:vAlign w:val="center"/>
          </w:tcPr>
          <w:p>
            <w:pPr>
              <w:jc w:val="center"/>
              <w:rPr>
                <w:rFonts w:ascii="宋体" w:hAnsi="宋体"/>
                <w:color w:val="000000"/>
                <w:sz w:val="24"/>
                <w:szCs w:val="24"/>
              </w:rPr>
            </w:pPr>
          </w:p>
        </w:tc>
        <w:tc>
          <w:tcPr>
            <w:tcW w:w="616" w:type="dxa"/>
            <w:vAlign w:val="center"/>
          </w:tcPr>
          <w:p>
            <w:pPr>
              <w:jc w:val="center"/>
              <w:rPr>
                <w:rFonts w:ascii="宋体" w:hAnsi="宋体"/>
                <w:sz w:val="24"/>
                <w:szCs w:val="24"/>
              </w:rPr>
            </w:pPr>
          </w:p>
        </w:tc>
        <w:tc>
          <w:tcPr>
            <w:tcW w:w="932" w:type="dxa"/>
            <w:vAlign w:val="center"/>
          </w:tcPr>
          <w:p>
            <w:pPr>
              <w:adjustRightInd w:val="0"/>
              <w:snapToGrid w:val="0"/>
              <w:spacing w:line="460" w:lineRule="exact"/>
              <w:jc w:val="center"/>
              <w:rPr>
                <w:rFonts w:ascii="宋体" w:hAnsi="宋体"/>
                <w:color w:val="000000"/>
                <w:sz w:val="24"/>
                <w:szCs w:val="24"/>
              </w:rPr>
            </w:pPr>
          </w:p>
        </w:tc>
        <w:tc>
          <w:tcPr>
            <w:tcW w:w="940" w:type="dxa"/>
            <w:vAlign w:val="center"/>
          </w:tcPr>
          <w:p>
            <w:pPr>
              <w:adjustRightInd w:val="0"/>
              <w:snapToGrid w:val="0"/>
              <w:spacing w:line="460" w:lineRule="exact"/>
              <w:jc w:val="center"/>
              <w:rPr>
                <w:rFonts w:ascii="宋体" w:hAnsi="宋体"/>
                <w:color w:val="000000"/>
                <w:sz w:val="24"/>
                <w:szCs w:val="24"/>
              </w:rPr>
            </w:pPr>
          </w:p>
        </w:tc>
        <w:tc>
          <w:tcPr>
            <w:tcW w:w="1413" w:type="dxa"/>
            <w:vAlign w:val="center"/>
          </w:tcPr>
          <w:p>
            <w:pPr>
              <w:adjustRightInd w:val="0"/>
              <w:snapToGrid w:val="0"/>
              <w:spacing w:line="460" w:lineRule="exact"/>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15" w:type="dxa"/>
            <w:gridSpan w:val="5"/>
            <w:vAlign w:val="center"/>
          </w:tcPr>
          <w:p>
            <w:pPr>
              <w:rPr>
                <w:rFonts w:ascii="宋体" w:hAnsi="宋体"/>
                <w:color w:val="FF0000"/>
                <w:sz w:val="24"/>
                <w:szCs w:val="24"/>
              </w:rPr>
            </w:pPr>
            <w:r>
              <w:rPr>
                <w:rFonts w:hint="eastAsia" w:ascii="宋体" w:hAnsi="宋体"/>
                <w:color w:val="FF0000"/>
                <w:sz w:val="24"/>
                <w:szCs w:val="24"/>
              </w:rPr>
              <w:t>人民币大写：**</w:t>
            </w:r>
            <w:r>
              <w:rPr>
                <w:rFonts w:ascii="宋体" w:hAnsi="宋体"/>
                <w:color w:val="000000"/>
                <w:sz w:val="24"/>
                <w:szCs w:val="24"/>
              </w:rPr>
              <w:t>元</w:t>
            </w:r>
            <w:r>
              <w:rPr>
                <w:rFonts w:hint="eastAsia" w:ascii="宋体" w:hAnsi="宋体"/>
                <w:color w:val="000000"/>
                <w:sz w:val="24"/>
                <w:szCs w:val="24"/>
              </w:rPr>
              <w:t>整</w:t>
            </w:r>
          </w:p>
        </w:tc>
        <w:tc>
          <w:tcPr>
            <w:tcW w:w="1413" w:type="dxa"/>
            <w:vAlign w:val="center"/>
          </w:tcPr>
          <w:p>
            <w:pPr>
              <w:jc w:val="center"/>
              <w:rPr>
                <w:rFonts w:ascii="宋体" w:hAnsi="宋体"/>
                <w:color w:val="FF0000"/>
                <w:sz w:val="24"/>
                <w:szCs w:val="24"/>
              </w:rPr>
            </w:pPr>
            <w:r>
              <w:rPr>
                <w:rFonts w:hint="eastAsia" w:ascii="宋体" w:hAnsi="宋体"/>
                <w:color w:val="FF0000"/>
                <w:sz w:val="24"/>
                <w:szCs w:val="24"/>
              </w:rPr>
              <w:t>￥：**</w:t>
            </w:r>
          </w:p>
        </w:tc>
      </w:tr>
    </w:tbl>
    <w:p>
      <w:pPr>
        <w:jc w:val="center"/>
        <w:outlineLvl w:val="0"/>
        <w:rPr>
          <w:rFonts w:ascii="宋体" w:hAnsi="宋体"/>
          <w:b/>
          <w:bCs/>
          <w:color w:val="000000"/>
          <w:kern w:val="44"/>
          <w:sz w:val="24"/>
          <w:szCs w:val="24"/>
        </w:rPr>
      </w:pPr>
      <w:r>
        <w:rPr>
          <w:rFonts w:ascii="宋体" w:hAnsi="宋体"/>
          <w:b/>
          <w:bCs/>
          <w:color w:val="000000"/>
          <w:kern w:val="44"/>
          <w:sz w:val="24"/>
          <w:szCs w:val="24"/>
        </w:rPr>
        <w:br w:type="page"/>
      </w:r>
    </w:p>
    <w:p>
      <w:pPr>
        <w:jc w:val="center"/>
        <w:outlineLvl w:val="0"/>
        <w:rPr>
          <w:rFonts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spacing w:line="360" w:lineRule="auto"/>
        <w:jc w:val="left"/>
        <w:outlineLvl w:val="0"/>
        <w:rPr>
          <w:rFonts w:hAnsi="宋体"/>
          <w:color w:val="000000" w:themeColor="text1"/>
          <w:sz w:val="24"/>
          <w:szCs w:val="24"/>
          <w14:textFill>
            <w14:solidFill>
              <w14:schemeClr w14:val="tx1"/>
            </w14:solidFill>
          </w14:textFill>
        </w:rPr>
      </w:pPr>
      <w:bookmarkStart w:id="6" w:name="_Toc494546014"/>
      <w:bookmarkStart w:id="7" w:name="_Toc497408661"/>
      <w:r>
        <w:rPr>
          <w:rFonts w:hint="eastAsia" w:ascii="宋体" w:hAnsi="宋体"/>
          <w:bCs/>
          <w:color w:val="000000" w:themeColor="text1"/>
          <w:kern w:val="44"/>
          <w:sz w:val="24"/>
          <w:szCs w:val="24"/>
          <w:lang w:val="zh-CN"/>
          <w14:textFill>
            <w14:solidFill>
              <w14:schemeClr w14:val="tx1"/>
            </w14:solidFill>
          </w14:textFill>
        </w:rPr>
        <w:t>一、主要商务要求</w:t>
      </w:r>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364"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8" w:name="_Toc491862079"/>
            <w:r>
              <w:rPr>
                <w:rFonts w:hint="eastAsia" w:ascii="宋体" w:hAnsi="宋体"/>
                <w:color w:val="000000" w:themeColor="text1"/>
                <w:kern w:val="0"/>
                <w:sz w:val="24"/>
                <w:szCs w:val="24"/>
                <w14:textFill>
                  <w14:solidFill>
                    <w14:schemeClr w14:val="tx1"/>
                  </w14:solidFill>
                </w14:textFill>
              </w:rPr>
              <w:t xml:space="preserve">   主要商务条款</w:t>
            </w:r>
            <w:bookmarkEnd w:id="8"/>
          </w:p>
        </w:tc>
        <w:tc>
          <w:tcPr>
            <w:tcW w:w="6158"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9" w:name="_Toc491862080"/>
            <w:r>
              <w:rPr>
                <w:rFonts w:hint="eastAsia" w:ascii="宋体" w:hAnsi="宋体"/>
                <w:color w:val="000000" w:themeColor="text1"/>
                <w:kern w:val="0"/>
                <w:sz w:val="24"/>
                <w:szCs w:val="24"/>
                <w14:textFill>
                  <w14:solidFill>
                    <w14:schemeClr w14:val="tx1"/>
                  </w14:solidFill>
                </w14:textFill>
              </w:rPr>
              <w:t>具体要求</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364"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0" w:name="_Toc491862082"/>
            <w:r>
              <w:rPr>
                <w:rFonts w:hint="eastAsia" w:ascii="宋体" w:hAnsi="宋体"/>
                <w:color w:val="000000" w:themeColor="text1"/>
                <w:kern w:val="0"/>
                <w:sz w:val="24"/>
                <w:szCs w:val="24"/>
                <w14:textFill>
                  <w14:solidFill>
                    <w14:schemeClr w14:val="tx1"/>
                  </w14:solidFill>
                </w14:textFill>
              </w:rPr>
              <w:t xml:space="preserve">  采购预算/最高限价</w:t>
            </w:r>
            <w:bookmarkEnd w:id="10"/>
          </w:p>
        </w:tc>
        <w:tc>
          <w:tcPr>
            <w:tcW w:w="6158" w:type="dxa"/>
            <w:vAlign w:val="center"/>
          </w:tcPr>
          <w:p>
            <w:pPr>
              <w:spacing w:line="360" w:lineRule="auto"/>
              <w:rPr>
                <w:rFonts w:ascii="宋体" w:hAnsi="宋体"/>
                <w:color w:val="000000" w:themeColor="text1"/>
                <w:kern w:val="0"/>
                <w:sz w:val="24"/>
                <w:szCs w:val="24"/>
                <w14:textFill>
                  <w14:solidFill>
                    <w14:schemeClr w14:val="tx1"/>
                  </w14:solidFill>
                </w14:textFill>
              </w:rPr>
            </w:pPr>
            <w:bookmarkStart w:id="11" w:name="_Toc491862083"/>
            <w:r>
              <w:rPr>
                <w:rFonts w:hint="eastAsia" w:ascii="宋体" w:hAnsi="宋体"/>
                <w:color w:val="000000" w:themeColor="text1"/>
                <w:kern w:val="0"/>
                <w:sz w:val="24"/>
                <w:szCs w:val="24"/>
                <w14:textFill>
                  <w14:solidFill>
                    <w14:schemeClr w14:val="tx1"/>
                  </w14:solidFill>
                </w14:textFill>
              </w:rPr>
              <w:t>1170000.00元</w:t>
            </w:r>
            <w:bookmarkEnd w:id="11"/>
            <w:r>
              <w:rPr>
                <w:rFonts w:hint="eastAsia" w:ascii="宋体" w:hAnsi="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交付使用时间</w:t>
            </w:r>
          </w:p>
        </w:tc>
        <w:tc>
          <w:tcPr>
            <w:tcW w:w="6158" w:type="dxa"/>
            <w:vAlign w:val="center"/>
          </w:tcPr>
          <w:p>
            <w:pPr>
              <w:spacing w:line="360" w:lineRule="auto"/>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签订合同后15日内。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364"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2" w:name="_Toc491862089"/>
            <w:r>
              <w:rPr>
                <w:rFonts w:hint="eastAsia" w:ascii="宋体" w:hAnsi="宋体"/>
                <w:color w:val="000000" w:themeColor="text1"/>
                <w:kern w:val="0"/>
                <w:sz w:val="24"/>
                <w:szCs w:val="24"/>
                <w14:textFill>
                  <w14:solidFill>
                    <w14:schemeClr w14:val="tx1"/>
                  </w14:solidFill>
                </w14:textFill>
              </w:rPr>
              <w:t>交付使用地点</w:t>
            </w:r>
            <w:bookmarkEnd w:id="12"/>
          </w:p>
        </w:tc>
        <w:tc>
          <w:tcPr>
            <w:tcW w:w="6158" w:type="dxa"/>
            <w:vAlign w:val="center"/>
          </w:tcPr>
          <w:p>
            <w:pPr>
              <w:pStyle w:val="59"/>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准格尔旗人民检察院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364"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投标有效期</w:t>
            </w:r>
          </w:p>
        </w:tc>
        <w:tc>
          <w:tcPr>
            <w:tcW w:w="6158" w:type="dxa"/>
            <w:vAlign w:val="center"/>
          </w:tcPr>
          <w:p>
            <w:pPr>
              <w:pStyle w:val="59"/>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从提交投标文件的截止之日起</w:t>
            </w:r>
            <w:r>
              <w:rPr>
                <w:rFonts w:hint="eastAsia" w:ascii="宋体" w:hAnsi="宋体"/>
                <w:color w:val="000000" w:themeColor="text1"/>
                <w:kern w:val="0"/>
                <w:sz w:val="24"/>
                <w:szCs w:val="24"/>
                <w:u w:val="single"/>
                <w14:textFill>
                  <w14:solidFill>
                    <w14:schemeClr w14:val="tx1"/>
                  </w14:solidFill>
                </w14:textFill>
              </w:rPr>
              <w:t>90</w:t>
            </w:r>
            <w:r>
              <w:rPr>
                <w:rFonts w:hint="eastAsia" w:ascii="宋体" w:hAnsi="宋体"/>
                <w:color w:val="000000" w:themeColor="text1"/>
                <w:kern w:val="0"/>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364"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3" w:name="_Toc491862092"/>
            <w:r>
              <w:rPr>
                <w:rFonts w:hint="eastAsia" w:ascii="宋体" w:hAnsi="宋体"/>
                <w:color w:val="000000" w:themeColor="text1"/>
                <w:kern w:val="0"/>
                <w:sz w:val="24"/>
                <w:szCs w:val="24"/>
                <w14:textFill>
                  <w14:solidFill>
                    <w14:schemeClr w14:val="tx1"/>
                  </w14:solidFill>
                </w14:textFill>
              </w:rPr>
              <w:t>质保期</w:t>
            </w:r>
            <w:bookmarkEnd w:id="13"/>
          </w:p>
        </w:tc>
        <w:tc>
          <w:tcPr>
            <w:tcW w:w="6158" w:type="dxa"/>
            <w:vAlign w:val="center"/>
          </w:tcPr>
          <w:p>
            <w:pPr>
              <w:pStyle w:val="59"/>
              <w:spacing w:line="360" w:lineRule="auto"/>
              <w:ind w:firstLine="0" w:firstLineChars="0"/>
              <w:rPr>
                <w:rFonts w:ascii="宋体" w:hAnsi="宋体"/>
                <w:color w:val="000000" w:themeColor="text1"/>
                <w:kern w:val="0"/>
                <w:sz w:val="24"/>
                <w:szCs w:val="24"/>
                <w14:textFill>
                  <w14:solidFill>
                    <w14:schemeClr w14:val="tx1"/>
                  </w14:solidFill>
                </w14:textFill>
              </w:rPr>
            </w:pPr>
            <w:bookmarkStart w:id="14" w:name="_Toc491862093"/>
            <w:r>
              <w:rPr>
                <w:rFonts w:hint="eastAsia" w:ascii="宋体" w:hAnsi="宋体"/>
                <w:color w:val="000000" w:themeColor="text1"/>
                <w:kern w:val="0"/>
                <w:sz w:val="24"/>
                <w:szCs w:val="24"/>
                <w14:textFill>
                  <w14:solidFill>
                    <w14:schemeClr w14:val="tx1"/>
                  </w14:solidFill>
                </w14:textFill>
              </w:rPr>
              <w:t>一年。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64" w:type="dxa"/>
            <w:vAlign w:val="center"/>
          </w:tcPr>
          <w:p>
            <w:pPr>
              <w:pStyle w:val="59"/>
              <w:spacing w:line="360" w:lineRule="auto"/>
              <w:ind w:firstLine="0" w:firstLineChars="0"/>
              <w:jc w:val="center"/>
              <w:rPr>
                <w:rFonts w:ascii="宋体" w:hAnsi="宋体"/>
                <w:color w:val="000000" w:themeColor="text1"/>
                <w:kern w:val="0"/>
                <w:sz w:val="24"/>
                <w:szCs w:val="24"/>
                <w14:textFill>
                  <w14:solidFill>
                    <w14:schemeClr w14:val="tx1"/>
                  </w14:solidFill>
                </w14:textFill>
              </w:rPr>
            </w:pPr>
            <w:bookmarkStart w:id="15" w:name="_Toc491862095"/>
            <w:r>
              <w:rPr>
                <w:rFonts w:hint="eastAsia" w:ascii="宋体" w:hAnsi="宋体"/>
                <w:color w:val="000000" w:themeColor="text1"/>
                <w:kern w:val="0"/>
                <w:sz w:val="24"/>
                <w:szCs w:val="24"/>
                <w14:textFill>
                  <w14:solidFill>
                    <w14:schemeClr w14:val="tx1"/>
                  </w14:solidFill>
                </w14:textFill>
              </w:rPr>
              <w:t>付款方式</w:t>
            </w:r>
            <w:bookmarkEnd w:id="15"/>
          </w:p>
        </w:tc>
        <w:tc>
          <w:tcPr>
            <w:tcW w:w="6158" w:type="dxa"/>
            <w:vAlign w:val="center"/>
          </w:tcPr>
          <w:p>
            <w:pPr>
              <w:pStyle w:val="59"/>
              <w:spacing w:line="360" w:lineRule="auto"/>
              <w:ind w:firstLine="0" w:firstLineChars="0"/>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按照项目施工进度付款。施工到40%，付合同金额的40%，施工到70%，付到合同金额的70%，施工完毕并验收合格后，付到合同金额的95%，剩余5%，质保期满后付清。</w:t>
            </w:r>
          </w:p>
        </w:tc>
      </w:tr>
    </w:tbl>
    <w:p>
      <w:pPr>
        <w:spacing w:line="360" w:lineRule="auto"/>
        <w:jc w:val="left"/>
        <w:outlineLvl w:val="0"/>
        <w:rPr>
          <w:rFonts w:hAnsi="宋体"/>
          <w:color w:val="000000"/>
          <w:sz w:val="24"/>
          <w:szCs w:val="24"/>
        </w:rPr>
      </w:pPr>
      <w:r>
        <w:rPr>
          <w:rFonts w:hint="eastAsia" w:hAnsi="宋体"/>
          <w:color w:val="000000"/>
          <w:sz w:val="24"/>
          <w:szCs w:val="24"/>
        </w:rPr>
        <w:t>二、技术标准与要求：</w:t>
      </w:r>
    </w:p>
    <w:p>
      <w:pPr>
        <w:spacing w:line="360" w:lineRule="auto"/>
        <w:ind w:right="57"/>
        <w:rPr>
          <w:rFonts w:ascii="宋体" w:hAnsi="宋体"/>
          <w:color w:val="000000"/>
          <w:sz w:val="24"/>
          <w:szCs w:val="24"/>
        </w:rPr>
      </w:pPr>
      <w:r>
        <w:rPr>
          <w:rFonts w:hint="eastAsia" w:ascii="宋体" w:hAnsi="宋体" w:cs="宋体"/>
          <w:color w:val="000000"/>
          <w:sz w:val="24"/>
          <w:szCs w:val="24"/>
        </w:rPr>
        <w:t>货物需求一览表：</w:t>
      </w:r>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54"/>
        <w:gridCol w:w="2506"/>
        <w:gridCol w:w="2534"/>
        <w:gridCol w:w="85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073"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设备性质</w:t>
            </w:r>
          </w:p>
        </w:tc>
        <w:tc>
          <w:tcPr>
            <w:tcW w:w="654"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编号</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货物名称</w:t>
            </w:r>
          </w:p>
        </w:tc>
        <w:tc>
          <w:tcPr>
            <w:tcW w:w="2534"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技术参数和</w:t>
            </w:r>
            <w:r>
              <w:rPr>
                <w:rFonts w:hint="eastAsia" w:ascii="宋体" w:hAnsi="宋体" w:cs="宋体"/>
                <w:color w:val="000000"/>
                <w:sz w:val="24"/>
                <w:szCs w:val="24"/>
              </w:rPr>
              <w:t>性能指标</w:t>
            </w:r>
          </w:p>
        </w:tc>
        <w:tc>
          <w:tcPr>
            <w:tcW w:w="850"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数量</w:t>
            </w:r>
          </w:p>
        </w:tc>
        <w:tc>
          <w:tcPr>
            <w:tcW w:w="905"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73"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全功能导播切换录制一体机</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w:t>
            </w:r>
          </w:p>
        </w:tc>
        <w:tc>
          <w:tcPr>
            <w:tcW w:w="850"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05"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切换面板</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高清手持摄像机系统及辅件</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详见附表3</w:t>
            </w:r>
          </w:p>
        </w:tc>
        <w:tc>
          <w:tcPr>
            <w:tcW w:w="850"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05"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调音台</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详见附表4</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播音话筒</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详见附表5</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2</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无线话筒</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详见附表6</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2</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监听音箱</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详见附表7</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2</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交换机</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详见附表8</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题词器</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详见附表9</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监看监视器</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详见附表10</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2506" w:type="dxa"/>
            <w:vAlign w:val="center"/>
          </w:tcPr>
          <w:p>
            <w:pPr>
              <w:widowControl/>
              <w:spacing w:line="360" w:lineRule="auto"/>
              <w:jc w:val="center"/>
              <w:rPr>
                <w:rFonts w:ascii="宋体" w:hAnsi="宋体" w:cs="宋体"/>
                <w:color w:val="000000"/>
                <w:kern w:val="0"/>
                <w:sz w:val="24"/>
                <w:szCs w:val="24"/>
              </w:rPr>
            </w:pPr>
            <w:r>
              <w:rPr>
                <w:rFonts w:hint="eastAsia" w:ascii="宋体" w:hAnsi="宋体" w:cs="宋体"/>
                <w:color w:val="000000"/>
                <w:sz w:val="24"/>
                <w:szCs w:val="24"/>
              </w:rPr>
              <w:t>液晶大屏</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详见附表11</w:t>
            </w:r>
          </w:p>
        </w:tc>
        <w:tc>
          <w:tcPr>
            <w:tcW w:w="850"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高级编辑工作站</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详见附表12</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导播间非编操作台及转椅</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详见附表13</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2</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线材辅料及项目施工</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详见附表14</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LED可调光柔光灯</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详见附表15</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20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LED可调光螺纹聚光灯</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详见附表16</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调光台</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详见附表17</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放大器</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详见附表18</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直通箱</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详见附表19</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葡萄架焊接</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详见附表20</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灯钩</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详见附表21</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24</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22</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影视专业阻燃软电缆</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详见附表22</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400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512信号线</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详见附表23</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400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24</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高频吸音墙面</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详见附表24</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60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25</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顶面隔音层</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详见附表25</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26</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塑胶地板</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详见附表26</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27</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实体背景及舞台</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详见附表27</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28</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虚拟蓝箱</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详见附表28</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30</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29</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观察窗</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详见附表29</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4</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2506"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隔音门</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详见附表30</w:t>
            </w:r>
          </w:p>
        </w:tc>
        <w:tc>
          <w:tcPr>
            <w:tcW w:w="850"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1</w:t>
            </w:r>
          </w:p>
        </w:tc>
        <w:tc>
          <w:tcPr>
            <w:tcW w:w="905" w:type="dxa"/>
            <w:vAlign w:val="center"/>
          </w:tcPr>
          <w:p>
            <w:pPr>
              <w:spacing w:line="360" w:lineRule="auto"/>
              <w:jc w:val="center"/>
              <w:rPr>
                <w:rFonts w:ascii="宋体" w:hAnsi="宋体" w:cs="宋体"/>
                <w:color w:val="000000"/>
                <w:kern w:val="0"/>
                <w:sz w:val="24"/>
                <w:szCs w:val="24"/>
              </w:rPr>
            </w:pPr>
            <w:r>
              <w:rPr>
                <w:rFonts w:hint="eastAsia" w:ascii="宋体" w:hAnsi="宋体" w:cs="宋体"/>
                <w:color w:val="000000"/>
                <w:sz w:val="24"/>
                <w:szCs w:val="24"/>
              </w:rPr>
              <w:t>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31</w:t>
            </w:r>
          </w:p>
        </w:tc>
        <w:tc>
          <w:tcPr>
            <w:tcW w:w="2506"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隐蔽式窗户及门</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详见附表31</w:t>
            </w:r>
          </w:p>
        </w:tc>
        <w:tc>
          <w:tcPr>
            <w:tcW w:w="850"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905"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32</w:t>
            </w:r>
          </w:p>
        </w:tc>
        <w:tc>
          <w:tcPr>
            <w:tcW w:w="2506"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导播间粉刷及地面</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详见附表32</w:t>
            </w:r>
          </w:p>
        </w:tc>
        <w:tc>
          <w:tcPr>
            <w:tcW w:w="850"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32</w:t>
            </w:r>
          </w:p>
        </w:tc>
        <w:tc>
          <w:tcPr>
            <w:tcW w:w="905"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33</w:t>
            </w:r>
          </w:p>
        </w:tc>
        <w:tc>
          <w:tcPr>
            <w:tcW w:w="2506"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踢脚线</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详见附表33</w:t>
            </w:r>
          </w:p>
        </w:tc>
        <w:tc>
          <w:tcPr>
            <w:tcW w:w="850"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905"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rPr>
            </w:pPr>
          </w:p>
        </w:tc>
        <w:tc>
          <w:tcPr>
            <w:tcW w:w="65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34</w:t>
            </w:r>
          </w:p>
        </w:tc>
        <w:tc>
          <w:tcPr>
            <w:tcW w:w="2506"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播音台及椅子</w:t>
            </w:r>
          </w:p>
        </w:tc>
        <w:tc>
          <w:tcPr>
            <w:tcW w:w="2534"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技术参数</w:t>
            </w:r>
            <w:r>
              <w:rPr>
                <w:rStyle w:val="60"/>
                <w:rFonts w:hint="default"/>
              </w:rPr>
              <w:t>详见附表34</w:t>
            </w:r>
          </w:p>
        </w:tc>
        <w:tc>
          <w:tcPr>
            <w:tcW w:w="850"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905" w:type="dxa"/>
            <w:vAlign w:val="center"/>
          </w:tcPr>
          <w:p>
            <w:pPr>
              <w:widowControl/>
              <w:spacing w:line="360" w:lineRule="auto"/>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highlight w:val="yellow"/>
              </w:rPr>
            </w:pPr>
          </w:p>
        </w:tc>
        <w:tc>
          <w:tcPr>
            <w:tcW w:w="65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35</w:t>
            </w:r>
          </w:p>
        </w:tc>
        <w:tc>
          <w:tcPr>
            <w:tcW w:w="2506"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肩扛摄像机系统</w:t>
            </w:r>
          </w:p>
        </w:tc>
        <w:tc>
          <w:tcPr>
            <w:tcW w:w="253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技术参数</w:t>
            </w:r>
            <w:r>
              <w:rPr>
                <w:rStyle w:val="60"/>
                <w:rFonts w:hint="default"/>
                <w:color w:val="000000" w:themeColor="text1"/>
                <w14:textFill>
                  <w14:solidFill>
                    <w14:schemeClr w14:val="tx1"/>
                  </w14:solidFill>
                </w14:textFill>
              </w:rPr>
              <w:t>详见附表35</w:t>
            </w:r>
          </w:p>
        </w:tc>
        <w:tc>
          <w:tcPr>
            <w:tcW w:w="850"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2</w:t>
            </w:r>
          </w:p>
        </w:tc>
        <w:tc>
          <w:tcPr>
            <w:tcW w:w="905"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highlight w:val="yellow"/>
              </w:rPr>
            </w:pPr>
          </w:p>
        </w:tc>
        <w:tc>
          <w:tcPr>
            <w:tcW w:w="65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36</w:t>
            </w:r>
          </w:p>
        </w:tc>
        <w:tc>
          <w:tcPr>
            <w:tcW w:w="2506"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通话Tally</w:t>
            </w:r>
          </w:p>
        </w:tc>
        <w:tc>
          <w:tcPr>
            <w:tcW w:w="253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技术参数</w:t>
            </w:r>
            <w:r>
              <w:rPr>
                <w:rStyle w:val="60"/>
                <w:rFonts w:hint="default"/>
                <w:color w:val="000000" w:themeColor="text1"/>
                <w14:textFill>
                  <w14:solidFill>
                    <w14:schemeClr w14:val="tx1"/>
                  </w14:solidFill>
                </w14:textFill>
              </w:rPr>
              <w:t>详见附表36</w:t>
            </w:r>
          </w:p>
        </w:tc>
        <w:tc>
          <w:tcPr>
            <w:tcW w:w="850"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905"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highlight w:val="yellow"/>
              </w:rPr>
            </w:pPr>
          </w:p>
        </w:tc>
        <w:tc>
          <w:tcPr>
            <w:tcW w:w="65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37</w:t>
            </w:r>
          </w:p>
        </w:tc>
        <w:tc>
          <w:tcPr>
            <w:tcW w:w="2506"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拼接屏</w:t>
            </w:r>
          </w:p>
        </w:tc>
        <w:tc>
          <w:tcPr>
            <w:tcW w:w="253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技术参数</w:t>
            </w:r>
            <w:r>
              <w:rPr>
                <w:rStyle w:val="60"/>
                <w:rFonts w:hint="default"/>
                <w:color w:val="000000" w:themeColor="text1"/>
                <w14:textFill>
                  <w14:solidFill>
                    <w14:schemeClr w14:val="tx1"/>
                  </w14:solidFill>
                </w14:textFill>
              </w:rPr>
              <w:t>详见附表37</w:t>
            </w:r>
          </w:p>
        </w:tc>
        <w:tc>
          <w:tcPr>
            <w:tcW w:w="850"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905"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73" w:type="dxa"/>
            <w:vAlign w:val="center"/>
          </w:tcPr>
          <w:p>
            <w:pPr>
              <w:spacing w:line="360" w:lineRule="auto"/>
              <w:jc w:val="center"/>
              <w:rPr>
                <w:rFonts w:ascii="宋体" w:hAnsi="宋体" w:cs="宋体"/>
                <w:color w:val="000000"/>
                <w:kern w:val="0"/>
                <w:sz w:val="24"/>
                <w:szCs w:val="24"/>
                <w:highlight w:val="yellow"/>
              </w:rPr>
            </w:pPr>
          </w:p>
        </w:tc>
        <w:tc>
          <w:tcPr>
            <w:tcW w:w="65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38</w:t>
            </w:r>
          </w:p>
        </w:tc>
        <w:tc>
          <w:tcPr>
            <w:tcW w:w="2506"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供电空调</w:t>
            </w:r>
          </w:p>
        </w:tc>
        <w:tc>
          <w:tcPr>
            <w:tcW w:w="2534"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技术参数</w:t>
            </w:r>
            <w:r>
              <w:rPr>
                <w:rStyle w:val="60"/>
                <w:rFonts w:hint="default"/>
                <w:color w:val="000000" w:themeColor="text1"/>
                <w14:textFill>
                  <w14:solidFill>
                    <w14:schemeClr w14:val="tx1"/>
                  </w14:solidFill>
                </w14:textFill>
              </w:rPr>
              <w:t>详见附表38</w:t>
            </w:r>
          </w:p>
        </w:tc>
        <w:tc>
          <w:tcPr>
            <w:tcW w:w="850"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w:t>
            </w:r>
          </w:p>
        </w:tc>
        <w:tc>
          <w:tcPr>
            <w:tcW w:w="905" w:type="dxa"/>
            <w:vAlign w:val="center"/>
          </w:tcPr>
          <w:p>
            <w:pPr>
              <w:widowControl/>
              <w:spacing w:line="360" w:lineRule="auto"/>
              <w:jc w:val="center"/>
              <w:textAlignment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8522" w:type="dxa"/>
            <w:gridSpan w:val="6"/>
            <w:vAlign w:val="center"/>
          </w:tcPr>
          <w:p>
            <w:pPr>
              <w:widowControl/>
              <w:spacing w:line="360" w:lineRule="auto"/>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注：1.“参数性质”标“△”表示此设备为核心产品。</w:t>
            </w:r>
          </w:p>
          <w:p>
            <w:pPr>
              <w:widowControl/>
              <w:spacing w:line="360" w:lineRule="auto"/>
              <w:rPr>
                <w:rFonts w:ascii="宋体" w:hAnsi="宋体" w:cs="宋体"/>
                <w:color w:val="000000"/>
                <w:kern w:val="0"/>
                <w:sz w:val="24"/>
                <w:szCs w:val="24"/>
              </w:rPr>
            </w:pPr>
            <w:r>
              <w:rPr>
                <w:rFonts w:hint="eastAsia" w:ascii="宋体" w:hAnsi="宋体" w:cs="宋体"/>
                <w:color w:val="000000" w:themeColor="text1"/>
                <w:kern w:val="0"/>
                <w:sz w:val="24"/>
                <w:szCs w:val="24"/>
                <w14:textFill>
                  <w14:solidFill>
                    <w14:schemeClr w14:val="tx1"/>
                  </w14:solidFill>
                </w14:textFill>
              </w:rPr>
              <w:t>2.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color w:val="000000"/>
          <w:sz w:val="24"/>
          <w:szCs w:val="24"/>
        </w:rPr>
      </w:pPr>
    </w:p>
    <w:p>
      <w:pPr>
        <w:spacing w:line="360" w:lineRule="auto"/>
        <w:rPr>
          <w:rFonts w:ascii="宋体" w:hAnsi="宋体" w:cs="宋体"/>
          <w:color w:val="000000"/>
          <w:sz w:val="24"/>
          <w:szCs w:val="24"/>
        </w:rPr>
      </w:pPr>
      <w:r>
        <w:rPr>
          <w:rFonts w:hint="eastAsia" w:ascii="宋体" w:hAnsi="宋体" w:cs="宋体"/>
          <w:color w:val="000000"/>
          <w:sz w:val="24"/>
          <w:szCs w:val="24"/>
        </w:rPr>
        <w:t>附表1技术参数和性能指标。货物名称：</w:t>
      </w:r>
      <w:r>
        <w:rPr>
          <w:rFonts w:hint="eastAsia" w:ascii="宋体" w:hAnsi="宋体" w:cs="宋体"/>
          <w:color w:val="000000"/>
          <w:sz w:val="24"/>
          <w:szCs w:val="24"/>
          <w:u w:val="single"/>
        </w:rPr>
        <w:t>全功能导播切换录制一体机</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C PU:酷睿 i7 系列主频：≥3.4GHZ，最大睿频：≥4GHZ；内存：≥16G；显卡:显存容量：≥3GB；系统硬盘：≥ 128G；数据硬盘：≥2TB；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网卡：千兆网卡；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TALLY：4路；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板卡：专业音视频板卡；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电源：550W电源，可配冗余电源模组，支持热插拔；</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机箱：2U工业级短款机箱，专业视频、音频、PC接口整体后接口板；</w:t>
            </w:r>
            <w:r>
              <w:rPr>
                <w:color w:val="000000" w:themeColor="text1"/>
                <w:sz w:val="24"/>
                <w:szCs w:val="24"/>
                <w14:textFill>
                  <w14:solidFill>
                    <w14:schemeClr w14:val="tx1"/>
                  </w14:solidFill>
                </w14:textFill>
              </w:rPr>
              <w:t>可上标准19英寸机柜</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提供主机实物外观照片。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尺寸：</w:t>
            </w:r>
            <w:r>
              <w:rPr>
                <w:sz w:val="24"/>
                <w:szCs w:val="24"/>
              </w:rPr>
              <w:t>317*430*150mm</w:t>
            </w:r>
            <w:r>
              <w:rPr>
                <w:rFonts w:hint="eastAsia"/>
                <w:sz w:val="24"/>
                <w:szCs w:val="24"/>
              </w:rPr>
              <w:t>，尺寸便于集成和携带；航空箱：拉杆、滚轮铝合金箱体；</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可同时支持</w:t>
            </w:r>
            <w:r>
              <w:rPr>
                <w:rFonts w:hint="eastAsia"/>
                <w:color w:val="000000" w:themeColor="text1"/>
                <w:sz w:val="24"/>
                <w:szCs w:val="24"/>
                <w14:textFill>
                  <w14:solidFill>
                    <w14:schemeClr w14:val="tx1"/>
                  </w14:solidFill>
                </w14:textFill>
              </w:rPr>
              <w:t>8路</w:t>
            </w:r>
            <w:r>
              <w:rPr>
                <w:rFonts w:hint="eastAsia"/>
                <w:sz w:val="24"/>
                <w:szCs w:val="24"/>
              </w:rPr>
              <w:t xml:space="preserve"> RTMP、UDP 协议视频流输入，可接收手机实时拍摄的来自公网 IP 的影音图像或来自网络的流媒体信号，每路支持4路IP源切换，可将信号源最多扩展到24路。</w:t>
            </w:r>
            <w:r>
              <w:rPr>
                <w:color w:val="000000" w:themeColor="text1"/>
                <w:sz w:val="24"/>
                <w:szCs w:val="24"/>
                <w14:textFill>
                  <w14:solidFill>
                    <w14:schemeClr w14:val="tx1"/>
                  </w14:solidFill>
                </w14:textFill>
              </w:rPr>
              <w:t>提供软件截图证明。</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支持私有云服务即可实现通过局域网实现手机直播，手机视频信号不需要通过公有云平台，省去云平台的成本，支持APP扫码直播。</w:t>
            </w:r>
            <w:r>
              <w:rPr>
                <w:rFonts w:hint="eastAsia"/>
                <w:color w:val="000000" w:themeColor="text1"/>
                <w:sz w:val="24"/>
                <w:szCs w:val="24"/>
                <w14:textFill>
                  <w14:solidFill>
                    <w14:schemeClr w14:val="tx1"/>
                  </w14:solidFill>
                </w14:textFill>
              </w:rPr>
              <w:t>提供软件界面截图</w:t>
            </w:r>
            <w:r>
              <w:rPr>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支持云直播服务平台，产品要与云服务无缝衔接，可做到直接选择活动通道开启直播，无需输入直播地址、端口等繁琐操作。</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支持直播APP，支持ios和Android两种系统，APP开启直播后要求在全能机上自动获取手机的直播通道信息，可以立即接入手机直播画面，做到无缝衔接无需手动设置。</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支持接入手机竖屏流信号，同时支持竖屏视频直播，实现手机可以竖屏满屏观看</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提供软件界面截图</w:t>
            </w:r>
            <w:r>
              <w:rPr>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支持3路DDR独立编单播出。</w:t>
            </w:r>
          </w:p>
          <w:p>
            <w:pPr>
              <w:spacing w:line="360" w:lineRule="auto"/>
              <w:jc w:val="left"/>
              <w:rPr>
                <w:sz w:val="24"/>
                <w:szCs w:val="24"/>
              </w:rPr>
            </w:pPr>
            <w:r>
              <w:rPr>
                <w:rFonts w:hint="eastAsia"/>
                <w:sz w:val="24"/>
                <w:szCs w:val="24"/>
              </w:rPr>
              <w:t>具有真三维渲染引擎，支持直接打开、导入三维场景工程文件，能够实时生成并输出三维虚拟背景。</w:t>
            </w:r>
            <w:r>
              <w:rPr>
                <w:color w:val="000000" w:themeColor="text1"/>
                <w:sz w:val="24"/>
                <w:szCs w:val="24"/>
                <w14:textFill>
                  <w14:solidFill>
                    <w14:schemeClr w14:val="tx1"/>
                  </w14:solidFill>
                </w14:textFill>
              </w:rPr>
              <w:t>提供软件截图证明。</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支持720°全景照片作为虚拟背景，抠像信号可以任意植入到全景照片中任意位置，并且可做虚拟镜头的推拉摇移等操作，达到在全景空间中漫游的效果。</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图文字幕功能：支持滚屏字幕播出，可随时调整滚屏空间位置、播出速度、时长、循环次数、循环间距、替换和增加文字内容、首尾插入LOGO以及LOGO对齐方式、宽高等参数。</w:t>
            </w:r>
            <w:r>
              <w:rPr>
                <w:rFonts w:hint="eastAsia"/>
                <w:color w:val="000000" w:themeColor="text1"/>
                <w:sz w:val="24"/>
                <w:szCs w:val="24"/>
                <w14:textFill>
                  <w14:solidFill>
                    <w14:schemeClr w14:val="tx1"/>
                  </w14:solidFill>
                </w14:textFill>
              </w:rPr>
              <w:t>需要提供</w:t>
            </w:r>
            <w:r>
              <w:rPr>
                <w:color w:val="000000" w:themeColor="text1"/>
                <w:sz w:val="24"/>
                <w:szCs w:val="24"/>
                <w14:textFill>
                  <w14:solidFill>
                    <w14:schemeClr w14:val="tx1"/>
                  </w14:solidFill>
                </w14:textFill>
              </w:rPr>
              <w:t>第三方</w:t>
            </w:r>
            <w:r>
              <w:rPr>
                <w:rFonts w:hint="eastAsia"/>
                <w:color w:val="000000" w:themeColor="text1"/>
                <w:sz w:val="24"/>
                <w:szCs w:val="24"/>
                <w14:textFill>
                  <w14:solidFill>
                    <w14:schemeClr w14:val="tx1"/>
                  </w14:solidFill>
                </w14:textFill>
              </w:rPr>
              <w:t>部门认可的证明材料（提供复印件并加盖</w:t>
            </w:r>
            <w:r>
              <w:rPr>
                <w:color w:val="000000" w:themeColor="text1"/>
                <w:sz w:val="24"/>
                <w:szCs w:val="24"/>
                <w14:textFill>
                  <w14:solidFill>
                    <w14:schemeClr w14:val="tx1"/>
                  </w14:solidFill>
                </w14:textFill>
              </w:rPr>
              <w:t>投标人</w:t>
            </w:r>
            <w:r>
              <w:rPr>
                <w:rFonts w:hint="eastAsia"/>
                <w:color w:val="000000" w:themeColor="text1"/>
                <w:sz w:val="24"/>
                <w:szCs w:val="24"/>
                <w14:textFill>
                  <w14:solidFill>
                    <w14:schemeClr w14:val="tx1"/>
                  </w14:solidFill>
                </w14:textFill>
              </w:rPr>
              <w:t>公章）予以佐证</w:t>
            </w:r>
            <w:r>
              <w:rPr>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支持4路信号同时录制，支持自定义选择录制通道（包括4路 SDI、2路网络、PVW以及PGM信号，生成文件支持MP4、MOV、TS和MXF等格式，支持MPEG-2、MPEG-4和H.264等编码方式以及 1Mbps到300Mbps 可调的码率；可进行高清下变换；支持定时定长录制；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 w:val="24"/>
                <w:szCs w:val="24"/>
                <w:lang w:bidi="lo-LA"/>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软件集成多路音频处理模块，可对输入的嵌入音频音频信号、本地音频信号进行增益调节、一键静音、左右声道均衡、双声道联动调节、声道复制等操作；支持音频混音、跟随、独占模式。内置音频延迟器，可实现输入音频的帧精度延时，保证最终输出的视、音频同步。具有独立的监听输出接口，每个输入通道可进行独立监听。</w:t>
            </w:r>
            <w:r>
              <w:rPr>
                <w:rFonts w:hint="eastAsia"/>
                <w:color w:val="000000" w:themeColor="text1"/>
                <w:sz w:val="24"/>
                <w:szCs w:val="24"/>
                <w14:textFill>
                  <w14:solidFill>
                    <w14:schemeClr w14:val="tx1"/>
                  </w14:solidFill>
                </w14:textFill>
              </w:rPr>
              <w:t>需要提供</w:t>
            </w:r>
            <w:r>
              <w:rPr>
                <w:color w:val="000000" w:themeColor="text1"/>
                <w:sz w:val="24"/>
                <w:szCs w:val="24"/>
                <w14:textFill>
                  <w14:solidFill>
                    <w14:schemeClr w14:val="tx1"/>
                  </w14:solidFill>
                </w14:textFill>
              </w:rPr>
              <w:t>第三方</w:t>
            </w:r>
            <w:r>
              <w:rPr>
                <w:rFonts w:hint="eastAsia"/>
                <w:color w:val="000000" w:themeColor="text1"/>
                <w:sz w:val="24"/>
                <w:szCs w:val="24"/>
                <w14:textFill>
                  <w14:solidFill>
                    <w14:schemeClr w14:val="tx1"/>
                  </w14:solidFill>
                </w14:textFill>
              </w:rPr>
              <w:t>部门认可的证明材料（提供复印件并加盖</w:t>
            </w:r>
            <w:r>
              <w:rPr>
                <w:color w:val="000000" w:themeColor="text1"/>
                <w:sz w:val="24"/>
                <w:szCs w:val="24"/>
                <w14:textFill>
                  <w14:solidFill>
                    <w14:schemeClr w14:val="tx1"/>
                  </w14:solidFill>
                </w14:textFill>
              </w:rPr>
              <w:t>投标人</w:t>
            </w:r>
            <w:r>
              <w:rPr>
                <w:rFonts w:hint="eastAsia"/>
                <w:color w:val="000000" w:themeColor="text1"/>
                <w:sz w:val="24"/>
                <w:szCs w:val="24"/>
                <w14:textFill>
                  <w14:solidFill>
                    <w14:schemeClr w14:val="tx1"/>
                  </w14:solidFill>
                </w14:textFill>
              </w:rPr>
              <w:t>公章）予以佐证</w:t>
            </w:r>
            <w:r>
              <w:rPr>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附表2技术参数和性能指标。货物名称：</w:t>
      </w:r>
      <w:r>
        <w:rPr>
          <w:rFonts w:hint="eastAsia"/>
          <w:color w:val="000000"/>
          <w:sz w:val="24"/>
          <w:szCs w:val="24"/>
          <w:u w:val="single"/>
        </w:rPr>
        <w:t>切换面板</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提供水晶按键、RGB三色灯七彩色，金属面板、通讯接口USB、422，具有独立供电接口，可嵌入桌面使用。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支持双母线切换模式，支持快切、自动切、T杆切换方式。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支持DSK和字幕上下键，DDR、PPT、CG、图文播单播出控制，虚拟机位的切换、轨迹、特技、摇臂功能，以及对4路外来信号、网络、本地和PGM通道的调音功能，可替代键鼠导播切换操作。</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附表3技术参数和性能指标。货物名称：</w:t>
      </w:r>
      <w:r>
        <w:rPr>
          <w:rFonts w:hint="eastAsia"/>
          <w:color w:val="000000"/>
          <w:sz w:val="24"/>
          <w:szCs w:val="24"/>
          <w:u w:val="single"/>
        </w:rPr>
        <w:t>高清手持摄像机系统及辅件</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采用1/3＂感光元件作为光耦元件；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具有1/4.1/16.1/64滤光片；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具备两个64G同品牌存储卡；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支持DV/DVCPRO/AVC-I 100等高标清记录格式；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HD-SDI接口，遥控接口等；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一体式的镜头盖设计；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支持Ultra和传统的DVCPro的格式AVCLongG和proxy的编码方式.50M25M码流可实现10bit 422的质量；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最低照度0.02lx(F1.6, 64 frame accumulation gain +16 dB).两种拍摄模式的选择.正常模式:  F10(50Hz)/F9(60Hz) .新闻模式: F12(50Hz)/F11(60Hz)；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28-616 mm镜头，22x变焦，3环操作镜头，带有机械变焦控制；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摄像机电池与摄像机同品牌；</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摄像机软包；</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三脚架：云台，75mm球碗云台，标准承重3-5KG，内置动态平衡，液压持续可调阻尼，俯仰范围：+90度--75度；</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滑动面板具有快速侧卡功能761AT单腿铝脚架,锁扣式结构；</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四段式脚架支撑变换、工作高度53-180cm，自重 4.3KG；含脚架软包*1，脚轮与三脚架同品牌配套使用；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原装64G mini P2卡，64G；</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原装单MINI P2卡读卡器；</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附表4技术参数和性能指标。货物名称：</w:t>
      </w:r>
      <w:r>
        <w:rPr>
          <w:rFonts w:hint="eastAsia"/>
          <w:color w:val="000000"/>
          <w:sz w:val="24"/>
          <w:szCs w:val="24"/>
          <w:u w:val="single"/>
        </w:rPr>
        <w:t>调音台</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16路输入通道，8个AUX输出，6个编组；</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支持AES50网络，最大充许传输96个输入和96个输出；</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40bit浮点信号处理，开放式的体系结构兼容96kHz的采样率；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192kHz的数模/模数转换，提供出色的音频性能；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采用高性能的碳纤维和高强度铝合金打造；</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25路同步相位一致的混音母线；</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8个DCA编组，6个哑音编组；</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8个立体声效果器，且多达50多款效果器类型选择；</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1对MIDI输入输出；</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36个用户自定义键；</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17个100mm MIDAS PRO电动推子；</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5寸TFT彩色“日光”显示屏；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支持Behringer的个人监听系统P16；</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支持在FAT32格式下的U盘录播（在44.1kHz采样率下，最多2轨）；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支持DAW后期制作的路由控制；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内置RTA功能；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通过USB 2.0可支持32x32通道的数字音频传输；</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通过使用Mackie Control及Hui protocols控制协议，控制数字音频工作站；</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通过无线网络，可由IPhone/IPad中的MIDAS Apps应用程序进行控制；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自适应的开关式电源；</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附表5技术参数和性能指标。货物名称：</w:t>
      </w:r>
      <w:r>
        <w:rPr>
          <w:rFonts w:hint="eastAsia"/>
          <w:color w:val="000000"/>
          <w:sz w:val="24"/>
          <w:szCs w:val="24"/>
          <w:u w:val="single"/>
        </w:rPr>
        <w:t>播音话筒</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指向性：超心型；</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频率范围（HZ）：20-20000；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灵敏度（级）（1000Hz）：-34dB；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输出阻抗（Ω）（1000Hz）：140；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最大声压级（dB SPL)(1000Hz，THD＜1%）：140；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等效噪声级（dB）（A计权）：16；</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供电：48V幻想供电；</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传声器尺寸（mm）：≤φ60（底座）*92（高）；</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附表6技术参数和性能指标。货物名称：</w:t>
      </w:r>
      <w:r>
        <w:rPr>
          <w:rFonts w:hint="eastAsia"/>
          <w:color w:val="000000"/>
          <w:sz w:val="24"/>
          <w:szCs w:val="24"/>
          <w:u w:val="single"/>
        </w:rPr>
        <w:t>无线话筒</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双通道无线接收机，采用国际EIA标准的1U金属材质机箱，配合简洁的LCD液晶显示；</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b/>
                <w:bCs/>
                <w:sz w:val="24"/>
                <w:szCs w:val="24"/>
              </w:rPr>
            </w:pPr>
            <w:r>
              <w:rPr>
                <w:rFonts w:hint="eastAsia"/>
                <w:sz w:val="24"/>
                <w:szCs w:val="24"/>
              </w:rPr>
              <w:t>接收机明亮的液晶显示，可同时显示工作频道或频率、RF和AF信号强度、发射器的电池电量；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机箱规格: EIA标准1U;</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接收频道: 双频道;</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 xml:space="preserve">频率稳定性: ±0.005％;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载波频段: 522MHz~936 MHz;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调制方式：FM;</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振荡方式：PLL频率合成技术;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 xml:space="preserve">接收灵敏度：在偏移度等于25KHz,输入5dBuV时,S/N&gt;60dB;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频带宽度：32MHz;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最大偏移度：±45KHz;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综合S/N比：&gt;105dB;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综合T.H.D：&lt;0.7%@1KHz;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频率响应：80Hz-18KHz  ±3dB;</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工作有效距离：80米(空阔地方);</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供电：DC 12V / 12W;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无线腰包发射器，腰包式无线话筒，简约的设计风格，金属材质坚固耐用，高对比度OLED显示器，内置增益调整功能。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标准mini XLR 话筒接口，适合市场上多种知名的头戴和领夹话筒，适合应用于演讲、演唱等各种场合。</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载波频段：522MHz~936 MHz;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振荡方式：PLL频率合成技术;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谐波辐射：低于主波45dBm以上;</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频带宽度：134MHz（视地区而定）;</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最大偏移度：±45KHz;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输入插座：4-pin迷你XLR插口;</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RF功率输出：10mW/40mW;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电池：AAx2;</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电流消耗：110mA(典型);</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电池寿命：约11小时;</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附表7技术参数和性能指标。货物名称：</w:t>
      </w:r>
      <w:r>
        <w:rPr>
          <w:rFonts w:hint="eastAsia"/>
          <w:color w:val="000000"/>
          <w:sz w:val="24"/>
          <w:szCs w:val="24"/>
          <w:u w:val="single"/>
        </w:rPr>
        <w:t>监听音箱</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2分频低音反射式扬声器，内置70瓦双功放系统，分配45瓦5寸锥盆低频单元（4欧），25瓦1寸球顶高频单元（8欧）；</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频率响应54Hz-30kH；</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箱体尺寸：154×254 ×224 mm；</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附表8技术参数和性能指标。货物名称：</w:t>
      </w:r>
      <w:r>
        <w:rPr>
          <w:rFonts w:hint="eastAsia"/>
          <w:color w:val="000000"/>
          <w:sz w:val="24"/>
          <w:szCs w:val="24"/>
          <w:u w:val="single"/>
        </w:rPr>
        <w:t>交换机</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24个10/100/1000Base-T以太网端口</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附表9技术参数和性能指标。货物名称：</w:t>
      </w:r>
      <w:r>
        <w:rPr>
          <w:rFonts w:hint="eastAsia"/>
          <w:color w:val="000000"/>
          <w:sz w:val="24"/>
          <w:szCs w:val="24"/>
          <w:u w:val="single"/>
        </w:rPr>
        <w:t>题词器</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提词器液晶显示器：19英寸彩色平板专业提词器液晶显示器。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提词器软件：播音软件实现双屏正像，加密采用软件方式，可任意调整字体、字号、字色、底色、速度等，支持多种文档直接调用，无须转换，可显示节目时间，正、倒计时时间，手动计时时间、导读线等。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控制器：控制方式：播音稿的行进速度可由播音员自己控制，可单、双人控制，方便自如.配置无线遥控器。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分光镜：需采用进口多层宽带介质分光膜（硬膜）玻璃，光损失率在3%以下，透光率97%-98%，反射率20%，分光比2：8，厚度2mm，根本消除因分光率存在色差面影响所图像颜色，清晰度等问题；</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提词器主机配置品牌工作站，含配套显示器、键鼠。</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附表10技术参数和性能指标。货物名称：</w:t>
      </w:r>
      <w:r>
        <w:rPr>
          <w:rFonts w:hint="eastAsia"/>
          <w:color w:val="000000"/>
          <w:sz w:val="24"/>
          <w:szCs w:val="24"/>
          <w:u w:val="single"/>
        </w:rPr>
        <w:t>监看监视器</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屏幕尺寸：17.1”，屏幕宽高比：16:9，分辨率: 1920*1080，色彩：262K，视角：140°H×120°V，背光：WLED；</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2路HD/SD-SDI输入，1路HD/SD-SDI 环通输出，支持嵌入音频，1路复合输入或1路YC输入或1路YUV的输入，1路复合输入，1路VGA或DVI、HDMI输入，2路模拟立体声音频输入，1路模拟立体声音频输出，内置扬声器及耳机插孔；</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8通道音频表显示(VU &amp; PPM)，支持UMD功能和三色TALLY显示；</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支持H/V Delay, Under Scan, Safe &amp; Area Marker, Aspect Ratio和 Blue Only ；</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附表11技术参数和性能指标。货物名称：</w:t>
      </w:r>
      <w:r>
        <w:rPr>
          <w:rFonts w:hint="eastAsia"/>
          <w:color w:val="000000"/>
          <w:sz w:val="24"/>
          <w:szCs w:val="24"/>
          <w:u w:val="single"/>
        </w:rPr>
        <w:t>液晶大屏</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55英寸超高清4K LED液晶电视（黑色）；</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USB2.0接口*2 HDMI1.3接口*2（含电视架）；</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附表12技术参数和性能指标。货物名称：</w:t>
      </w:r>
      <w:r>
        <w:rPr>
          <w:rFonts w:hint="eastAsia"/>
          <w:color w:val="000000"/>
          <w:sz w:val="24"/>
          <w:szCs w:val="24"/>
          <w:u w:val="single"/>
        </w:rPr>
        <w:t>高</w:t>
      </w:r>
      <w:r>
        <w:rPr>
          <w:color w:val="000000"/>
          <w:sz w:val="24"/>
          <w:szCs w:val="24"/>
          <w:u w:val="single"/>
        </w:rPr>
        <w:t>清非编</w:t>
      </w:r>
      <w:r>
        <w:rPr>
          <w:rFonts w:hint="eastAsia"/>
          <w:color w:val="000000"/>
          <w:sz w:val="24"/>
          <w:szCs w:val="24"/>
          <w:u w:val="single"/>
        </w:rPr>
        <w:t>工作站</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CPU：主频≥3.5GHZ；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内存：≥16G；</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显卡：≥4GB专业图形处理显卡；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硬盘：系统硬盘：≥240G SSD、数据硬盘：≥2TB SATA×2；</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color w:val="000000" w:themeColor="text1"/>
                <w:kern w:val="0"/>
                <w:sz w:val="24"/>
                <w:szCs w:val="24"/>
                <w14:textFill>
                  <w14:solidFill>
                    <w14:schemeClr w14:val="tx1"/>
                  </w14:solidFill>
                </w14:textFill>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板卡：高清视音频板卡；</w:t>
            </w:r>
            <w:r>
              <w:rPr>
                <w:rFonts w:hint="eastAsia"/>
                <w:color w:val="000000" w:themeColor="text1"/>
                <w:sz w:val="24"/>
                <w:szCs w:val="24"/>
                <w14:textFill>
                  <w14:solidFill>
                    <w14:schemeClr w14:val="tx1"/>
                  </w14:solidFill>
                </w14:textFill>
              </w:rPr>
              <w:t>需要提供</w:t>
            </w:r>
            <w:r>
              <w:rPr>
                <w:color w:val="000000" w:themeColor="text1"/>
                <w:sz w:val="24"/>
                <w:szCs w:val="24"/>
                <w14:textFill>
                  <w14:solidFill>
                    <w14:schemeClr w14:val="tx1"/>
                  </w14:solidFill>
                </w14:textFill>
              </w:rPr>
              <w:t>第三方</w:t>
            </w:r>
            <w:r>
              <w:rPr>
                <w:rFonts w:hint="eastAsia"/>
                <w:color w:val="000000" w:themeColor="text1"/>
                <w:sz w:val="24"/>
                <w:szCs w:val="24"/>
                <w14:textFill>
                  <w14:solidFill>
                    <w14:schemeClr w14:val="tx1"/>
                  </w14:solidFill>
                </w14:textFill>
              </w:rPr>
              <w:t>部门认可的证明材料（提供复印件并加盖</w:t>
            </w:r>
            <w:r>
              <w:rPr>
                <w:color w:val="000000" w:themeColor="text1"/>
                <w:sz w:val="24"/>
                <w:szCs w:val="24"/>
                <w14:textFill>
                  <w14:solidFill>
                    <w14:schemeClr w14:val="tx1"/>
                  </w14:solidFill>
                </w14:textFill>
              </w:rPr>
              <w:t>投标人</w:t>
            </w:r>
            <w:r>
              <w:rPr>
                <w:rFonts w:hint="eastAsia"/>
                <w:color w:val="000000" w:themeColor="text1"/>
                <w:sz w:val="24"/>
                <w:szCs w:val="24"/>
                <w14:textFill>
                  <w14:solidFill>
                    <w14:schemeClr w14:val="tx1"/>
                  </w14:solidFill>
                </w14:textFill>
              </w:rPr>
              <w:t>公章）予以佐证</w:t>
            </w:r>
            <w:r>
              <w:rPr>
                <w:color w:val="000000" w:themeColor="text1"/>
                <w:sz w:val="24"/>
                <w:szCs w:val="24"/>
                <w14:textFill>
                  <w14:solidFill>
                    <w14:schemeClr w14:val="tx1"/>
                  </w14:solidFill>
                </w14:textFill>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光驱：DVD-ROM RW；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电源：配套电源；</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键鼠：键鼠套装；</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显示器：27寸液晶显示器；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视频输入：1×HD/3G SDI（内嵌16路数字音频）、1×HDMI输入（内嵌8路数字音频）、1×Compsite  SD、1×Component  SD/HD、1×YCSD；</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视频输出：2×HD/3G SDI（内嵌16路数字音频）、1×HDMI（内嵌8路数字音频）、1×CompsiteSD、1×ComponentSD/HD、1×YC SD；</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音频输入：8×AES/EBU数字音频、4×XLR模拟平衡音频；</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音频输出：8×AES/EBU数字音频、6×XLR模拟平衡音频；</w:t>
            </w:r>
          </w:p>
          <w:p>
            <w:pPr>
              <w:spacing w:line="360" w:lineRule="auto"/>
              <w:jc w:val="left"/>
              <w:rPr>
                <w:sz w:val="24"/>
                <w:szCs w:val="24"/>
              </w:rPr>
            </w:pPr>
            <w:r>
              <w:rPr>
                <w:rFonts w:hint="eastAsia"/>
                <w:sz w:val="24"/>
                <w:szCs w:val="24"/>
              </w:rPr>
              <w:t>监听、REF、LTC1×HeadPhone、1×LineOut、REF 1×BB/TrilevelInputLTC 1×BNC in，复用AESIn7/8、LTC 1×BNC out，复用AESOut7/8配备节目制作套装，提供非编软件、管控工具、转码工具。</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配备专业广播级板卡，提供多种视频接口，包括复合、Y/C、分量、高清分量、SDI、HDMI in（SD/HD）、HDMI out（SD/HD）。</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支持定时采集；支持按采集需要设置天/周/月/年的循环方式。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支持两路SDI输出，第二路SDI输出作为预监可配置为与第一路SDI内容相同，或为第一路的下变换。</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独立的网管工具，可以方便快捷地实现网络化协同制作</w:t>
            </w:r>
            <w:r>
              <w:rPr>
                <w:sz w:val="24"/>
                <w:szCs w:val="24"/>
              </w:rPr>
              <w:t>。</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kern w:val="0"/>
                <w:sz w:val="22"/>
                <w:szCs w:val="22"/>
              </w:rPr>
            </w:pPr>
            <w:r>
              <w:rPr>
                <w:rFonts w:ascii="宋体" w:hAnsi="宋体" w:cs="宋体"/>
                <w:kern w:val="0"/>
                <w:sz w:val="22"/>
                <w:szCs w:val="22"/>
              </w:rPr>
              <w:t>18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提供产品软件著作权证书复印件并加盖</w:t>
            </w:r>
            <w:r>
              <w:rPr>
                <w:sz w:val="24"/>
                <w:szCs w:val="24"/>
              </w:rPr>
              <w:t>投标人</w:t>
            </w:r>
            <w:r>
              <w:rPr>
                <w:rFonts w:hint="eastAsia"/>
                <w:sz w:val="24"/>
                <w:szCs w:val="24"/>
              </w:rPr>
              <w:t>公章</w:t>
            </w:r>
            <w:r>
              <w:rPr>
                <w:sz w:val="24"/>
                <w:szCs w:val="24"/>
              </w:rPr>
              <w:t>。</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附表13技术参数和性能指标。货物名称：</w:t>
      </w:r>
      <w:r>
        <w:rPr>
          <w:rFonts w:hint="eastAsia"/>
          <w:color w:val="000000"/>
          <w:sz w:val="24"/>
          <w:szCs w:val="24"/>
          <w:u w:val="single"/>
        </w:rPr>
        <w:t>导播间非编操作台及转椅</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导播间非编操作台及转椅，根据现在情况合理定制；</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附表14技术参数和性能指标。货物名称：</w:t>
      </w:r>
      <w:r>
        <w:rPr>
          <w:rFonts w:hint="eastAsia"/>
          <w:color w:val="000000"/>
          <w:sz w:val="24"/>
          <w:szCs w:val="24"/>
          <w:u w:val="single"/>
        </w:rPr>
        <w:t>线材辅料及项目施工</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视频线、音频线项目施工等；</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附表15技术参数和性能指标。货物名称：</w:t>
      </w:r>
      <w:r>
        <w:rPr>
          <w:rFonts w:hint="eastAsia"/>
          <w:color w:val="000000"/>
          <w:sz w:val="24"/>
          <w:szCs w:val="24"/>
          <w:u w:val="single"/>
        </w:rPr>
        <w:t>LED可调光柔光灯</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1200颗 LED平板柔光灯；高显色指数</w:t>
            </w:r>
            <w:r>
              <w:rPr>
                <w:rFonts w:hint="eastAsia" w:ascii="宋体" w:hAnsi="宋体" w:cs="宋体"/>
                <w:color w:val="000000"/>
                <w:kern w:val="0"/>
                <w:sz w:val="24"/>
                <w:szCs w:val="24"/>
              </w:rPr>
              <w:t>Ra≥90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电压：AC100-240V 50-60HZ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保险丝：1.5A；</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功率：≥120W；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色温：3200K-5600K（可调）；</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通道：4CH；</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通信协议：USITTDMX-512；</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8</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调光：0-100%线性调光平滑无闪烁；</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9</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电压: AC100-240V 50-60HZ；</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kern w:val="0"/>
                <w:sz w:val="24"/>
                <w:szCs w:val="24"/>
                <w:lang w:bidi="lo-LA"/>
              </w:rPr>
            </w:pPr>
            <w:r>
              <w:rPr>
                <w:rFonts w:hint="eastAsia" w:ascii="宋体" w:hAnsi="宋体" w:cs="宋体"/>
                <w:kern w:val="0"/>
                <w:sz w:val="22"/>
                <w:szCs w:val="22"/>
              </w:rPr>
              <w:t>10</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ascii="宋体" w:hAnsi="宋体" w:cs="宋体"/>
                <w:color w:val="000000"/>
                <w:kern w:val="0"/>
                <w:sz w:val="24"/>
                <w:szCs w:val="24"/>
              </w:rPr>
              <w:t>光通量：8400lm</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附表16技术参数和性能指标。货物名称：</w:t>
      </w:r>
      <w:r>
        <w:rPr>
          <w:rFonts w:hint="eastAsia"/>
          <w:color w:val="000000"/>
          <w:sz w:val="24"/>
          <w:szCs w:val="24"/>
          <w:u w:val="single"/>
        </w:rPr>
        <w:t>LED可调光螺纹聚光灯</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功率： 150W/200W；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色温：3200K, 5600K可选；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总功率：200W；</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电压：AC100-240V；</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光束角：10-60°；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控制信号：DMX512；</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通道：1CH；</w:t>
            </w:r>
            <w:r>
              <w:rPr>
                <w:rFonts w:hint="eastAsia" w:ascii="宋体" w:hAnsi="宋体" w:cs="宋体"/>
                <w:color w:val="000000"/>
                <w:kern w:val="0"/>
                <w:sz w:val="24"/>
                <w:szCs w:val="24"/>
              </w:rPr>
              <w:t>出光角度：手动调焦</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ascii="宋体" w:hAnsi="宋体" w:cs="宋体"/>
                <w:color w:val="000000"/>
                <w:kern w:val="0"/>
                <w:sz w:val="24"/>
                <w:szCs w:val="24"/>
              </w:rPr>
              <w:t>发光效率：≥80lm/W*显色指数：Rａ≥90；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调光功能：0-100%线性电子调光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数码显示管控制地址码</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附表17技术参数和性能指标。货物名称：</w:t>
      </w:r>
      <w:r>
        <w:rPr>
          <w:rFonts w:hint="eastAsia"/>
          <w:color w:val="000000"/>
          <w:sz w:val="24"/>
          <w:szCs w:val="24"/>
          <w:u w:val="single"/>
        </w:rPr>
        <w:t>调光台</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512/1990标准，最大1024个控制通道，光电隔离信号输出；</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最大控制96台电脑灯或96路调光，使用珍珠灯库；</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内置图形轨迹发生器，有135个内置图形，方便用户对电脑灯进行图形轨迹控制，如画圆、螺旋、彩虹、追逐等多种效果。图形参数（如：振幅、速度、间隔、波浪、方向）均可独立设置；</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控台自带编写灯库功能；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60个重演场景，用于储存多步场景和单步场景；</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多步场景最多可储存600步；</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带背光的LCD显示屏，中英文显示，关机数据保持；</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U盘备份和升级；</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专业鹅颈工作灯，适合室内外演出使用；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电源：AC 100- 240V / 50-60Hz；</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附表18技术参数和性能指标。货物名称：</w:t>
      </w:r>
      <w:r>
        <w:rPr>
          <w:rFonts w:hint="eastAsia"/>
          <w:color w:val="000000"/>
          <w:sz w:val="24"/>
          <w:szCs w:val="24"/>
          <w:u w:val="single"/>
        </w:rPr>
        <w:t>放大器</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输入输出光电隔离，8路光电输出，信号放大整形功能，延长信号输出距离，增强数据线接入设备数量的能力；</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保护灯光控制台DMX512输出接口故障现场隔离，提高数字式灯光，控制系统的安全可靠性；</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附表19技术参数和性能指标。货物名称：</w:t>
      </w:r>
      <w:r>
        <w:rPr>
          <w:rFonts w:hint="eastAsia"/>
          <w:color w:val="000000"/>
          <w:sz w:val="24"/>
          <w:szCs w:val="24"/>
          <w:u w:val="single"/>
        </w:rPr>
        <w:t>直通箱</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kern w:val="0"/>
                <w:sz w:val="24"/>
                <w:szCs w:val="24"/>
                <w:lang w:bidi="lo-LA"/>
              </w:rPr>
            </w:pPr>
            <w:r>
              <w:rPr>
                <w:rFonts w:hint="eastAsia"/>
                <w:sz w:val="24"/>
                <w:szCs w:val="24"/>
              </w:rPr>
              <w:t>供电：三相五线制AC380V±10％，频率50Hz±5％；</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额定功率：12路×4KW;  可适用于任何负载；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spacing w:line="360" w:lineRule="auto"/>
              <w:jc w:val="left"/>
              <w:rPr>
                <w:sz w:val="24"/>
                <w:szCs w:val="24"/>
              </w:rPr>
            </w:pPr>
            <w:r>
              <w:rPr>
                <w:rFonts w:hint="eastAsia"/>
                <w:sz w:val="24"/>
                <w:szCs w:val="24"/>
              </w:rPr>
              <w:t>过载与短路双重保护高分断空气开关；</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A.B.C三相工作指示灯. 设两脚和三脚万能备用插座方便使用；</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附表20技术参数和性能指标。货物名称：</w:t>
      </w:r>
      <w:r>
        <w:rPr>
          <w:rFonts w:hint="eastAsia"/>
          <w:color w:val="000000"/>
          <w:sz w:val="24"/>
          <w:szCs w:val="24"/>
          <w:u w:val="single"/>
        </w:rPr>
        <w:t>葡萄架焊接</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HM11度锌40*50方管焊接L型支架固定；</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附表21技术参数和性能指标。货物名称：</w:t>
      </w:r>
      <w:r>
        <w:rPr>
          <w:rFonts w:hint="eastAsia"/>
          <w:color w:val="000000"/>
          <w:sz w:val="24"/>
          <w:szCs w:val="24"/>
          <w:u w:val="single"/>
        </w:rPr>
        <w:t>灯钩</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铝制灯钩；</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附表22技术参数和性能指标。货物名称：</w:t>
      </w:r>
      <w:r>
        <w:rPr>
          <w:rFonts w:hint="eastAsia"/>
          <w:color w:val="000000"/>
          <w:sz w:val="24"/>
          <w:szCs w:val="24"/>
          <w:u w:val="single"/>
        </w:rPr>
        <w:t>影视专业阻燃软电缆</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电缆2*1.5；</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附表23技术参数和性能指标。货物名称：</w:t>
      </w:r>
      <w:r>
        <w:rPr>
          <w:rFonts w:hint="eastAsia"/>
          <w:color w:val="000000"/>
          <w:sz w:val="24"/>
          <w:szCs w:val="24"/>
          <w:u w:val="single"/>
        </w:rPr>
        <w:t>512信号线</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纯铜屏蔽；</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附表24技术参数和性能指标。货物名称：</w:t>
      </w:r>
      <w:r>
        <w:rPr>
          <w:rFonts w:hint="eastAsia"/>
          <w:color w:val="000000"/>
          <w:sz w:val="24"/>
          <w:szCs w:val="24"/>
          <w:u w:val="single"/>
        </w:rPr>
        <w:t>高频吸音墙面</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U75轻钢龙骨； 32kg/m³双层袋子装超细玻璃棉50*600*600mm；</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12mm厚难燃夹板条，50mm高；</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饰面材料：聚酯纤维板吸声饰面；</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附表25技术参数和性能指标。货物名称：</w:t>
      </w:r>
      <w:r>
        <w:rPr>
          <w:rFonts w:hint="eastAsia"/>
          <w:color w:val="000000"/>
          <w:sz w:val="24"/>
          <w:szCs w:val="24"/>
          <w:u w:val="single"/>
        </w:rPr>
        <w:t>顶面隔音层</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龙骨材料种类、规格、中距：C100轻钢龙骨，间距600*600；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基层材料种类规格：100厚超细玻璃丝绵外包黑色玻璃丝布；</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面层材料品种规格：2mm厚喷塑钢板网；</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压条材料种类规格：100宽金属压条；</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附表26技术参数和性能指标。货物名称：</w:t>
      </w:r>
      <w:r>
        <w:rPr>
          <w:rFonts w:hint="eastAsia"/>
          <w:color w:val="000000"/>
          <w:sz w:val="24"/>
          <w:szCs w:val="24"/>
          <w:u w:val="single"/>
        </w:rPr>
        <w:t>塑胶地板</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1:3水泥砂浆倒面层、2.5mm，耐磨层0.5mm ；塑胶地板；</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附表27技术参数和性能指标。货物名称：</w:t>
      </w:r>
      <w:r>
        <w:rPr>
          <w:rFonts w:hint="eastAsia"/>
          <w:color w:val="000000"/>
          <w:sz w:val="24"/>
          <w:szCs w:val="24"/>
          <w:u w:val="single"/>
        </w:rPr>
        <w:t>实体背景及舞台</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木制结构框架；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sz w:val="24"/>
                <w:szCs w:val="24"/>
              </w:rPr>
            </w:pPr>
            <w:r>
              <w:rPr>
                <w:rFonts w:hint="eastAsia"/>
                <w:sz w:val="24"/>
                <w:szCs w:val="24"/>
              </w:rPr>
              <w:t>拼接屏</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附表28技术参数和性能指标。货物名称：</w:t>
      </w:r>
      <w:r>
        <w:rPr>
          <w:rFonts w:hint="eastAsia"/>
          <w:color w:val="000000"/>
          <w:sz w:val="24"/>
          <w:szCs w:val="24"/>
          <w:u w:val="single"/>
        </w:rPr>
        <w:t>虚拟蓝箱</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进口抠像漆，专业虚拟抠像定制；</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附表29技术参数和性能指标。货物名称：</w:t>
      </w:r>
      <w:r>
        <w:rPr>
          <w:rFonts w:hint="eastAsia"/>
          <w:color w:val="000000"/>
          <w:sz w:val="24"/>
          <w:szCs w:val="24"/>
          <w:u w:val="single"/>
        </w:rPr>
        <w:t>观察窗</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sz w:val="24"/>
                <w:szCs w:val="24"/>
              </w:rPr>
              <w:t>双层玻璃，防火等级B1，根据用户最终确认的设计图定制；</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附表30技术参数和性能指标。货物名称：</w:t>
      </w:r>
      <w:r>
        <w:rPr>
          <w:rFonts w:hint="eastAsia"/>
          <w:color w:val="000000"/>
          <w:sz w:val="24"/>
          <w:szCs w:val="24"/>
          <w:u w:val="single"/>
        </w:rPr>
        <w:t>隔音门</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r>
              <w:rPr>
                <w:rFonts w:ascii="宋体" w:hAnsi="宋体"/>
                <w:color w:val="000000"/>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lang w:bidi="lo-LA"/>
              </w:rPr>
            </w:pPr>
            <w:r>
              <w:rPr>
                <w:rFonts w:hint="eastAsia"/>
                <w:color w:val="000000"/>
                <w:sz w:val="24"/>
                <w:szCs w:val="24"/>
              </w:rPr>
              <w:t>隔音级别：阻声量STC 36dB(A），III级标准；</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r>
              <w:rPr>
                <w:rFonts w:hint="eastAsia" w:ascii="宋体" w:hAnsi="宋体"/>
                <w:color w:val="000000"/>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sz w:val="24"/>
                <w:szCs w:val="24"/>
              </w:rPr>
            </w:pPr>
            <w:r>
              <w:rPr>
                <w:rFonts w:hint="eastAsia"/>
                <w:color w:val="000000"/>
                <w:sz w:val="24"/>
                <w:szCs w:val="24"/>
              </w:rPr>
              <w:t>环保等级：E1级环保；</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r>
              <w:rPr>
                <w:rFonts w:hint="eastAsia" w:ascii="宋体" w:hAnsi="宋体"/>
                <w:color w:val="000000"/>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color w:val="000000"/>
                <w:sz w:val="24"/>
                <w:szCs w:val="24"/>
              </w:rPr>
            </w:pPr>
            <w:r>
              <w:rPr>
                <w:rFonts w:hint="eastAsia"/>
                <w:color w:val="000000"/>
                <w:sz w:val="24"/>
                <w:szCs w:val="24"/>
              </w:rPr>
              <w:t>阻燃特性：门芯阻燃15分钟；</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lang w:bidi="lo-LA"/>
              </w:rPr>
            </w:pPr>
            <w:r>
              <w:rPr>
                <w:rFonts w:hint="eastAsia" w:ascii="宋体" w:hAnsi="宋体" w:cs="宋体"/>
                <w:color w:val="000000"/>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附表31技术参数和性能指标。货物名称：</w:t>
      </w:r>
      <w:r>
        <w:rPr>
          <w:rFonts w:hint="eastAsia" w:ascii="宋体" w:hAnsi="宋体" w:cs="宋体"/>
          <w:color w:val="000000"/>
          <w:kern w:val="0"/>
          <w:sz w:val="24"/>
          <w:szCs w:val="24"/>
          <w:u w:val="single"/>
        </w:rPr>
        <w:t>隐蔽式窗户及门</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r>
              <w:rPr>
                <w:rFonts w:ascii="宋体" w:hAnsi="宋体"/>
                <w:color w:val="000000"/>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lang w:bidi="lo-LA"/>
              </w:rPr>
            </w:pPr>
            <w:r>
              <w:rPr>
                <w:rFonts w:hint="eastAsia" w:ascii="宋体" w:hAnsi="宋体" w:cs="宋体"/>
                <w:color w:val="000000"/>
                <w:kern w:val="0"/>
                <w:sz w:val="24"/>
                <w:szCs w:val="24"/>
              </w:rPr>
              <w:t>封闭窗户门；</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lang w:bidi="lo-LA"/>
              </w:rPr>
            </w:pPr>
            <w:r>
              <w:rPr>
                <w:rFonts w:hint="eastAsia" w:ascii="宋体" w:hAnsi="宋体" w:cs="宋体"/>
                <w:color w:val="000000"/>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附表32技术参数和性能指标。货物名称：</w:t>
      </w:r>
      <w:r>
        <w:rPr>
          <w:rFonts w:hint="eastAsia" w:ascii="宋体" w:hAnsi="宋体" w:cs="宋体"/>
          <w:color w:val="000000"/>
          <w:kern w:val="0"/>
          <w:sz w:val="24"/>
          <w:szCs w:val="24"/>
          <w:u w:val="single"/>
        </w:rPr>
        <w:t>导播间粉刷及地面</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color w:val="000000"/>
                <w:sz w:val="24"/>
                <w:szCs w:val="24"/>
              </w:rPr>
            </w:pPr>
            <w:r>
              <w:rPr>
                <w:rFonts w:hint="eastAsia" w:ascii="宋体" w:hAnsi="宋体" w:cs="宋体"/>
                <w:color w:val="000000"/>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000000"/>
                <w:kern w:val="0"/>
                <w:sz w:val="24"/>
                <w:szCs w:val="24"/>
                <w:lang w:bidi="lo-LA"/>
              </w:rPr>
            </w:pPr>
            <w:r>
              <w:rPr>
                <w:rFonts w:ascii="宋体" w:hAnsi="宋体"/>
                <w:color w:val="000000"/>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lang w:bidi="lo-LA"/>
              </w:rPr>
            </w:pPr>
            <w:r>
              <w:rPr>
                <w:rFonts w:hint="eastAsia" w:ascii="宋体" w:hAnsi="宋体" w:cs="宋体"/>
                <w:color w:val="000000"/>
                <w:kern w:val="0"/>
                <w:sz w:val="24"/>
                <w:szCs w:val="24"/>
              </w:rPr>
              <w:t>粉刷墙/防静电地板；</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lang w:bidi="lo-LA"/>
              </w:rPr>
            </w:pPr>
            <w:r>
              <w:rPr>
                <w:rFonts w:hint="eastAsia" w:ascii="宋体" w:hAnsi="宋体" w:cs="宋体"/>
                <w:color w:val="000000"/>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附表33技术参数和性能指标。货物名称：</w:t>
      </w:r>
      <w:r>
        <w:rPr>
          <w:rFonts w:hint="eastAsia" w:ascii="宋体" w:hAnsi="宋体" w:cs="宋体"/>
          <w:color w:val="000000"/>
          <w:kern w:val="0"/>
          <w:sz w:val="24"/>
          <w:szCs w:val="24"/>
          <w:u w:val="single"/>
        </w:rPr>
        <w:t>踢脚线</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不锈钢；</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附表34技术参数和性能指标。货物名称：</w:t>
      </w:r>
      <w:r>
        <w:rPr>
          <w:rFonts w:hint="eastAsia" w:ascii="宋体" w:hAnsi="宋体" w:cs="宋体"/>
          <w:color w:val="000000"/>
          <w:kern w:val="0"/>
          <w:sz w:val="24"/>
          <w:szCs w:val="24"/>
          <w:u w:val="single"/>
        </w:rPr>
        <w:t>播音台及椅子</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专业定制播音台，配置两把播音转椅；</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附表35技术参数和性能指标。货物名称：</w:t>
      </w:r>
      <w:r>
        <w:rPr>
          <w:rFonts w:hint="eastAsia" w:ascii="宋体" w:hAnsi="宋体" w:cs="宋体"/>
          <w:color w:val="000000"/>
          <w:sz w:val="24"/>
          <w:szCs w:val="24"/>
          <w:u w:val="single"/>
        </w:rPr>
        <w:t>肩扛摄像机系统</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3片全高清cmos，棱镜光学系统</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ND 滤镜 4 档 (Clear, 1/4ND, 1/16ND, 1/64ND)</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系统格式 1080/59.94i, 1080/23.98PsF※1, 720/59.94p,</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480/59.94i1, 1080/50i, 720/50p, 576/50i</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16倍光学变焦镜头，电动变焦，配有遥控接口</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镜头配有机械聚焦环，可安装聚焦伺服</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SDI 输入/ 输出(OP)*2，HDMI x 1 (HDMI A 型接口),XLR (3 pin) x 2、LINE/MIC 可切换, 高阻抗,LINE: 0 dBu, MIC:-50 dBu/-60 dBu ( 菜单选择)MIC +48 V ON/OFF ( 可切换)</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记录格式HD422 50模式，HD422 HQ模式</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原厂64G存储卡，配读卡器</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承重22-26公斤三脚架，100mm球碗，配套脚轮</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发光水平仪，铝管双级脚架,,脚架工作高度62-170CM</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脚架配有双手柄,快速锁,中置或地板延伸器,软包</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电池两块，适配器及充电器，专用包</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机身长度≥330mm（不包括镜头、寻像器等突出部分）</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DC 12 V (DC 11 V ～ 17 V)，功耗 18 W ( 仅主机)</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工作温度 0℃ ~ 40℃工作湿度 10% ~ 80% ( 无结露)</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附表36技术参数和性能指标。货物名称：</w:t>
      </w:r>
      <w:r>
        <w:rPr>
          <w:rFonts w:hint="eastAsia" w:ascii="宋体" w:hAnsi="宋体" w:cs="宋体"/>
          <w:color w:val="000000"/>
          <w:sz w:val="24"/>
          <w:szCs w:val="24"/>
          <w:u w:val="single"/>
        </w:rPr>
        <w:t>通话Tally</w:t>
      </w:r>
      <w:r>
        <w:rPr>
          <w:rFonts w:hint="eastAsia" w:ascii="宋体" w:hAnsi="宋体" w:cs="宋体"/>
          <w:color w:val="000000"/>
          <w:sz w:val="24"/>
          <w:szCs w:val="24"/>
        </w:rPr>
        <w:t>。</w:t>
      </w:r>
    </w:p>
    <w:tbl>
      <w:tblPr>
        <w:tblStyle w:val="18"/>
        <w:tblW w:w="9035" w:type="dxa"/>
        <w:tblInd w:w="476" w:type="dxa"/>
        <w:tblLayout w:type="fixed"/>
        <w:tblCellMar>
          <w:top w:w="15" w:type="dxa"/>
          <w:left w:w="15" w:type="dxa"/>
          <w:bottom w:w="15" w:type="dxa"/>
          <w:right w:w="15" w:type="dxa"/>
        </w:tblCellMar>
      </w:tblPr>
      <w:tblGrid>
        <w:gridCol w:w="1095"/>
        <w:gridCol w:w="630"/>
        <w:gridCol w:w="7310"/>
      </w:tblGrid>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参数性质</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编号</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技术参数和性能指标</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4通话子机，加密通信，背景噪声抑制，适应演出、大型活动等嘈杂环境。</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2</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频率：428-439Mhz</w:t>
            </w:r>
          </w:p>
        </w:tc>
      </w:tr>
      <w:tr>
        <w:tblPrEx>
          <w:tblCellMar>
            <w:top w:w="15" w:type="dxa"/>
            <w:left w:w="15" w:type="dxa"/>
            <w:bottom w:w="15" w:type="dxa"/>
            <w:right w:w="15" w:type="dxa"/>
          </w:tblCellMar>
        </w:tblPrEx>
        <w:trPr>
          <w:trHeight w:val="510"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3</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6分组通话，每组子机数量无限制，主机能够选择允许通话的分机，允许分组通话，各分组之间可自由沟通而不影响其他组。</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4</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0.1-2W发射功率可调。</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5</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12路红绿双色Tally</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6</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Tally灯亮度可调，白天室外清晰可见。</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7</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头戴单边、双边隔声耳机可选，满足不同工种需要。</w:t>
            </w:r>
          </w:p>
        </w:tc>
      </w:tr>
      <w:tr>
        <w:tblPrEx>
          <w:tblCellMar>
            <w:top w:w="15" w:type="dxa"/>
            <w:left w:w="15" w:type="dxa"/>
            <w:bottom w:w="15" w:type="dxa"/>
            <w:right w:w="15" w:type="dxa"/>
          </w:tblCellMar>
        </w:tblPrEx>
        <w:trPr>
          <w:trHeight w:val="286" w:hRule="atLeast"/>
        </w:trPr>
        <w:tc>
          <w:tcPr>
            <w:tcW w:w="10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6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8</w:t>
            </w:r>
          </w:p>
        </w:tc>
        <w:tc>
          <w:tcPr>
            <w:tcW w:w="731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Tally、分机全无线，避免有线束缚，通信距离1km。</w:t>
            </w:r>
          </w:p>
        </w:tc>
      </w:tr>
      <w:tr>
        <w:tblPrEx>
          <w:tblCellMar>
            <w:top w:w="15" w:type="dxa"/>
            <w:left w:w="15" w:type="dxa"/>
            <w:bottom w:w="15" w:type="dxa"/>
            <w:right w:w="15" w:type="dxa"/>
          </w:tblCellMar>
        </w:tblPrEx>
        <w:trPr>
          <w:trHeight w:val="286" w:hRule="atLeast"/>
        </w:trPr>
        <w:tc>
          <w:tcPr>
            <w:tcW w:w="9032" w:type="dxa"/>
            <w:gridSpan w:val="3"/>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4"/>
                <w:szCs w:val="24"/>
              </w:rPr>
            </w:pPr>
            <w:r>
              <w:rPr>
                <w:rFonts w:hint="eastAsia" w:ascii="宋体" w:hAnsi="宋体" w:cs="宋体"/>
                <w:color w:val="000000"/>
                <w:kern w:val="0"/>
                <w:sz w:val="24"/>
                <w:szCs w:val="24"/>
              </w:rPr>
              <w:t>注：1.“参数性质”标“*”表示此参数为主要技术参数。</w:t>
            </w:r>
            <w:r>
              <w:rPr>
                <w:rFonts w:hint="eastAsia" w:ascii="宋体" w:hAnsi="宋体" w:cs="宋体"/>
                <w:color w:val="000000"/>
                <w:kern w:val="0"/>
                <w:sz w:val="24"/>
                <w:szCs w:val="24"/>
              </w:rPr>
              <w:br w:type="textWrapping"/>
            </w:r>
            <w:r>
              <w:rPr>
                <w:rFonts w:hint="eastAsia" w:ascii="宋体" w:hAnsi="宋体" w:cs="宋体"/>
                <w:color w:val="000000"/>
                <w:kern w:val="0"/>
                <w:sz w:val="24"/>
                <w:szCs w:val="24"/>
              </w:rPr>
              <w:t xml:space="preserve">    2.以上技术要求如涉及品牌及型号仅供参考，并无限制性，投标人可以选择不低于参考品牌的其它品牌产品。</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附表37技术参数和性能指标。货物名称：</w:t>
      </w:r>
      <w:r>
        <w:rPr>
          <w:rFonts w:hint="eastAsia" w:ascii="宋体" w:hAnsi="宋体" w:cs="宋体"/>
          <w:color w:val="000000"/>
          <w:sz w:val="24"/>
          <w:szCs w:val="24"/>
          <w:u w:val="single"/>
        </w:rPr>
        <w:t>拼接屏</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cs="宋体"/>
                <w:kern w:val="0"/>
                <w:sz w:val="24"/>
                <w:szCs w:val="24"/>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液晶拼接屏单块对角线尺寸</w:t>
            </w:r>
            <w:r>
              <w:rPr>
                <w:rFonts w:hint="eastAsia" w:ascii="宋体" w:hAnsi="宋体" w:cs="宋体"/>
                <w:color w:val="000000" w:themeColor="text1"/>
                <w:kern w:val="0"/>
                <w:sz w:val="24"/>
                <w:szCs w:val="24"/>
                <w:lang w:bidi="lo-LA"/>
                <w14:textFill>
                  <w14:solidFill>
                    <w14:schemeClr w14:val="tx1"/>
                  </w14:solidFill>
                </w14:textFill>
              </w:rPr>
              <w:t>≥</w:t>
            </w:r>
            <w:r>
              <w:rPr>
                <w:rFonts w:hint="eastAsia" w:ascii="宋体" w:hAnsi="宋体" w:cs="宋体"/>
                <w:kern w:val="0"/>
                <w:sz w:val="24"/>
                <w:szCs w:val="24"/>
                <w:lang w:bidi="lo-LA"/>
              </w:rPr>
              <w:t>50英寸，双边拼接缝隙≤0.90mm；6块2*3拼接</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安装2行3列液晶拼接屏专用前维护液压支架，整体按平面设计，1、结构：支架采用全拼装结构，用冷轧钢板制作，调节方式：悬挂方式采用横称与带有可调节螺栓挂钩相配合，6向可调节，实现拼接屏上下前后可调节，调节可实现大尺寸调节和微调，拼接缝隙精度高，表面更平整，使每个屏之间不受挤压，互相不受力，这样屏体边缘既不会出现因挤压形成的透光现象，又可实现单屏拆装，为以后的单屏维护提供便利条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lang w:bidi="lo-LA"/>
                <w14:textFill>
                  <w14:solidFill>
                    <w14:schemeClr w14:val="tx1"/>
                  </w14:solidFill>
                </w14:textFill>
              </w:rPr>
              <w:t>液晶拼接屏的高亮度≥500cd/㎡；对比度≥5000：1。投标产品应无残影，亮点，暗点或其他坏点累计数≤3。</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themeColor="text1"/>
                <w:kern w:val="0"/>
                <w:sz w:val="24"/>
                <w:szCs w:val="24"/>
                <w:lang w:bidi="lo-LA"/>
                <w14:textFill>
                  <w14:solidFill>
                    <w14:schemeClr w14:val="tx1"/>
                  </w14:solidFill>
                </w14:textFill>
              </w:rPr>
            </w:pPr>
            <w:r>
              <w:rPr>
                <w:rFonts w:hint="eastAsia" w:ascii="宋体" w:hAnsi="宋体" w:cs="宋体"/>
                <w:color w:val="000000" w:themeColor="text1"/>
                <w:kern w:val="0"/>
                <w:sz w:val="24"/>
                <w:szCs w:val="24"/>
                <w:lang w:bidi="lo-LA"/>
                <w14:textFill>
                  <w14:solidFill>
                    <w14:schemeClr w14:val="tx1"/>
                  </w14:solidFill>
                </w14:textFill>
              </w:rPr>
              <w:t>液晶拼接屏的物理分辨率≥1920x1080，支持信号输入分辨率为1920*1080，显示单元平均无故障运行时间（MTBF）≥100000h。</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 xml:space="preserve">液晶显示单元符合温度55±2°c试验要求；液晶显示单元符合温度0±3°C低温试验要求；液晶显示单元漏光度低于0.02d/m²；液晶拼接单元支持U盘播放功能，图片支持90°或270°旋转和循环播放功能液晶拼接屏重现率可达99% </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保证上下左右170度视角内观看到的图像不变形，不失真。几何失真检验≤3%</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投标产品亮度均匀度≥90%，图像重显率≥95%，白平衡误差不劣于±0.010。</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液晶显示单元应可提供模拟视频、VGA接口、数字DVI、数字HDMI、选配DP接口等多种信号的接入与显示功能，保证产品应用时具备最大的兼容性和灵活性</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智能温控功能：可自行设定风扇开启温度值、风扇关闭温度值，有效的保证风扇使用寿命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字幕功能功能：客户可根据自身需求进行字幕内容的设定，在屏幕的上方/下方显示，背景透明度可调，这样既可以达到宣传显示效果，也可以对一些特殊功能进行说明</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大屏软件具有强大的集控能力，可以实现对电视墙等大屏幕系统相关的外围设备的集中联动控制，包括外置图像处理器、矩阵；可自行设定拼接屏的横向和纵向（X*Y）的数量；可兼容市场上大部分的各种矩阵的协议；能够让大屏视频图像静止观看；</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能够控制拼接屏的电源的开关机；能够调节图像的亮度、对比度、饱和度、清晰度；能够调节图像的垂直和水平位置；支持图像的预案管理；能够控制大屏的风扇的启动和关闭；能够在同一个图形操作界面上即可实现对各种信号窗口的切换、调用、控制应用和管理。</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提供生产厂家提供大屏等比例不变形显示软件著作权登记证书</w:t>
            </w:r>
            <w:r>
              <w:rPr>
                <w:rFonts w:hint="eastAsia"/>
                <w:color w:val="000000" w:themeColor="text1"/>
                <w:sz w:val="24"/>
                <w:szCs w:val="24"/>
                <w14:textFill>
                  <w14:solidFill>
                    <w14:schemeClr w14:val="tx1"/>
                  </w14:solidFill>
                </w14:textFill>
              </w:rPr>
              <w:t>（提供复印件并加盖</w:t>
            </w:r>
            <w:r>
              <w:rPr>
                <w:color w:val="000000" w:themeColor="text1"/>
                <w:sz w:val="24"/>
                <w:szCs w:val="24"/>
                <w14:textFill>
                  <w14:solidFill>
                    <w14:schemeClr w14:val="tx1"/>
                  </w14:solidFill>
                </w14:textFill>
              </w:rPr>
              <w:t>投标人</w:t>
            </w:r>
            <w:r>
              <w:rPr>
                <w:rFonts w:hint="eastAsia"/>
                <w:color w:val="000000" w:themeColor="text1"/>
                <w:sz w:val="24"/>
                <w:szCs w:val="24"/>
                <w14:textFill>
                  <w14:solidFill>
                    <w14:schemeClr w14:val="tx1"/>
                  </w14:solidFill>
                </w14:textFill>
              </w:rPr>
              <w:t>公章）</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图像拼接控制器采用全模块化结构设计，单通道数据带宽不小于10Gbps，单机带宽不小于180Gbps，</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14</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图像拼接控制器全模块化结构设计，支持板卡热插拔，具有FPGA硬件图形并行处理功能</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15</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图像控制器采用模块化处理技术，各个图像处理板卡及功能模块均为插卡设计</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16</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图像拼接控制器分辨率达到3840X2160，支持任意区域划分显示，支持所有显示信号随机开启窗口与定义尺寸，支持显示画面的整屏显示、分区域显示，以及自由缩放、移动、漫游等</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17</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提供6路HDMI输出通道，每通道输出分辨率不低于640×480，可手动设置非标准分辨率；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18</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应具有较高的系统稳定性和可靠性，可全年持续工作，支持全年7×24小时连续运行，整机平均无故障工作时间MTBF≥12万小时</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19</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外置拼接控制器需提供由中国质量认证中心颁发的国家强制性产品3C证书</w:t>
            </w:r>
            <w:r>
              <w:rPr>
                <w:rFonts w:hint="eastAsia"/>
                <w:color w:val="000000" w:themeColor="text1"/>
                <w:sz w:val="24"/>
                <w:szCs w:val="24"/>
                <w14:textFill>
                  <w14:solidFill>
                    <w14:schemeClr w14:val="tx1"/>
                  </w14:solidFill>
                </w14:textFill>
              </w:rPr>
              <w:t>（提供复印件并加盖</w:t>
            </w:r>
            <w:r>
              <w:rPr>
                <w:color w:val="000000" w:themeColor="text1"/>
                <w:sz w:val="24"/>
                <w:szCs w:val="24"/>
                <w14:textFill>
                  <w14:solidFill>
                    <w14:schemeClr w14:val="tx1"/>
                  </w14:solidFill>
                </w14:textFill>
              </w:rPr>
              <w:t>投标人</w:t>
            </w:r>
            <w:r>
              <w:rPr>
                <w:rFonts w:hint="eastAsia"/>
                <w:color w:val="000000" w:themeColor="text1"/>
                <w:sz w:val="24"/>
                <w:szCs w:val="24"/>
                <w14:textFill>
                  <w14:solidFill>
                    <w14:schemeClr w14:val="tx1"/>
                  </w14:solidFill>
                </w14:textFill>
              </w:rPr>
              <w:t>公章）</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20</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控制电脑：I5cpu/4G内存/1T/4G独显/千兆网卡/HDMI*2/COM接口*1/USB接口*4/21寸，安装管理软件。配套音响</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液晶拼接屏符合国家节能要求，提供节能认证证书</w:t>
            </w:r>
            <w:r>
              <w:rPr>
                <w:rFonts w:hint="eastAsia"/>
                <w:color w:val="000000" w:themeColor="text1"/>
                <w:sz w:val="24"/>
                <w:szCs w:val="24"/>
                <w14:textFill>
                  <w14:solidFill>
                    <w14:schemeClr w14:val="tx1"/>
                  </w14:solidFill>
                </w14:textFill>
              </w:rPr>
              <w:t>（提供复印件并加盖</w:t>
            </w:r>
            <w:r>
              <w:rPr>
                <w:color w:val="000000" w:themeColor="text1"/>
                <w:sz w:val="24"/>
                <w:szCs w:val="24"/>
                <w14:textFill>
                  <w14:solidFill>
                    <w14:schemeClr w14:val="tx1"/>
                  </w14:solidFill>
                </w14:textFill>
              </w:rPr>
              <w:t>投标人</w:t>
            </w:r>
            <w:r>
              <w:rPr>
                <w:rFonts w:hint="eastAsia"/>
                <w:color w:val="000000" w:themeColor="text1"/>
                <w:sz w:val="24"/>
                <w:szCs w:val="24"/>
                <w14:textFill>
                  <w14:solidFill>
                    <w14:schemeClr w14:val="tx1"/>
                  </w14:solidFill>
                </w14:textFill>
              </w:rPr>
              <w:t>公章）</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color w:val="000000"/>
          <w:sz w:val="24"/>
          <w:szCs w:val="24"/>
        </w:rPr>
      </w:pPr>
      <w:r>
        <w:rPr>
          <w:rFonts w:hint="eastAsia" w:ascii="宋体" w:hAnsi="宋体" w:cs="宋体"/>
          <w:color w:val="000000"/>
          <w:sz w:val="24"/>
          <w:szCs w:val="24"/>
        </w:rPr>
        <w:t>附表38技术参数和性能指标。货物名称：</w:t>
      </w:r>
      <w:r>
        <w:rPr>
          <w:rFonts w:hint="eastAsia" w:ascii="宋体" w:hAnsi="宋体" w:cs="宋体"/>
          <w:color w:val="000000"/>
          <w:kern w:val="0"/>
          <w:sz w:val="24"/>
          <w:szCs w:val="24"/>
          <w:u w:val="single"/>
        </w:rPr>
        <w:t>供电空调</w:t>
      </w:r>
      <w:r>
        <w:rPr>
          <w:rFonts w:hint="eastAsia" w:ascii="宋体" w:hAnsi="宋体" w:cs="宋体"/>
          <w:color w:val="000000"/>
          <w:sz w:val="24"/>
          <w:szCs w:val="24"/>
        </w:rPr>
        <w:t>。</w:t>
      </w:r>
    </w:p>
    <w:tbl>
      <w:tblPr>
        <w:tblStyle w:val="18"/>
        <w:tblW w:w="8503" w:type="dxa"/>
        <w:jc w:val="center"/>
        <w:tblLayout w:type="fixed"/>
        <w:tblCellMar>
          <w:top w:w="0" w:type="dxa"/>
          <w:left w:w="108" w:type="dxa"/>
          <w:bottom w:w="0" w:type="dxa"/>
          <w:right w:w="108" w:type="dxa"/>
        </w:tblCellMar>
      </w:tblPr>
      <w:tblGrid>
        <w:gridCol w:w="1087"/>
        <w:gridCol w:w="639"/>
        <w:gridCol w:w="6777"/>
      </w:tblGrid>
      <w:tr>
        <w:tblPrEx>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color w:val="000000"/>
                <w:kern w:val="0"/>
                <w:sz w:val="24"/>
                <w:szCs w:val="24"/>
              </w:rPr>
              <w:t>配电改造，接地，采用影视专用电缆，控制电缆，阻燃电缆桥架铺设，强弱电桥架完全独立分开</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导播室、演播厅独立空调</w:t>
            </w:r>
          </w:p>
        </w:tc>
      </w:tr>
      <w:tr>
        <w:tblPrEx>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3</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导播机房设备UPS供电</w:t>
            </w:r>
          </w:p>
        </w:tc>
      </w:tr>
      <w:tr>
        <w:tblPrEx>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第五章 投标人资格证明及相关文件要求</w:t>
      </w:r>
      <w:bookmarkEnd w:id="6"/>
      <w:bookmarkEnd w:id="7"/>
    </w:p>
    <w:p>
      <w:pPr>
        <w:spacing w:line="360" w:lineRule="auto"/>
        <w:jc w:val="center"/>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投标人是企业（包括合伙企业），提供工商部门注册的有效“企业法人营业执照”或“营业执照”；投标人是事业单位，提供有效的“事业单位法人证书”；投标人是非企业专业服务机构的，提供执业许可证等证明文件；投标人是个体工商户的，提供有效的“个体工商户营业执照”；投标人是自然人，提供有效的自然人身份证明。</w:t>
      </w:r>
    </w:p>
    <w:p>
      <w:pPr>
        <w:spacing w:line="360" w:lineRule="auto"/>
        <w:ind w:firstLine="482" w:firstLineChars="201"/>
        <w:rPr>
          <w:rFonts w:ascii="宋体" w:hAnsi="宋体" w:cs="宋体"/>
          <w:sz w:val="24"/>
          <w:szCs w:val="24"/>
        </w:rPr>
      </w:pPr>
      <w:r>
        <w:rPr>
          <w:rFonts w:hAnsi="宋体"/>
          <w:sz w:val="24"/>
          <w:szCs w:val="24"/>
        </w:rPr>
        <w:t>2</w:t>
      </w:r>
      <w:r>
        <w:rPr>
          <w:rFonts w:hint="eastAsia" w:ascii="宋体" w:hAnsi="宋体" w:cs="宋体"/>
          <w:sz w:val="24"/>
          <w:szCs w:val="24"/>
        </w:rPr>
        <w:t>财务状况报告，应附经会计师事务所出具的财务审计报告或其基本开户银行出具的资信证明；（1.投标人是法人的审查会计师事务所出具的上一年度财务审计报告或基本开户银行近一年内出具的资信证明。2.投标人是部分其他组织或自然人的，审查银行近一年内出具的资信证明。）</w:t>
      </w:r>
    </w:p>
    <w:p>
      <w:pPr>
        <w:spacing w:line="360" w:lineRule="auto"/>
        <w:ind w:firstLine="482" w:firstLineChars="201"/>
        <w:rPr>
          <w:rFonts w:ascii="宋体" w:hAnsi="宋体"/>
          <w:sz w:val="24"/>
          <w:szCs w:val="24"/>
        </w:rPr>
      </w:pPr>
      <w:r>
        <w:rPr>
          <w:rFonts w:hint="eastAsia" w:ascii="宋体" w:hAnsi="宋体" w:cs="宋体"/>
          <w:sz w:val="24"/>
          <w:szCs w:val="24"/>
        </w:rPr>
        <w:t>3．投标人依法缴纳税收证明材料；(提供递交投标文件截止之日前六个月内（至少一个月）的良好缴纳税收的相关凭据。（以税务机关提供的纳税凭据或银行入账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为企业员工缴纳社保资金的证明材料；(提供递交投标文件截止之日前六个月内（至少一个月）缴纳社会保险的凭证。（以社保机构出具的专用收据或社会保险缴纳清单为准）)注：依法免税或不需要缴纳社会保障资金的供应商，应提供相应文件证明其依法免税或不需要缴纳社会保障资金。</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．投标人参加政府采购前三年内在经营活动中没有重大违法记录书面声明函；</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rPr>
          <w:rFonts w:hint="eastAsia"/>
          <w:sz w:val="24"/>
          <w:szCs w:val="24"/>
          <w:u w:val="single"/>
        </w:rPr>
        <w:t>http://www.creditchina.gov.cn</w:t>
      </w:r>
      <w:r>
        <w:rPr>
          <w:rFonts w:hint="eastAsia" w:ascii="宋体" w:hAnsi="宋体" w:cs="宋体"/>
          <w:sz w:val="24"/>
          <w:szCs w:val="24"/>
        </w:rPr>
        <w:t>)和“中国政府采购网”（</w:t>
      </w:r>
      <w:r>
        <w:rPr>
          <w:rFonts w:hint="eastAsia"/>
          <w:sz w:val="24"/>
          <w:szCs w:val="24"/>
          <w:u w:val="single"/>
        </w:rPr>
        <w:t>http://www.ccgp.gov.cn</w:t>
      </w:r>
      <w:r>
        <w:rPr>
          <w:rFonts w:hint="eastAsia" w:ascii="宋体" w:hAnsi="宋体" w:cs="宋体"/>
          <w:sz w:val="24"/>
          <w:szCs w:val="24"/>
        </w:rPr>
        <w:t>）查询投标人的信用记录截图。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7.招标文件对投标人的其他资格要求。</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以上文件除要求提供“原件”以外，均应在投标文件中提供复印件并加盖投标人公章，未提供或提供的文件过期、失效的，均为无效投标。（具体要求详见本招标文件初步审查表）</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能够真实反映投标人业绩的有效证明材料，如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color w:val="000000"/>
          <w:kern w:val="44"/>
          <w:sz w:val="24"/>
          <w:szCs w:val="24"/>
        </w:rPr>
      </w:pPr>
      <w:bookmarkStart w:id="16" w:name="_Toc497408662"/>
      <w:r>
        <w:rPr>
          <w:rFonts w:hint="eastAsia" w:ascii="宋体" w:hAnsi="宋体"/>
          <w:b/>
          <w:bCs/>
          <w:color w:val="000000"/>
          <w:kern w:val="44"/>
          <w:sz w:val="24"/>
          <w:szCs w:val="24"/>
        </w:rPr>
        <w:t>第六章 评标办法（综合评分）</w:t>
      </w:r>
      <w:bookmarkEnd w:id="16"/>
    </w:p>
    <w:p>
      <w:pPr>
        <w:spacing w:line="360" w:lineRule="auto"/>
        <w:ind w:firstLine="482" w:firstLineChars="200"/>
        <w:rPr>
          <w:rFonts w:ascii="宋体" w:hAnsi="宋体"/>
          <w:b/>
          <w:sz w:val="24"/>
          <w:szCs w:val="24"/>
        </w:rPr>
      </w:pPr>
      <w:r>
        <w:rPr>
          <w:rFonts w:hint="eastAsia" w:ascii="宋体" w:hAnsi="宋体" w:cs="黑体"/>
          <w:b/>
          <w:sz w:val="24"/>
          <w:szCs w:val="24"/>
        </w:rPr>
        <w:t>一.评标原则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color w:val="000000"/>
          <w:sz w:val="24"/>
          <w:szCs w:val="24"/>
        </w:rPr>
      </w:pPr>
      <w:r>
        <w:rPr>
          <w:rFonts w:hint="eastAsia" w:ascii="宋体" w:hAnsi="宋体" w:cs="宋体"/>
          <w:color w:val="000000"/>
          <w:sz w:val="24"/>
          <w:szCs w:val="24"/>
        </w:rPr>
        <w:t>（二）具体评审工作按照以下步骤进行。</w:t>
      </w:r>
    </w:p>
    <w:p>
      <w:pPr>
        <w:widowControl/>
        <w:spacing w:line="360" w:lineRule="auto"/>
        <w:ind w:firstLine="482" w:firstLineChars="201"/>
        <w:rPr>
          <w:rFonts w:ascii="宋体" w:hAnsi="宋体" w:cs="宋体"/>
          <w:color w:val="000000"/>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color w:val="000000"/>
          <w:kern w:val="0"/>
          <w:sz w:val="24"/>
          <w:szCs w:val="24"/>
        </w:rPr>
        <w:t>初审。初审分为资格性检查和符合性检查。</w:t>
      </w:r>
      <w:r>
        <w:rPr>
          <w:rFonts w:hint="eastAsia" w:ascii="宋体" w:hAnsi="宋体" w:cs="宋体"/>
          <w:b/>
          <w:color w:val="000000"/>
          <w:kern w:val="0"/>
          <w:sz w:val="24"/>
          <w:szCs w:val="24"/>
        </w:rPr>
        <w:t>（详见后附表一初审表）</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color w:val="000000"/>
          <w:kern w:val="0"/>
          <w:sz w:val="24"/>
          <w:szCs w:val="24"/>
        </w:rPr>
      </w:pPr>
      <w:r>
        <w:rPr>
          <w:rFonts w:hint="eastAsia" w:ascii="宋体" w:hAnsi="宋体" w:cs="宋体"/>
          <w:color w:val="000000"/>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color w:val="000000"/>
          <w:kern w:val="0"/>
          <w:sz w:val="24"/>
          <w:szCs w:val="24"/>
        </w:rPr>
        <w:t>评审结果为“通过”或“未通过”，未通过资格性检查、符合性检查的投标单位按无</w:t>
      </w:r>
      <w:r>
        <w:rPr>
          <w:rFonts w:hint="eastAsia" w:ascii="宋体" w:hAnsi="宋体" w:cs="宋体"/>
          <w:color w:val="000000"/>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widowControl/>
        <w:spacing w:line="360" w:lineRule="auto"/>
        <w:ind w:firstLine="482" w:firstLineChars="200"/>
        <w:jc w:val="left"/>
        <w:rPr>
          <w:rFonts w:ascii="宋体" w:hAnsi="宋体"/>
          <w:sz w:val="24"/>
          <w:szCs w:val="24"/>
        </w:rPr>
      </w:pPr>
      <w:r>
        <w:rPr>
          <w:rFonts w:hint="eastAsia" w:ascii="宋体" w:hAnsi="宋体" w:cs="宋体"/>
          <w:b/>
          <w:sz w:val="24"/>
          <w:szCs w:val="24"/>
        </w:rPr>
        <w:t>注：</w:t>
      </w:r>
    </w:p>
    <w:p>
      <w:pPr>
        <w:spacing w:line="360" w:lineRule="auto"/>
        <w:ind w:firstLine="480" w:firstLineChars="200"/>
        <w:rPr>
          <w:rFonts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ascii="宋体" w:hAnsi="宋体" w:cs="宋体"/>
          <w:sz w:val="24"/>
          <w:szCs w:val="24"/>
        </w:rPr>
      </w:pPr>
      <w:r>
        <w:rPr>
          <w:rFonts w:hint="eastAsia" w:ascii="宋体" w:hAnsi="宋体" w:cs="宋体"/>
          <w:sz w:val="24"/>
          <w:szCs w:val="24"/>
        </w:rPr>
        <w:t>2.参与竞争的核心产品品牌不足</w:t>
      </w:r>
      <w:r>
        <w:rPr>
          <w:rFonts w:ascii="宋体" w:hAnsi="宋体" w:cs="宋体"/>
          <w:sz w:val="24"/>
          <w:szCs w:val="24"/>
        </w:rPr>
        <w:t>3</w:t>
      </w:r>
      <w:r>
        <w:rPr>
          <w:rFonts w:hint="eastAsia" w:ascii="宋体" w:hAnsi="宋体" w:cs="宋体"/>
          <w:sz w:val="24"/>
          <w:szCs w:val="24"/>
        </w:rPr>
        <w:t>个的，项目废标处理。</w:t>
      </w:r>
    </w:p>
    <w:p>
      <w:pPr>
        <w:spacing w:line="360" w:lineRule="auto"/>
        <w:ind w:firstLine="480" w:firstLineChars="200"/>
        <w:rPr>
          <w:rFonts w:ascii="宋体" w:hAnsi="宋体"/>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ascii="宋体" w:hAnsi="宋体" w:cs="Arial"/>
          <w:sz w:val="24"/>
          <w:szCs w:val="24"/>
        </w:rPr>
        <w:t>企业</w:t>
      </w:r>
      <w:r>
        <w:rPr>
          <w:rFonts w:hint="eastAsia" w:ascii="宋体" w:hAnsi="宋体"/>
          <w:sz w:val="24"/>
          <w:szCs w:val="24"/>
        </w:rPr>
        <w:t>优先。（需提供相关证明材料）</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46"/>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8"/>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17" w:name="OLE_LINK9"/>
      <w:bookmarkStart w:id="18" w:name="OLE_LINK1"/>
      <w:r>
        <w:rPr>
          <w:rFonts w:hint="eastAsia" w:ascii="宋体" w:hAnsi="宋体"/>
          <w:sz w:val="24"/>
          <w:szCs w:val="24"/>
        </w:rPr>
        <w:t>本项所称货物不包括使用大型企业注册商标的货物。</w:t>
      </w:r>
      <w:bookmarkEnd w:id="17"/>
      <w:bookmarkEnd w:id="18"/>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19" w:name="OLE_LINK14"/>
      <w:bookmarkStart w:id="20" w:name="OLE_LINK13"/>
      <w:r>
        <w:rPr>
          <w:rFonts w:hint="eastAsia" w:ascii="宋体" w:hAnsi="宋体"/>
          <w:sz w:val="24"/>
          <w:szCs w:val="24"/>
        </w:rPr>
        <w:t>《残疾人福利性单位声明函》</w:t>
      </w:r>
      <w:bookmarkEnd w:id="19"/>
      <w:bookmarkEnd w:id="20"/>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（4）投标人通过“国家企业信用信息公示系统”（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投标文件截止时间，通过截图说明投标人、核心设备制造商是否列入小微企业库，对未列入小微企业库的投标人、核心设备制造商不予价格扣除、对投标文件中未提供截图的不予价格扣除。评标委员会在评审时通过查询对投标人提供截图内容进行甄别，对查询内容与投标人提供内容不符的不予价格扣除。</w:t>
      </w:r>
    </w:p>
    <w:p>
      <w:pPr>
        <w:spacing w:line="360" w:lineRule="auto"/>
        <w:ind w:firstLine="480" w:firstLineChars="20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rPr>
          <w:rFonts w:ascii="宋体" w:hAnsi="宋体"/>
          <w:b/>
          <w:sz w:val="24"/>
          <w:szCs w:val="24"/>
        </w:rPr>
      </w:pPr>
      <w:r>
        <w:rPr>
          <w:rFonts w:hint="eastAsia" w:ascii="宋体" w:hAnsi="宋体" w:cs="宋体"/>
          <w:b/>
          <w:color w:val="000000"/>
          <w:kern w:val="0"/>
          <w:sz w:val="24"/>
          <w:szCs w:val="24"/>
        </w:rPr>
        <w:t>表一初审表：</w:t>
      </w:r>
    </w:p>
    <w:tbl>
      <w:tblPr>
        <w:tblStyle w:val="18"/>
        <w:tblW w:w="10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3110"/>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2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1.投标人是法人的审查会计师事务所出具的上一年度财务审计报告或基本开户银行近一年内出具的资信证明。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注：依法免税或不需要缴纳社会保障资金的投标人，应提供相应文件证明其依法免税或不需要缴纳社会保障资金。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42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77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775"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所有投标产品的技术参数和性能指标逐一列出。对招标原文件原文复制或只注明“符合”、“满足”等无具体证明材料，将视为不符合招标文件要标。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27" w:type="dxa"/>
            <w:vMerge w:val="continue"/>
            <w:tcBorders>
              <w:left w:val="single" w:color="auto" w:sz="4" w:space="0"/>
              <w:right w:val="single" w:color="auto" w:sz="4" w:space="0"/>
            </w:tcBorders>
            <w:vAlign w:val="center"/>
          </w:tcPr>
          <w:p>
            <w:pPr>
              <w:rPr>
                <w:rFonts w:ascii="宋体" w:hAnsi="宋体"/>
                <w:sz w:val="21"/>
                <w:szCs w:val="21"/>
              </w:rPr>
            </w:pPr>
          </w:p>
        </w:tc>
        <w:tc>
          <w:tcPr>
            <w:tcW w:w="3110"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775"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cs="宋体"/>
          <w:b/>
          <w:color w:val="000000"/>
          <w:kern w:val="0"/>
          <w:sz w:val="24"/>
          <w:szCs w:val="24"/>
        </w:rPr>
      </w:pPr>
    </w:p>
    <w:p>
      <w:pPr>
        <w:spacing w:line="360" w:lineRule="auto"/>
        <w:rPr>
          <w:rFonts w:ascii="宋体" w:hAnsi="宋体" w:cs="宋体"/>
          <w:b/>
          <w:color w:val="000000"/>
          <w:kern w:val="0"/>
          <w:sz w:val="24"/>
          <w:szCs w:val="24"/>
        </w:rPr>
      </w:pPr>
      <w:r>
        <w:rPr>
          <w:rFonts w:hint="eastAsia" w:ascii="宋体" w:hAnsi="宋体" w:cs="宋体"/>
          <w:b/>
          <w:color w:val="000000"/>
          <w:kern w:val="0"/>
          <w:sz w:val="24"/>
          <w:szCs w:val="24"/>
        </w:rPr>
        <w:t>表二详细评审表：</w:t>
      </w:r>
    </w:p>
    <w:tbl>
      <w:tblPr>
        <w:tblStyle w:val="1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442"/>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评审因素</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分值构成</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1.报价得分 30分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2.商务部分 20分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3.技术部分50分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评标基准价确定方法</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投标报价得分（30分）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restart"/>
            <w:tcBorders>
              <w:top w:val="single" w:color="auto" w:sz="4" w:space="0"/>
              <w:left w:val="single" w:color="auto" w:sz="4" w:space="0"/>
              <w:right w:val="single" w:color="auto" w:sz="4" w:space="0"/>
            </w:tcBorders>
            <w:vAlign w:val="center"/>
          </w:tcPr>
          <w:p>
            <w:pPr>
              <w:snapToGrid w:val="0"/>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商务部分</w:t>
            </w:r>
          </w:p>
        </w:tc>
        <w:tc>
          <w:tcPr>
            <w:tcW w:w="244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产品资质文件响应程度及相关认证（10分）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1.投标人所投产品全功能导播切换录制一体机具有国家广播电影电视总局广播电视计量检测中心提供的检测报告（提供检测报告复印件加盖投标人公章）得2分，不提供不得分；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2.投标人所投产品全功能导播切换录制一体机具有国家强制性3C认证证书和</w:t>
            </w:r>
            <w:r>
              <w:rPr>
                <w:rFonts w:hint="eastAsia" w:ascii="宋体" w:hAnsi="宋体" w:cs="宋体"/>
                <w:kern w:val="0"/>
                <w:sz w:val="24"/>
                <w:szCs w:val="24"/>
                <w:lang w:bidi="lo-LA"/>
              </w:rPr>
              <w:t>节能认证证书，</w:t>
            </w:r>
            <w:r>
              <w:rPr>
                <w:rFonts w:hint="eastAsia" w:asciiTheme="minorEastAsia" w:hAnsiTheme="minorEastAsia" w:eastAsiaTheme="minorEastAsia" w:cstheme="minorEastAsia"/>
                <w:sz w:val="24"/>
                <w:szCs w:val="24"/>
              </w:rPr>
              <w:t>提供复印件并加盖投标人公章。一份证书得1分，共计2分，不提供不得分；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投标人所投产品液晶拼接屏具有国家强制性3C认证证书和</w:t>
            </w:r>
            <w:r>
              <w:rPr>
                <w:rFonts w:hint="eastAsia" w:ascii="宋体" w:hAnsi="宋体" w:cs="宋体"/>
                <w:kern w:val="0"/>
                <w:sz w:val="24"/>
                <w:szCs w:val="24"/>
                <w:lang w:bidi="lo-LA"/>
              </w:rPr>
              <w:t>节能认证证书，</w:t>
            </w:r>
            <w:r>
              <w:rPr>
                <w:rFonts w:hint="eastAsia" w:asciiTheme="minorEastAsia" w:hAnsiTheme="minorEastAsia" w:eastAsiaTheme="minorEastAsia" w:cstheme="minorEastAsia"/>
                <w:sz w:val="24"/>
                <w:szCs w:val="24"/>
              </w:rPr>
              <w:t>提供复印件并加盖投标人公章。一份证书得1分，共计2分，不提供不得分；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 投标人所投产品高清非编编辑工作站</w:t>
            </w:r>
            <w:r>
              <w:rPr>
                <w:rFonts w:hint="eastAsia" w:asciiTheme="minorEastAsia" w:hAnsiTheme="minorEastAsia" w:eastAsiaTheme="minorEastAsia" w:cstheme="minorEastAsia"/>
                <w:sz w:val="24"/>
                <w:szCs w:val="24"/>
              </w:rPr>
              <w:t>具有国家强制性3C认证证书和</w:t>
            </w:r>
            <w:r>
              <w:rPr>
                <w:rFonts w:hint="eastAsia" w:ascii="宋体" w:hAnsi="宋体" w:cs="宋体"/>
                <w:kern w:val="0"/>
                <w:sz w:val="24"/>
                <w:szCs w:val="24"/>
                <w:lang w:bidi="lo-LA"/>
              </w:rPr>
              <w:t>节能认证证书，</w:t>
            </w:r>
            <w:r>
              <w:rPr>
                <w:rFonts w:hint="eastAsia" w:asciiTheme="minorEastAsia" w:hAnsiTheme="minorEastAsia" w:eastAsiaTheme="minorEastAsia" w:cstheme="minorEastAsia"/>
                <w:sz w:val="24"/>
                <w:szCs w:val="24"/>
              </w:rPr>
              <w:t>提供复印件并加盖投标人公章。一份证书得1分，共计2分，不提供不得分；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5.投标人所投产品高清非编编辑工作站具有国家广播电影电视总局广播电视计量检测中心提供的检测报告（提供检测报告复印件加盖投标人公章）得2分，不提供不得分；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业绩（5分）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投标人近三年（2016至今）承担过类似业绩做出评价，每提供一项类似业绩得1分，以单项中标通知书（附清单）或销售合同（附清单）的业绩为准，合同金额、签章必须清晰，不清晰不予评分。本项最高得5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类似业绩指：</w:t>
            </w:r>
            <w:r>
              <w:rPr>
                <w:rFonts w:hint="eastAsia" w:asciiTheme="minorEastAsia" w:hAnsiTheme="minorEastAsia" w:eastAsiaTheme="minorEastAsia" w:cstheme="minorEastAsia"/>
                <w:sz w:val="24"/>
                <w:szCs w:val="24"/>
                <w:u w:val="single"/>
              </w:rPr>
              <w:t xml:space="preserve"> 系统集成 </w:t>
            </w:r>
            <w:r>
              <w:rPr>
                <w:rFonts w:hint="eastAsia" w:asciiTheme="minorEastAsia" w:hAnsiTheme="minorEastAsia" w:eastAsiaTheme="minorEastAsia" w:cstheme="minorEastAsia"/>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售后服务（2分）</w:t>
            </w:r>
          </w:p>
        </w:tc>
        <w:tc>
          <w:tcPr>
            <w:tcW w:w="62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1.投标人在鄂尔多斯地区有售后服务网点的，得2分；</w:t>
            </w:r>
          </w:p>
          <w:p>
            <w:pPr>
              <w:widowControl/>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2.投标人在鄂尔多斯地区以外内蒙古自治区以内具有售后服务网点的，得1分。</w:t>
            </w:r>
          </w:p>
          <w:p>
            <w:pPr>
              <w:widowControl/>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3.投标人承诺中标后在项目所在地设立售后服务网点的得0.5分。</w:t>
            </w:r>
          </w:p>
          <w:p>
            <w:pPr>
              <w:widowControl/>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注：投标人注册地为鄂尔多斯以外的，但在鄂尔多斯市境内有售后服务网点的，需提供房屋产权证明或房屋租赁合同或售后服务授权书等相关证明材料，否则以营业执照注册地为售后服务地点。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质保期（3分）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restart"/>
            <w:tcBorders>
              <w:top w:val="single" w:color="auto" w:sz="4" w:space="0"/>
              <w:left w:val="single" w:color="auto" w:sz="4" w:space="0"/>
              <w:right w:val="single" w:color="auto" w:sz="4" w:space="0"/>
            </w:tcBorders>
            <w:vAlign w:val="center"/>
          </w:tcPr>
          <w:p>
            <w:pPr>
              <w:widowControl/>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技术部分</w:t>
            </w: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主要技术参数（标“*”项）（10分）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1.所有产品主要技术参数指标（加“*”项）完全满足招标文件要求，且提供佐证材料齐全内容无矛盾的，得基础分5分；</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2.所有产品主要技术参数指标（加“*”项）每一项实质性优于，且提供佐证材料齐全内容无矛盾的，加0.5分，本项最高得10分；</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一般技术参数（未标“*”项）（20分）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1.所有通过初步审查的有效投标人得基础分10分；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2.所有产品一般技术参数指标（非“*”项）每一项实质性满足或优于加0.2分，本项最高得20分；</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3.所有产品一般技术参数指标（非“*”项）每一项不满足或负偏离扣0.5分，本项总分扣完为止。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产品性能（10分）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根据报价产品在使用中的先进性、可靠性、操作性、维护性等方面做出评价。</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1.产品技术优良，使用安全可靠性好，人性化操作，质量保证措施全面可行，得8-10分；</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2.产品技术合格，使用安全可靠性较好，人性化操作，质量保证措施较全面、基本可行，得5-7分；</w:t>
            </w:r>
          </w:p>
          <w:p>
            <w:pPr>
              <w:pStyle w:val="59"/>
              <w:widowControl/>
              <w:adjustRightInd w:val="0"/>
              <w:snapToGrid w:val="0"/>
              <w:spacing w:line="360" w:lineRule="auto"/>
              <w:ind w:left="36" w:firstLine="0" w:firstLine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3.产品技术一般，可靠性及质量保证差，得0-4分。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28" w:type="dxa"/>
            <w:vMerge w:val="continue"/>
            <w:tcBorders>
              <w:left w:val="single" w:color="auto" w:sz="4" w:space="0"/>
              <w:right w:val="single" w:color="auto" w:sz="4" w:space="0"/>
            </w:tcBorders>
            <w:vAlign w:val="center"/>
          </w:tcPr>
          <w:p>
            <w:pPr>
              <w:widowControl/>
              <w:spacing w:line="360" w:lineRule="auto"/>
              <w:rPr>
                <w:rFonts w:asciiTheme="minorEastAsia" w:hAnsiTheme="minorEastAsia" w:eastAsiaTheme="minorEastAsia" w:cstheme="minorEastAsia"/>
                <w:sz w:val="24"/>
                <w:szCs w:val="24"/>
              </w:rPr>
            </w:pPr>
          </w:p>
        </w:tc>
        <w:tc>
          <w:tcPr>
            <w:tcW w:w="244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技术方案响应程度（10分）</w:t>
            </w:r>
          </w:p>
        </w:tc>
        <w:tc>
          <w:tcPr>
            <w:tcW w:w="6258" w:type="dxa"/>
            <w:tcBorders>
              <w:top w:val="single" w:color="auto" w:sz="4" w:space="0"/>
              <w:left w:val="single" w:color="auto" w:sz="4" w:space="0"/>
              <w:bottom w:val="single" w:color="auto" w:sz="4" w:space="0"/>
              <w:right w:val="single" w:color="auto" w:sz="4" w:space="0"/>
            </w:tcBorders>
            <w:vAlign w:val="center"/>
          </w:tcPr>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根据各投标人技术方案内容是否齐全、描述是否清楚，整个系统配置是否协调，兼容性优劣进行赋分，</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1.方案内容细致、编制合理、可执行性高，得8-10分；</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2.方案整体思路清晰、编制较合理，具体措施可实行，得5-7分；</w:t>
            </w:r>
          </w:p>
          <w:p>
            <w:pPr>
              <w:spacing w:line="46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3.方案基本完整，编制基本能满足要求，方案经优化后可执行，得0-4分。</w:t>
            </w:r>
          </w:p>
        </w:tc>
      </w:tr>
    </w:tbl>
    <w:p>
      <w:pPr>
        <w:spacing w:line="360" w:lineRule="auto"/>
        <w:rPr>
          <w:rFonts w:ascii="宋体" w:hAnsi="宋体" w:cs="宋体"/>
          <w:b/>
          <w:color w:val="000000"/>
          <w:kern w:val="0"/>
          <w:sz w:val="24"/>
          <w:szCs w:val="24"/>
        </w:rPr>
      </w:pPr>
    </w:p>
    <w:p>
      <w:pPr>
        <w:spacing w:line="360" w:lineRule="auto"/>
        <w:rPr>
          <w:rFonts w:ascii="宋体" w:hAnsi="宋体"/>
          <w:color w:val="000000"/>
          <w:sz w:val="24"/>
          <w:szCs w:val="24"/>
        </w:rPr>
      </w:pPr>
      <w:r>
        <w:rPr>
          <w:rFonts w:ascii="宋体" w:hAnsi="宋体"/>
          <w:color w:val="000000"/>
          <w:sz w:val="24"/>
          <w:szCs w:val="24"/>
        </w:rPr>
        <w:br w:type="page"/>
      </w:r>
    </w:p>
    <w:p>
      <w:pPr>
        <w:pStyle w:val="27"/>
        <w:spacing w:line="360" w:lineRule="auto"/>
        <w:rPr>
          <w:rFonts w:ascii="宋体" w:hAnsi="宋体"/>
          <w:color w:val="000000"/>
          <w:sz w:val="24"/>
          <w:szCs w:val="24"/>
        </w:rPr>
      </w:pPr>
      <w:bookmarkStart w:id="21" w:name="_Toc497408663"/>
      <w:r>
        <w:rPr>
          <w:rFonts w:hint="eastAsia" w:ascii="宋体" w:hAnsi="宋体"/>
          <w:color w:val="000000"/>
          <w:sz w:val="24"/>
          <w:szCs w:val="24"/>
        </w:rPr>
        <w:t>第七章 投标文件格式与要求</w:t>
      </w:r>
      <w:bookmarkEnd w:id="21"/>
    </w:p>
    <w:p>
      <w:pPr>
        <w:rPr>
          <w:sz w:val="24"/>
          <w:szCs w:val="24"/>
        </w:rPr>
      </w:pPr>
    </w:p>
    <w:p>
      <w:pPr>
        <w:ind w:firstLine="723" w:firstLineChars="300"/>
        <w:rPr>
          <w:b/>
          <w:bCs/>
          <w:sz w:val="24"/>
          <w:szCs w:val="24"/>
          <w:highlight w:val="yellow"/>
        </w:rPr>
      </w:pPr>
      <w:r>
        <w:rPr>
          <w:rFonts w:hint="eastAsia"/>
          <w:b/>
          <w:bCs/>
          <w:sz w:val="24"/>
          <w:szCs w:val="24"/>
          <w:highlight w:val="yellow"/>
        </w:rPr>
        <w:t>投标人提供投标文件应当按照以下格式及要求进行编制，且应当不少于以下内容。</w:t>
      </w:r>
    </w:p>
    <w:p>
      <w:pPr>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spacing w:line="360" w:lineRule="auto"/>
        <w:jc w:val="left"/>
        <w:rPr>
          <w:rFonts w:ascii="宋体" w:hAnsi="宋体"/>
          <w:bCs/>
          <w:color w:val="000000"/>
          <w:kern w:val="0"/>
          <w:sz w:val="24"/>
          <w:szCs w:val="24"/>
        </w:rPr>
      </w:pPr>
      <w:r>
        <w:rPr>
          <w:rFonts w:hint="eastAsia" w:ascii="宋体" w:hAnsi="宋体"/>
          <w:b/>
          <w:bCs/>
          <w:color w:val="000000"/>
          <w:kern w:val="0"/>
          <w:sz w:val="24"/>
          <w:szCs w:val="24"/>
        </w:rPr>
        <w:t>格式一</w:t>
      </w:r>
      <w:r>
        <w:rPr>
          <w:rFonts w:hint="eastAsia" w:ascii="宋体" w:hAnsi="宋体"/>
          <w:bCs/>
          <w:color w:val="000000"/>
          <w:kern w:val="0"/>
          <w:sz w:val="24"/>
          <w:szCs w:val="24"/>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b/>
          <w:bCs/>
          <w:sz w:val="36"/>
          <w:szCs w:val="36"/>
        </w:rPr>
      </w:pPr>
      <w:r>
        <w:rPr>
          <w:rFonts w:hint="eastAsia" w:ascii="宋体" w:hAnsi="宋体" w:cs="宋体"/>
          <w:b/>
          <w:bCs/>
          <w:sz w:val="36"/>
          <w:szCs w:val="36"/>
        </w:rPr>
        <w:t>投标文件封面</w:t>
      </w:r>
    </w:p>
    <w:p>
      <w:pPr>
        <w:spacing w:line="360" w:lineRule="auto"/>
        <w:ind w:firstLine="1049" w:firstLineChars="201"/>
        <w:jc w:val="center"/>
        <w:rPr>
          <w:rFonts w:ascii="宋体" w:hAnsi="宋体"/>
          <w:b/>
          <w:bCs/>
          <w:sz w:val="52"/>
          <w:szCs w:val="52"/>
        </w:rPr>
      </w:pP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1049" w:firstLineChars="201"/>
        <w:jc w:val="center"/>
        <w:rPr>
          <w:rFonts w:ascii="宋体" w:hAnsi="宋体"/>
          <w:b/>
          <w:bCs/>
          <w:kern w:val="0"/>
          <w:sz w:val="52"/>
          <w:szCs w:val="52"/>
        </w:rPr>
      </w:pPr>
      <w:r>
        <w:rPr>
          <w:rFonts w:hint="eastAsia" w:ascii="宋体" w:hAnsi="宋体" w:cs="宋体"/>
          <w:b/>
          <w:bCs/>
          <w:kern w:val="0"/>
          <w:sz w:val="52"/>
          <w:szCs w:val="52"/>
        </w:rPr>
        <w:t>投标文件</w:t>
      </w:r>
    </w:p>
    <w:p>
      <w:pPr>
        <w:spacing w:line="360" w:lineRule="auto"/>
        <w:ind w:firstLine="723" w:firstLineChars="201"/>
        <w:jc w:val="center"/>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723" w:firstLineChars="201"/>
        <w:rPr>
          <w:rFonts w:ascii="宋体" w:hAnsi="宋体"/>
          <w:sz w:val="36"/>
          <w:szCs w:val="36"/>
        </w:rPr>
      </w:pPr>
      <w:r>
        <w:rPr>
          <w:rFonts w:hint="eastAsia" w:ascii="宋体" w:hAnsi="宋体" w:cs="楷体_GB2312"/>
          <w:sz w:val="36"/>
          <w:szCs w:val="36"/>
        </w:rPr>
        <w:t>项目编号：</w:t>
      </w:r>
    </w:p>
    <w:p>
      <w:pPr>
        <w:spacing w:line="360" w:lineRule="auto"/>
        <w:ind w:firstLine="723" w:firstLineChars="201"/>
        <w:rPr>
          <w:rFonts w:ascii="宋体" w:hAnsi="宋体"/>
          <w:b/>
          <w:bCs/>
          <w:kern w:val="0"/>
          <w:sz w:val="36"/>
          <w:szCs w:val="36"/>
        </w:rPr>
      </w:pPr>
      <w:r>
        <w:rPr>
          <w:rFonts w:hint="eastAsia" w:ascii="宋体" w:hAnsi="宋体" w:cs="楷体_GB2312"/>
          <w:sz w:val="36"/>
          <w:szCs w:val="36"/>
        </w:rPr>
        <w:t>包号：第包</w:t>
      </w:r>
      <w:r>
        <w:rPr>
          <w:rFonts w:hint="eastAsia" w:ascii="宋体" w:hAnsi="宋体" w:cs="方正楷体简体"/>
          <w:szCs w:val="28"/>
        </w:rPr>
        <w:t>（</w:t>
      </w:r>
      <w:r>
        <w:rPr>
          <w:rFonts w:hint="eastAsia" w:ascii="宋体" w:hAnsi="宋体" w:cs="宋体"/>
          <w:kern w:val="0"/>
          <w:szCs w:val="28"/>
        </w:rPr>
        <w:t>项目无分包时不需填写）</w:t>
      </w:r>
    </w:p>
    <w:p>
      <w:pPr>
        <w:spacing w:line="360" w:lineRule="auto"/>
        <w:rPr>
          <w:rFonts w:ascii="宋体" w:hAnsi="宋体"/>
          <w:kern w:val="0"/>
          <w:szCs w:val="28"/>
        </w:rPr>
      </w:pPr>
    </w:p>
    <w:p>
      <w:pPr>
        <w:spacing w:line="360" w:lineRule="auto"/>
        <w:rPr>
          <w:rFonts w:ascii="宋体" w:hAnsi="宋体"/>
          <w:kern w:val="0"/>
          <w:szCs w:val="28"/>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（投标人名称）</w:t>
      </w: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p>
    <w:p>
      <w:pPr>
        <w:spacing w:line="360" w:lineRule="auto"/>
        <w:ind w:firstLine="723" w:firstLineChars="201"/>
        <w:jc w:val="center"/>
        <w:rPr>
          <w:rFonts w:ascii="宋体" w:hAnsi="宋体"/>
          <w:sz w:val="36"/>
          <w:szCs w:val="36"/>
        </w:rPr>
      </w:pPr>
      <w:r>
        <w:rPr>
          <w:rFonts w:hint="eastAsia" w:ascii="宋体" w:hAnsi="宋体" w:cs="楷体_GB2312"/>
          <w:sz w:val="36"/>
          <w:szCs w:val="36"/>
        </w:rPr>
        <w:t>年月日</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ascii="宋体" w:hAnsi="宋体"/>
          <w:color w:val="000000"/>
          <w:sz w:val="24"/>
          <w:szCs w:val="24"/>
        </w:rPr>
      </w:pPr>
      <w:r>
        <w:rPr>
          <w:rFonts w:hint="eastAsia" w:ascii="宋体" w:hAnsi="宋体"/>
          <w:color w:val="000000"/>
          <w:sz w:val="24"/>
          <w:szCs w:val="24"/>
        </w:rPr>
        <w:t>投标文件目录</w:t>
      </w:r>
    </w:p>
    <w:p>
      <w:pPr>
        <w:spacing w:line="360" w:lineRule="auto"/>
        <w:rPr>
          <w:rFonts w:ascii="宋体" w:hAnsi="宋体"/>
          <w:color w:val="000000"/>
          <w:sz w:val="24"/>
          <w:szCs w:val="24"/>
        </w:rPr>
      </w:pPr>
      <w:r>
        <w:rPr>
          <w:rFonts w:hint="eastAsia" w:ascii="宋体" w:hAnsi="宋体"/>
          <w:color w:val="000000"/>
          <w:sz w:val="24"/>
          <w:szCs w:val="24"/>
        </w:rPr>
        <w:t>一. 投标承诺书………………………………………………………</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二. 开标一览表……………………………………………………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三. 法定代表人身份证明……………………………………………………</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四.</w:t>
      </w:r>
      <w:r>
        <w:rPr>
          <w:rFonts w:ascii="宋体" w:hAnsi="宋体"/>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sz w:val="24"/>
          <w:szCs w:val="24"/>
        </w:rPr>
      </w:pPr>
      <w:r>
        <w:rPr>
          <w:rFonts w:hint="eastAsia" w:ascii="宋体" w:hAnsi="宋体"/>
          <w:color w:val="000000"/>
          <w:sz w:val="24"/>
          <w:szCs w:val="24"/>
        </w:rPr>
        <w:t>五.</w:t>
      </w:r>
      <w:r>
        <w:rPr>
          <w:rFonts w:ascii="宋体" w:hAnsi="宋体"/>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Cs/>
          <w:sz w:val="24"/>
          <w:szCs w:val="24"/>
        </w:rPr>
      </w:pPr>
      <w:r>
        <w:rPr>
          <w:rFonts w:hint="eastAsia" w:ascii="宋体" w:hAnsi="宋体"/>
          <w:color w:val="000000"/>
          <w:sz w:val="24"/>
          <w:szCs w:val="24"/>
        </w:rPr>
        <w:t>六.</w:t>
      </w:r>
      <w:r>
        <w:rPr>
          <w:rFonts w:ascii="宋体" w:hAnsi="宋体"/>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w:t>
      </w:r>
      <w:r>
        <w:rPr>
          <w:rFonts w:ascii="宋体" w:hAnsi="宋体"/>
          <w:bCs/>
          <w:sz w:val="24"/>
          <w:szCs w:val="24"/>
        </w:rPr>
        <w:t>联合体协议书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八.投标货物分项报价明细表……………………………………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九.投标货物情况介绍表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十.技术规格响应表………………………………………………</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十一.售后服务承诺及方案  ………………………………………</w:t>
      </w:r>
      <w:r>
        <w:rPr>
          <w:rFonts w:ascii="宋体" w:hAnsi="宋体"/>
          <w:color w:val="000000"/>
          <w:sz w:val="24"/>
          <w:szCs w:val="24"/>
        </w:rPr>
        <w:t>…………</w:t>
      </w:r>
      <w:r>
        <w:rPr>
          <w:rFonts w:hint="eastAsia" w:ascii="宋体" w:hAnsi="宋体"/>
          <w:color w:val="000000"/>
          <w:sz w:val="24"/>
          <w:szCs w:val="24"/>
        </w:rPr>
        <w:t>… （ ）</w:t>
      </w:r>
    </w:p>
    <w:p>
      <w:pPr>
        <w:spacing w:line="360" w:lineRule="auto"/>
        <w:rPr>
          <w:rFonts w:ascii="宋体" w:hAnsi="宋体"/>
          <w:color w:val="000000"/>
          <w:sz w:val="24"/>
          <w:szCs w:val="24"/>
        </w:rPr>
      </w:pPr>
      <w:r>
        <w:rPr>
          <w:rFonts w:hint="eastAsia" w:ascii="宋体" w:hAnsi="宋体"/>
          <w:color w:val="000000"/>
          <w:sz w:val="24"/>
          <w:szCs w:val="24"/>
        </w:rPr>
        <w:t>十二.商务规格响应表…………………………………………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十三.投标人业绩情况表…………………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十四.投标人基本情况表……………………………………………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 xml:space="preserve">十五.上一年度财务会计制度… </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十六.缴纳税收的凭据</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十七.缴纳社会保险的凭据………………………………………</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jc w:val="left"/>
        <w:rPr>
          <w:rFonts w:ascii="宋体" w:hAnsi="宋体"/>
          <w:color w:val="000000"/>
          <w:sz w:val="24"/>
          <w:szCs w:val="24"/>
        </w:rPr>
      </w:pPr>
      <w:r>
        <w:rPr>
          <w:rFonts w:hint="eastAsia" w:ascii="宋体" w:hAnsi="宋体"/>
          <w:color w:val="000000"/>
          <w:sz w:val="24"/>
          <w:szCs w:val="24"/>
        </w:rPr>
        <w:t>十八.参加政府采购前三年内在经营活动中无重大违法记录书面声明</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十九.政府采购政策情况表</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二十一.残疾人福利性单位声明函</w:t>
      </w:r>
      <w:r>
        <w:rPr>
          <w:rFonts w:ascii="宋体" w:hAnsi="宋体"/>
          <w:color w:val="000000"/>
          <w:sz w:val="24"/>
          <w:szCs w:val="24"/>
        </w:rPr>
        <w:t>………………………………………………</w:t>
      </w:r>
      <w:r>
        <w:rPr>
          <w:rFonts w:hint="eastAsia" w:ascii="宋体" w:hAnsi="宋体"/>
          <w:color w:val="000000"/>
          <w:sz w:val="24"/>
          <w:szCs w:val="24"/>
        </w:rPr>
        <w:t xml:space="preserve"> （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二十二.各类证明材料…………………………………………………</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b/>
          <w:color w:val="000000"/>
          <w:sz w:val="24"/>
          <w:szCs w:val="24"/>
        </w:rPr>
      </w:pPr>
      <w:bookmarkStart w:id="22" w:name="_Toc482026547"/>
      <w:r>
        <w:rPr>
          <w:rFonts w:ascii="宋体" w:hAnsi="宋体"/>
          <w:b/>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格式三：</w:t>
      </w:r>
      <w:bookmarkEnd w:id="22"/>
    </w:p>
    <w:p>
      <w:pPr>
        <w:spacing w:line="360" w:lineRule="auto"/>
        <w:ind w:firstLine="3975" w:firstLineChars="1650"/>
        <w:jc w:val="left"/>
        <w:rPr>
          <w:rFonts w:ascii="宋体" w:hAnsi="宋体"/>
          <w:b/>
          <w:bCs/>
          <w:color w:val="000000"/>
          <w:sz w:val="24"/>
          <w:szCs w:val="24"/>
        </w:rPr>
      </w:pPr>
      <w:r>
        <w:rPr>
          <w:rFonts w:hint="eastAsia" w:ascii="宋体" w:hAnsi="宋体"/>
          <w:b/>
          <w:bCs/>
          <w:color w:val="000000"/>
          <w:sz w:val="24"/>
          <w:szCs w:val="24"/>
        </w:rPr>
        <w:t>投标承诺书</w:t>
      </w:r>
    </w:p>
    <w:p>
      <w:pPr>
        <w:spacing w:line="360" w:lineRule="auto"/>
        <w:rPr>
          <w:rFonts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1.按照已收到的项目（项目编号：）招标文件要求，经我方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 我方将严格遵守《中华人民共和国政府采购法》、《</w:t>
      </w:r>
      <w:r>
        <w:rPr>
          <w:rFonts w:ascii="宋体" w:hAnsi="宋体"/>
          <w:color w:val="000000"/>
          <w:sz w:val="24"/>
          <w:szCs w:val="24"/>
        </w:rPr>
        <w:t>中华人民共和国合同法</w:t>
      </w:r>
      <w:r>
        <w:rPr>
          <w:rFonts w:hint="eastAsia" w:ascii="宋体" w:hAnsi="宋体"/>
          <w:color w:val="000000"/>
          <w:sz w:val="24"/>
          <w:szCs w:val="24"/>
        </w:rPr>
        <w:t>》等有关法律、法规规定，如有违反，无条件接受相关部门的处罚；</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 我方同意提供</w:t>
      </w:r>
      <w:r>
        <w:rPr>
          <w:rFonts w:hint="eastAsia" w:ascii="宋体" w:hAnsi="宋体"/>
          <w:color w:val="000000"/>
          <w:kern w:val="0"/>
          <w:sz w:val="24"/>
          <w:szCs w:val="24"/>
        </w:rPr>
        <w:t>按照贵方</w:t>
      </w:r>
      <w:r>
        <w:rPr>
          <w:rFonts w:hint="eastAsia" w:ascii="宋体" w:hAnsi="宋体"/>
          <w:color w:val="000000"/>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kern w:val="0"/>
          <w:sz w:val="24"/>
          <w:szCs w:val="24"/>
        </w:rPr>
        <w:t xml:space="preserve">详细地址：                        </w:t>
      </w:r>
      <w:r>
        <w:rPr>
          <w:rFonts w:hint="eastAsia" w:ascii="宋体" w:hAnsi="宋体"/>
          <w:color w:val="000000"/>
          <w:sz w:val="24"/>
          <w:szCs w:val="24"/>
        </w:rPr>
        <w:t>邮政编码：</w:t>
      </w:r>
    </w:p>
    <w:p>
      <w:pPr>
        <w:autoSpaceDE w:val="0"/>
        <w:autoSpaceDN w:val="0"/>
        <w:adjustRightInd w:val="0"/>
        <w:spacing w:line="360" w:lineRule="auto"/>
        <w:ind w:right="246" w:firstLine="720" w:firstLineChars="300"/>
        <w:rPr>
          <w:rFonts w:ascii="宋体" w:hAnsi="宋体"/>
          <w:color w:val="000000"/>
          <w:kern w:val="0"/>
          <w:sz w:val="24"/>
          <w:szCs w:val="24"/>
        </w:rPr>
      </w:pPr>
      <w:r>
        <w:rPr>
          <w:rFonts w:hint="eastAsia" w:ascii="宋体" w:hAnsi="宋体"/>
          <w:color w:val="000000"/>
          <w:kern w:val="0"/>
          <w:sz w:val="24"/>
          <w:szCs w:val="24"/>
        </w:rPr>
        <w:t>电    话：                        电子函件：</w:t>
      </w:r>
    </w:p>
    <w:p>
      <w:pPr>
        <w:autoSpaceDE w:val="0"/>
        <w:autoSpaceDN w:val="0"/>
        <w:adjustRightInd w:val="0"/>
        <w:spacing w:line="360" w:lineRule="auto"/>
        <w:ind w:right="246" w:firstLine="720" w:firstLineChars="300"/>
        <w:rPr>
          <w:rFonts w:ascii="宋体" w:hAnsi="宋体"/>
          <w:color w:val="000000"/>
          <w:sz w:val="24"/>
          <w:szCs w:val="24"/>
        </w:rPr>
      </w:pPr>
      <w:r>
        <w:rPr>
          <w:rFonts w:hint="eastAsia" w:ascii="宋体" w:hAnsi="宋体"/>
          <w:color w:val="000000"/>
          <w:sz w:val="24"/>
          <w:szCs w:val="24"/>
        </w:rPr>
        <w:t>投标人开户银行：                  账号/行号：</w:t>
      </w:r>
    </w:p>
    <w:p>
      <w:pPr>
        <w:adjustRightInd w:val="0"/>
        <w:snapToGrid w:val="0"/>
        <w:spacing w:line="360" w:lineRule="auto"/>
        <w:ind w:firstLine="720" w:firstLineChars="300"/>
        <w:rPr>
          <w:rFonts w:ascii="宋体" w:hAnsi="宋体"/>
          <w:color w:val="000000"/>
          <w:sz w:val="24"/>
          <w:szCs w:val="24"/>
        </w:rPr>
      </w:pPr>
      <w:r>
        <w:rPr>
          <w:rFonts w:hint="eastAsia" w:ascii="宋体" w:hAnsi="宋体"/>
          <w:color w:val="000000"/>
          <w:sz w:val="24"/>
          <w:szCs w:val="24"/>
        </w:rPr>
        <w:t>投标人法人签字：</w:t>
      </w:r>
    </w:p>
    <w:p>
      <w:pPr>
        <w:widowControl/>
        <w:ind w:firstLine="720" w:firstLineChars="300"/>
        <w:jc w:val="left"/>
        <w:rPr>
          <w:rFonts w:ascii="宋体" w:hAnsi="宋体"/>
          <w:color w:val="000000"/>
          <w:sz w:val="24"/>
          <w:szCs w:val="24"/>
        </w:rPr>
      </w:pPr>
      <w:r>
        <w:rPr>
          <w:rFonts w:hint="eastAsia" w:ascii="宋体" w:hAnsi="宋体"/>
          <w:color w:val="000000"/>
          <w:sz w:val="24"/>
          <w:szCs w:val="24"/>
        </w:rPr>
        <w:t>投标人法人授权代表签字：（加盖公章）              年 月  日</w:t>
      </w:r>
      <w:r>
        <w:rPr>
          <w:rFonts w:ascii="宋体" w:hAnsi="宋体"/>
          <w:color w:val="000000"/>
          <w:sz w:val="24"/>
          <w:szCs w:val="24"/>
        </w:rPr>
        <w:br w:type="page"/>
      </w:r>
    </w:p>
    <w:p>
      <w:pPr>
        <w:spacing w:line="360" w:lineRule="auto"/>
        <w:rPr>
          <w:rFonts w:ascii="宋体" w:hAnsi="宋体"/>
          <w:b/>
          <w:bCs/>
          <w:color w:val="000000"/>
          <w:kern w:val="0"/>
          <w:sz w:val="24"/>
          <w:szCs w:val="24"/>
        </w:rPr>
      </w:pPr>
      <w:r>
        <w:rPr>
          <w:rFonts w:hint="eastAsia" w:hAnsi="宋体"/>
          <w:b/>
          <w:bCs/>
          <w:color w:val="000000"/>
          <w:sz w:val="24"/>
          <w:szCs w:val="24"/>
        </w:rPr>
        <w:t>格式四：</w:t>
      </w:r>
    </w:p>
    <w:p>
      <w:pPr>
        <w:adjustRightInd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开标一览表</w:t>
      </w:r>
    </w:p>
    <w:p>
      <w:pPr>
        <w:pStyle w:val="39"/>
        <w:spacing w:line="360" w:lineRule="auto"/>
        <w:ind w:left="57" w:right="57" w:firstLine="57"/>
        <w:rPr>
          <w:rFonts w:hAnsi="宋体"/>
          <w:bCs/>
          <w:color w:val="000000"/>
          <w:sz w:val="24"/>
          <w:szCs w:val="24"/>
        </w:rPr>
      </w:pPr>
    </w:p>
    <w:p>
      <w:pPr>
        <w:pStyle w:val="39"/>
        <w:spacing w:line="360" w:lineRule="auto"/>
        <w:ind w:left="57" w:right="57" w:firstLine="57"/>
        <w:rPr>
          <w:rFonts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ascii="宋体" w:hAnsi="宋体"/>
          <w:color w:val="000000"/>
          <w:sz w:val="24"/>
          <w:szCs w:val="24"/>
        </w:rPr>
      </w:pPr>
      <w:r>
        <w:rPr>
          <w:rFonts w:hint="eastAsia" w:ascii="宋体" w:hAnsi="宋体"/>
          <w:color w:val="000000"/>
          <w:sz w:val="24"/>
          <w:szCs w:val="24"/>
        </w:rPr>
        <w:t>项目名称、包号：                          项目编号：</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color w:val="000000"/>
                <w:sz w:val="24"/>
                <w:szCs w:val="24"/>
              </w:rPr>
            </w:pPr>
            <w:r>
              <w:rPr>
                <w:rFonts w:hint="eastAsia" w:ascii="宋体" w:hAnsi="宋体"/>
                <w:color w:val="000000"/>
                <w:sz w:val="24"/>
                <w:szCs w:val="24"/>
              </w:rPr>
              <w:t>投标总报价（元）</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19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售后服务网点</w:t>
            </w:r>
          </w:p>
        </w:tc>
        <w:tc>
          <w:tcPr>
            <w:tcW w:w="187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大写：</w:t>
            </w: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997" w:type="dxa"/>
            <w:vMerge w:val="restart"/>
            <w:vAlign w:val="center"/>
          </w:tcPr>
          <w:p>
            <w:pPr>
              <w:spacing w:line="360" w:lineRule="auto"/>
              <w:ind w:left="57" w:right="57" w:firstLine="57"/>
              <w:jc w:val="center"/>
              <w:outlineLvl w:val="0"/>
              <w:rPr>
                <w:rFonts w:ascii="宋体" w:hAnsi="宋体"/>
                <w:color w:val="000000"/>
                <w:sz w:val="24"/>
                <w:szCs w:val="24"/>
              </w:rPr>
            </w:pPr>
          </w:p>
        </w:tc>
        <w:tc>
          <w:tcPr>
            <w:tcW w:w="1877" w:type="dxa"/>
            <w:vMerge w:val="restart"/>
          </w:tcPr>
          <w:p>
            <w:pPr>
              <w:spacing w:line="360" w:lineRule="auto"/>
              <w:ind w:left="57" w:right="57" w:firstLine="57"/>
              <w:jc w:val="center"/>
              <w:outlineLvl w:val="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color w:val="000000"/>
                <w:sz w:val="24"/>
                <w:szCs w:val="24"/>
              </w:rPr>
            </w:pPr>
            <w:r>
              <w:rPr>
                <w:rFonts w:hint="eastAsia" w:ascii="宋体" w:hAnsi="宋体"/>
                <w:color w:val="000000"/>
                <w:sz w:val="24"/>
                <w:szCs w:val="24"/>
              </w:rPr>
              <w:t>小写：</w:t>
            </w: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997" w:type="dxa"/>
            <w:vMerge w:val="continue"/>
            <w:vAlign w:val="center"/>
          </w:tcPr>
          <w:p>
            <w:pPr>
              <w:spacing w:line="360" w:lineRule="auto"/>
              <w:ind w:left="57" w:right="57" w:firstLine="57"/>
              <w:jc w:val="center"/>
              <w:outlineLvl w:val="0"/>
              <w:rPr>
                <w:rFonts w:ascii="宋体" w:hAnsi="宋体"/>
                <w:color w:val="000000"/>
                <w:sz w:val="24"/>
                <w:szCs w:val="24"/>
              </w:rPr>
            </w:pPr>
          </w:p>
        </w:tc>
        <w:tc>
          <w:tcPr>
            <w:tcW w:w="1877" w:type="dxa"/>
            <w:vMerge w:val="continue"/>
          </w:tcPr>
          <w:p>
            <w:pPr>
              <w:spacing w:line="360" w:lineRule="auto"/>
              <w:ind w:left="57" w:right="57" w:firstLine="57"/>
              <w:jc w:val="center"/>
              <w:outlineLvl w:val="0"/>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s="Courier New"/>
          <w:color w:val="000000"/>
          <w:kern w:val="0"/>
          <w:sz w:val="24"/>
          <w:szCs w:val="24"/>
        </w:rPr>
      </w:pPr>
      <w:r>
        <w:rPr>
          <w:rFonts w:hint="eastAsia" w:ascii="宋体" w:hAnsi="宋体"/>
          <w:color w:val="000000"/>
          <w:sz w:val="24"/>
          <w:szCs w:val="24"/>
        </w:rPr>
        <w:t>说明：1．所有价格均系用人民币表示，单位为元。</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2．价格应按照“投标人须知”的要求报价。</w:t>
      </w:r>
    </w:p>
    <w:p>
      <w:pPr>
        <w:adjustRightInd w:val="0"/>
        <w:snapToGrid w:val="0"/>
        <w:spacing w:line="360" w:lineRule="auto"/>
        <w:ind w:firstLine="720" w:firstLineChars="300"/>
        <w:rPr>
          <w:rFonts w:ascii="宋体" w:hAnsi="宋体" w:cs="Courier New"/>
          <w:color w:val="000000"/>
          <w:kern w:val="0"/>
          <w:sz w:val="24"/>
          <w:szCs w:val="24"/>
        </w:rPr>
      </w:pPr>
      <w:r>
        <w:rPr>
          <w:rFonts w:hint="eastAsia" w:ascii="宋体" w:hAnsi="宋体" w:cs="Courier New"/>
          <w:color w:val="000000"/>
          <w:kern w:val="0"/>
          <w:sz w:val="24"/>
          <w:szCs w:val="24"/>
        </w:rPr>
        <w:t>3．格式、内容和签署、盖章必须完整。</w:t>
      </w:r>
    </w:p>
    <w:p>
      <w:pPr>
        <w:adjustRightInd w:val="0"/>
        <w:snapToGrid w:val="0"/>
        <w:spacing w:line="360" w:lineRule="auto"/>
        <w:ind w:firstLine="720" w:firstLineChars="300"/>
        <w:rPr>
          <w:rFonts w:ascii="宋体" w:hAnsi="宋体"/>
          <w:color w:val="000000"/>
          <w:sz w:val="24"/>
          <w:szCs w:val="24"/>
        </w:rPr>
      </w:pPr>
      <w:r>
        <w:rPr>
          <w:rFonts w:hint="eastAsia" w:ascii="宋体" w:hAnsi="宋体" w:cs="Courier New"/>
          <w:color w:val="000000"/>
          <w:kern w:val="0"/>
          <w:sz w:val="24"/>
          <w:szCs w:val="24"/>
        </w:rPr>
        <w:t>4.《</w:t>
      </w:r>
      <w:r>
        <w:rPr>
          <w:rFonts w:hint="eastAsia" w:ascii="宋体" w:hAnsi="宋体"/>
          <w:color w:val="000000"/>
          <w:sz w:val="24"/>
          <w:szCs w:val="24"/>
        </w:rPr>
        <w:t>开标一览表</w:t>
      </w:r>
      <w:r>
        <w:rPr>
          <w:rFonts w:hint="eastAsia" w:ascii="宋体" w:hAnsi="宋体" w:cs="Courier New"/>
          <w:color w:val="000000"/>
          <w:kern w:val="0"/>
          <w:sz w:val="24"/>
          <w:szCs w:val="24"/>
        </w:rPr>
        <w:t>》中所填写内容与投标文件中内容不一致的，以开标一览表为准。</w:t>
      </w:r>
    </w:p>
    <w:p>
      <w:pPr>
        <w:adjustRightInd w:val="0"/>
        <w:snapToGrid w:val="0"/>
        <w:spacing w:line="360" w:lineRule="auto"/>
        <w:ind w:firstLine="720" w:firstLineChars="300"/>
        <w:rPr>
          <w:rFonts w:ascii="宋体" w:hAnsi="宋体" w:cs="Courier New"/>
          <w:color w:val="000000"/>
          <w:kern w:val="0"/>
          <w:sz w:val="24"/>
          <w:szCs w:val="24"/>
        </w:rPr>
      </w:pPr>
    </w:p>
    <w:p>
      <w:pPr>
        <w:spacing w:line="360" w:lineRule="auto"/>
        <w:ind w:right="240"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p>
    <w:p>
      <w:pPr>
        <w:spacing w:line="360" w:lineRule="auto"/>
        <w:ind w:firstLine="720" w:firstLineChars="300"/>
        <w:jc w:val="right"/>
        <w:rPr>
          <w:rFonts w:ascii="宋体" w:hAnsi="宋体"/>
          <w:color w:val="000000"/>
          <w:sz w:val="24"/>
          <w:szCs w:val="24"/>
        </w:rPr>
      </w:pPr>
      <w:r>
        <w:rPr>
          <w:rFonts w:hint="eastAsia" w:ascii="宋体" w:hAnsi="宋体"/>
          <w:color w:val="000000"/>
          <w:sz w:val="24"/>
          <w:szCs w:val="24"/>
        </w:rPr>
        <w:t>法定代表人或法人授权代表（签字）：</w:t>
      </w:r>
    </w:p>
    <w:p>
      <w:pPr>
        <w:adjustRightInd w:val="0"/>
        <w:snapToGrid w:val="0"/>
        <w:spacing w:line="360" w:lineRule="auto"/>
        <w:rPr>
          <w:rFonts w:ascii="宋体" w:hAnsi="宋体"/>
          <w:color w:val="000000"/>
          <w:sz w:val="24"/>
          <w:szCs w:val="24"/>
        </w:rPr>
      </w:pPr>
    </w:p>
    <w:p>
      <w:pPr>
        <w:rPr>
          <w:rFonts w:ascii="宋体" w:hAnsi="宋体"/>
          <w:color w:val="000000"/>
          <w:sz w:val="24"/>
          <w:szCs w:val="24"/>
        </w:rPr>
      </w:pPr>
      <w:r>
        <w:rPr>
          <w:rFonts w:hint="eastAsia" w:ascii="宋体" w:hAnsi="宋体"/>
          <w:color w:val="000000"/>
          <w:sz w:val="24"/>
          <w:szCs w:val="24"/>
        </w:rPr>
        <w:t xml:space="preserve">                                              年    月     日</w:t>
      </w:r>
    </w:p>
    <w:p>
      <w:pPr>
        <w:widowControl/>
        <w:jc w:val="left"/>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sz w:val="24"/>
          <w:szCs w:val="24"/>
        </w:rPr>
      </w:pPr>
      <w:bookmarkStart w:id="23" w:name="_Toc496001220"/>
      <w:bookmarkStart w:id="24" w:name="_Toc482026549"/>
      <w:r>
        <w:rPr>
          <w:rFonts w:hint="eastAsia" w:ascii="宋体" w:hAnsi="宋体"/>
          <w:b/>
          <w:sz w:val="24"/>
          <w:szCs w:val="24"/>
        </w:rPr>
        <w:t>格式五：</w:t>
      </w:r>
    </w:p>
    <w:p>
      <w:pPr>
        <w:spacing w:line="360" w:lineRule="auto"/>
        <w:ind w:firstLine="420"/>
        <w:jc w:val="center"/>
        <w:rPr>
          <w:rFonts w:ascii="宋体" w:hAnsi="宋体"/>
          <w:b/>
          <w:bCs/>
          <w:sz w:val="24"/>
          <w:szCs w:val="24"/>
        </w:rPr>
      </w:pPr>
      <w:r>
        <w:rPr>
          <w:rFonts w:ascii="宋体" w:hAnsi="宋体"/>
          <w:b/>
          <w:bCs/>
          <w:sz w:val="24"/>
          <w:szCs w:val="24"/>
        </w:rPr>
        <w:t>法定代表人身份证明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（投标人名称）的法定代表人。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rPr>
          <w:rFonts w:ascii="宋体" w:hAnsi="宋体"/>
          <w:sz w:val="24"/>
          <w:szCs w:val="24"/>
        </w:rPr>
      </w:pPr>
    </w:p>
    <w:p>
      <w:pPr>
        <w:spacing w:line="360" w:lineRule="auto"/>
        <w:rPr>
          <w:rFonts w:ascii="宋体" w:hAnsi="宋体"/>
          <w:sz w:val="24"/>
          <w:szCs w:val="24"/>
        </w:rPr>
      </w:pP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 xml:space="preserve">日 </w:t>
      </w:r>
    </w:p>
    <w:p>
      <w:pPr>
        <w:spacing w:line="360" w:lineRule="auto"/>
        <w:jc w:val="center"/>
        <w:rPr>
          <w:rFonts w:ascii="宋体" w:hAnsi="宋体"/>
          <w:b/>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rPr>
          <w:rFonts w:ascii="宋体" w:hAnsi="宋体"/>
          <w:b/>
          <w:sz w:val="24"/>
          <w:szCs w:val="24"/>
        </w:rPr>
      </w:pPr>
      <w:r>
        <w:rPr>
          <w:rFonts w:hint="eastAsia" w:ascii="宋体" w:hAnsi="宋体"/>
          <w:b/>
          <w:sz w:val="24"/>
          <w:szCs w:val="24"/>
        </w:rPr>
        <w:t>格式六：</w:t>
      </w:r>
    </w:p>
    <w:p>
      <w:pPr>
        <w:spacing w:line="360" w:lineRule="auto"/>
        <w:ind w:firstLine="420"/>
        <w:jc w:val="center"/>
        <w:rPr>
          <w:rFonts w:ascii="宋体" w:hAnsi="宋体"/>
          <w:b/>
          <w:bCs/>
          <w:sz w:val="24"/>
          <w:szCs w:val="24"/>
        </w:rPr>
      </w:pPr>
      <w:r>
        <w:rPr>
          <w:rFonts w:ascii="宋体" w:hAnsi="宋体"/>
          <w:b/>
          <w:bCs/>
          <w:sz w:val="24"/>
          <w:szCs w:val="24"/>
        </w:rPr>
        <w:t>授权委托人身份证明</w:t>
      </w:r>
    </w:p>
    <w:p>
      <w:pPr>
        <w:spacing w:line="360" w:lineRule="auto"/>
        <w:rPr>
          <w:rFonts w:ascii="宋体" w:hAnsi="宋体"/>
          <w:sz w:val="24"/>
          <w:szCs w:val="24"/>
        </w:rPr>
      </w:pPr>
      <w:r>
        <w:rPr>
          <w:rFonts w:ascii="宋体" w:hAnsi="宋体"/>
          <w:sz w:val="24"/>
          <w:szCs w:val="24"/>
        </w:rPr>
        <w:t>投标人名称：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（投标人名称）的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注：本身份证明需由投标人加盖单位公章。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ascii="宋体" w:hAnsi="宋体"/>
          <w:sz w:val="24"/>
          <w:szCs w:val="24"/>
        </w:rPr>
        <w:t>投标人：</w:t>
      </w:r>
      <w:r>
        <w:rPr>
          <w:rFonts w:hint="eastAsia" w:ascii="宋体" w:hAnsi="宋体"/>
          <w:sz w:val="24"/>
          <w:szCs w:val="24"/>
        </w:rPr>
        <w:t>_________________</w:t>
      </w:r>
      <w:r>
        <w:rPr>
          <w:rFonts w:ascii="宋体" w:hAnsi="宋体"/>
          <w:sz w:val="24"/>
          <w:szCs w:val="24"/>
        </w:rPr>
        <w:t>（盖单位章）</w:t>
      </w:r>
    </w:p>
    <w:p>
      <w:pPr>
        <w:spacing w:line="360" w:lineRule="auto"/>
        <w:jc w:val="left"/>
        <w:rPr>
          <w:rFonts w:ascii="宋体" w:hAnsi="宋体"/>
          <w:b/>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______</w:t>
      </w:r>
      <w:r>
        <w:rPr>
          <w:rFonts w:ascii="宋体" w:hAnsi="宋体"/>
          <w:sz w:val="24"/>
          <w:szCs w:val="24"/>
        </w:rPr>
        <w:t>月</w:t>
      </w:r>
      <w:r>
        <w:rPr>
          <w:rFonts w:hint="eastAsia" w:ascii="宋体" w:hAnsi="宋体"/>
          <w:sz w:val="24"/>
          <w:szCs w:val="24"/>
        </w:rPr>
        <w:t>_______</w:t>
      </w:r>
      <w:r>
        <w:rPr>
          <w:rFonts w:ascii="宋体" w:hAnsi="宋体"/>
          <w:sz w:val="24"/>
          <w:szCs w:val="24"/>
        </w:rPr>
        <w:t>日</w:t>
      </w:r>
      <w:r>
        <w:rPr>
          <w:rFonts w:ascii="宋体" w:hAnsi="宋体"/>
          <w:sz w:val="24"/>
          <w:szCs w:val="24"/>
        </w:rPr>
        <w:br w:type="page"/>
      </w:r>
      <w:r>
        <w:rPr>
          <w:rFonts w:hint="eastAsia" w:ascii="宋体" w:hAnsi="宋体"/>
          <w:b/>
          <w:sz w:val="24"/>
          <w:szCs w:val="24"/>
        </w:rPr>
        <w:t>格式七：</w:t>
      </w:r>
      <w:bookmarkEnd w:id="23"/>
    </w:p>
    <w:p>
      <w:pPr>
        <w:spacing w:line="360" w:lineRule="auto"/>
        <w:jc w:val="center"/>
        <w:rPr>
          <w:rFonts w:ascii="宋体" w:hAnsi="宋体"/>
          <w:b/>
          <w:bCs/>
          <w:sz w:val="24"/>
          <w:szCs w:val="24"/>
        </w:rPr>
      </w:pPr>
      <w:r>
        <w:rPr>
          <w:rFonts w:ascii="宋体" w:hAnsi="宋体"/>
          <w:b/>
          <w:bCs/>
          <w:sz w:val="24"/>
          <w:szCs w:val="24"/>
        </w:rPr>
        <w:t>授权委托书</w:t>
      </w:r>
    </w:p>
    <w:p>
      <w:pPr>
        <w:spacing w:line="360" w:lineRule="auto"/>
        <w:ind w:firstLine="5160" w:firstLineChars="2150"/>
        <w:jc w:val="center"/>
        <w:rPr>
          <w:rFonts w:ascii="宋体" w:hAnsi="宋体"/>
          <w:sz w:val="24"/>
          <w:szCs w:val="24"/>
        </w:rPr>
      </w:pP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（投标人名称）的法定代表人，现委托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交、撤回、修改招标项目投标文件、签订合同和处理有关事宜，其法律后果由我方承担。委托期限：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注：本授权委托书需由投标人加盖单位公章并由其法定代表人和委托代理人签字。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39"/>
        <w:spacing w:line="360" w:lineRule="auto"/>
        <w:ind w:right="57"/>
        <w:rPr>
          <w:rFonts w:hAnsi="宋体"/>
          <w:color w:val="000000"/>
          <w:sz w:val="24"/>
          <w:szCs w:val="24"/>
        </w:rPr>
      </w:pPr>
      <w:r>
        <w:rPr>
          <w:rFonts w:hint="eastAsia" w:hAnsi="宋体"/>
          <w:sz w:val="24"/>
          <w:szCs w:val="24"/>
          <w:u w:val="single"/>
        </w:rPr>
        <w:t>_____</w:t>
      </w:r>
      <w:r>
        <w:rPr>
          <w:rFonts w:hAnsi="宋体"/>
          <w:sz w:val="24"/>
          <w:szCs w:val="24"/>
        </w:rPr>
        <w:t>年</w:t>
      </w:r>
      <w:r>
        <w:rPr>
          <w:rFonts w:hint="eastAsia" w:hAnsi="宋体"/>
          <w:sz w:val="24"/>
          <w:szCs w:val="24"/>
          <w:u w:val="single"/>
        </w:rPr>
        <w:t>______</w:t>
      </w:r>
      <w:r>
        <w:rPr>
          <w:rFonts w:hAnsi="宋体"/>
          <w:sz w:val="24"/>
          <w:szCs w:val="24"/>
        </w:rPr>
        <w:t>月</w:t>
      </w:r>
      <w:r>
        <w:rPr>
          <w:rFonts w:hint="eastAsia" w:hAnsi="宋体"/>
          <w:sz w:val="24"/>
          <w:szCs w:val="24"/>
          <w:u w:val="single"/>
        </w:rPr>
        <w:t>______</w:t>
      </w:r>
      <w:r>
        <w:rPr>
          <w:rFonts w:hAnsi="宋体"/>
          <w:sz w:val="24"/>
          <w:szCs w:val="24"/>
        </w:rPr>
        <w:t>日</w:t>
      </w:r>
    </w:p>
    <w:p>
      <w:pPr>
        <w:spacing w:line="360" w:lineRule="auto"/>
        <w:rPr>
          <w:rFonts w:ascii="宋体" w:hAnsi="宋体"/>
          <w:color w:val="000000"/>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bCs/>
          <w:sz w:val="24"/>
          <w:szCs w:val="24"/>
        </w:rPr>
        <w:t>格式八：</w:t>
      </w:r>
    </w:p>
    <w:p>
      <w:pPr>
        <w:spacing w:line="360" w:lineRule="auto"/>
        <w:jc w:val="center"/>
        <w:rPr>
          <w:rFonts w:ascii="宋体" w:hAnsi="宋体"/>
          <w:b/>
          <w:sz w:val="24"/>
          <w:szCs w:val="24"/>
        </w:rPr>
      </w:pPr>
      <w:r>
        <w:rPr>
          <w:rFonts w:ascii="宋体" w:hAnsi="宋体"/>
          <w:b/>
          <w:sz w:val="24"/>
          <w:szCs w:val="24"/>
        </w:rPr>
        <w:t>投标保证金</w:t>
      </w:r>
    </w:p>
    <w:p>
      <w:pPr>
        <w:spacing w:line="360" w:lineRule="auto"/>
        <w:jc w:val="left"/>
        <w:rPr>
          <w:rFonts w:ascii="宋体" w:hAnsi="宋体"/>
          <w:sz w:val="24"/>
          <w:szCs w:val="24"/>
        </w:rPr>
      </w:pPr>
      <w:r>
        <w:rPr>
          <w:rFonts w:ascii="宋体" w:hAnsi="宋体"/>
          <w:sz w:val="24"/>
          <w:szCs w:val="24"/>
        </w:rPr>
        <w:t>投标人应在此提供</w:t>
      </w:r>
      <w:r>
        <w:rPr>
          <w:rFonts w:hint="eastAsia" w:ascii="宋体" w:hAnsi="宋体"/>
          <w:sz w:val="24"/>
          <w:szCs w:val="24"/>
        </w:rPr>
        <w:t>保证金</w:t>
      </w:r>
      <w:r>
        <w:rPr>
          <w:rFonts w:ascii="宋体" w:hAnsi="宋体"/>
          <w:sz w:val="24"/>
          <w:szCs w:val="24"/>
        </w:rPr>
        <w:t xml:space="preserve">汇款凭证的复印件。 </w:t>
      </w:r>
    </w:p>
    <w:p>
      <w:pPr>
        <w:widowControl/>
        <w:jc w:val="left"/>
        <w:rPr>
          <w:rFonts w:ascii="宋体" w:hAnsi="宋体"/>
          <w:sz w:val="24"/>
          <w:szCs w:val="24"/>
        </w:rPr>
      </w:pPr>
      <w:r>
        <w:rPr>
          <w:rFonts w:ascii="宋体" w:hAnsi="宋体"/>
          <w:sz w:val="24"/>
          <w:szCs w:val="24"/>
        </w:rPr>
        <w:br w:type="page"/>
      </w:r>
    </w:p>
    <w:p>
      <w:pPr>
        <w:widowControl/>
        <w:spacing w:line="360" w:lineRule="auto"/>
        <w:jc w:val="left"/>
        <w:rPr>
          <w:rFonts w:ascii="宋体" w:hAnsi="宋体"/>
          <w:b/>
          <w:sz w:val="24"/>
          <w:szCs w:val="24"/>
        </w:rPr>
      </w:pPr>
      <w:r>
        <w:rPr>
          <w:rFonts w:hint="eastAsia" w:ascii="宋体" w:hAnsi="宋体"/>
          <w:b/>
          <w:sz w:val="24"/>
          <w:szCs w:val="24"/>
        </w:rPr>
        <w:t>格式九：</w:t>
      </w:r>
    </w:p>
    <w:p>
      <w:pPr>
        <w:spacing w:line="360" w:lineRule="auto"/>
        <w:jc w:val="center"/>
        <w:rPr>
          <w:rFonts w:ascii="宋体" w:hAnsi="宋体"/>
          <w:b/>
          <w:sz w:val="24"/>
          <w:szCs w:val="24"/>
        </w:rPr>
      </w:pPr>
      <w:r>
        <w:rPr>
          <w:rFonts w:ascii="宋体" w:hAnsi="宋体"/>
          <w:b/>
          <w:sz w:val="24"/>
          <w:szCs w:val="24"/>
        </w:rPr>
        <w:t>联合体协议书</w:t>
      </w:r>
      <w:r>
        <w:rPr>
          <w:rFonts w:hint="eastAsia" w:ascii="宋体" w:hAnsi="宋体"/>
          <w:bCs/>
          <w:sz w:val="24"/>
          <w:szCs w:val="24"/>
        </w:rPr>
        <w:t>（非联合体投标此项附空表）</w:t>
      </w:r>
    </w:p>
    <w:p>
      <w:pPr>
        <w:spacing w:line="360" w:lineRule="auto"/>
        <w:jc w:val="left"/>
        <w:rPr>
          <w:rFonts w:ascii="宋体" w:hAnsi="宋体"/>
          <w:sz w:val="24"/>
          <w:szCs w:val="24"/>
        </w:rPr>
      </w:pPr>
      <w:r>
        <w:rPr>
          <w:rFonts w:hint="eastAsia" w:ascii="宋体" w:hAnsi="宋体"/>
          <w:sz w:val="24"/>
          <w:szCs w:val="24"/>
        </w:rPr>
        <w:t xml:space="preserve">    ______________________________</w:t>
      </w:r>
      <w:r>
        <w:rPr>
          <w:rFonts w:ascii="宋体" w:hAnsi="宋体"/>
          <w:sz w:val="24"/>
          <w:szCs w:val="24"/>
        </w:rPr>
        <w:t>（所有成员单位名称）自愿组成</w:t>
      </w:r>
      <w:r>
        <w:rPr>
          <w:rFonts w:hint="eastAsia" w:ascii="宋体" w:hAnsi="宋体"/>
          <w:sz w:val="24"/>
          <w:szCs w:val="24"/>
        </w:rPr>
        <w:t>_________________</w:t>
      </w:r>
      <w:r>
        <w:rPr>
          <w:rFonts w:ascii="宋体" w:hAnsi="宋体"/>
          <w:sz w:val="24"/>
          <w:szCs w:val="24"/>
        </w:rPr>
        <w:t>（联合体名称）联合体，共同参加</w:t>
      </w:r>
      <w:r>
        <w:rPr>
          <w:rFonts w:hint="eastAsia" w:ascii="宋体" w:hAnsi="宋体"/>
          <w:sz w:val="24"/>
          <w:szCs w:val="24"/>
        </w:rPr>
        <w:t>_________________</w:t>
      </w:r>
      <w:r>
        <w:rPr>
          <w:rFonts w:ascii="宋体" w:hAnsi="宋体"/>
          <w:sz w:val="24"/>
          <w:szCs w:val="24"/>
        </w:rPr>
        <w:t xml:space="preserve">（项目名称）招标项目投标。现就联合体投标事宜订立如下协议。 </w:t>
      </w:r>
    </w:p>
    <w:p>
      <w:pPr>
        <w:spacing w:line="360" w:lineRule="auto"/>
        <w:jc w:val="left"/>
        <w:rPr>
          <w:rFonts w:ascii="宋体" w:hAnsi="宋体"/>
          <w:sz w:val="24"/>
          <w:szCs w:val="24"/>
        </w:rPr>
      </w:pPr>
      <w:r>
        <w:rPr>
          <w:rFonts w:ascii="宋体" w:hAnsi="宋体"/>
          <w:sz w:val="24"/>
          <w:szCs w:val="24"/>
        </w:rPr>
        <w:t xml:space="preserve">1. （某成员单位名称）为 （联合体名称）牵头人。 </w:t>
      </w:r>
    </w:p>
    <w:p>
      <w:pPr>
        <w:spacing w:line="360" w:lineRule="auto"/>
        <w:jc w:val="left"/>
        <w:rPr>
          <w:rFonts w:ascii="宋体" w:hAnsi="宋体"/>
          <w:sz w:val="24"/>
          <w:szCs w:val="24"/>
        </w:rPr>
      </w:pPr>
      <w:r>
        <w:rPr>
          <w:rFonts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宋体" w:hAnsi="宋体"/>
          <w:sz w:val="24"/>
          <w:szCs w:val="24"/>
        </w:rPr>
      </w:pPr>
      <w:r>
        <w:rPr>
          <w:rFonts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宋体" w:hAnsi="宋体"/>
          <w:sz w:val="24"/>
          <w:szCs w:val="24"/>
        </w:rPr>
      </w:pPr>
      <w:r>
        <w:rPr>
          <w:rFonts w:ascii="宋体" w:hAnsi="宋体"/>
          <w:sz w:val="24"/>
          <w:szCs w:val="24"/>
        </w:rPr>
        <w:t>4. 联合体各成员单位内部的职责分工如下：</w:t>
      </w:r>
      <w:r>
        <w:rPr>
          <w:rFonts w:hint="eastAsia" w:ascii="宋体" w:hAnsi="宋体"/>
          <w:sz w:val="24"/>
          <w:szCs w:val="24"/>
        </w:rPr>
        <w:t>_________________</w:t>
      </w:r>
      <w:r>
        <w:rPr>
          <w:rFonts w:ascii="宋体" w:hAnsi="宋体"/>
          <w:sz w:val="24"/>
          <w:szCs w:val="24"/>
        </w:rPr>
        <w:t xml:space="preserve">。 </w:t>
      </w:r>
    </w:p>
    <w:p>
      <w:pPr>
        <w:spacing w:line="360" w:lineRule="auto"/>
        <w:jc w:val="left"/>
        <w:rPr>
          <w:rFonts w:ascii="宋体" w:hAnsi="宋体"/>
          <w:sz w:val="24"/>
          <w:szCs w:val="24"/>
        </w:rPr>
      </w:pPr>
      <w:r>
        <w:rPr>
          <w:rFonts w:ascii="宋体" w:hAnsi="宋体"/>
          <w:sz w:val="24"/>
          <w:szCs w:val="24"/>
        </w:rPr>
        <w:t xml:space="preserve">5. 本协议书自所有成员单位法定代表人或其委托代理人签字或盖单位章之日起生效，合同履行完毕后自动失效。 </w:t>
      </w:r>
    </w:p>
    <w:p>
      <w:pPr>
        <w:spacing w:line="360" w:lineRule="auto"/>
        <w:jc w:val="left"/>
        <w:rPr>
          <w:rFonts w:ascii="宋体" w:hAnsi="宋体"/>
          <w:sz w:val="24"/>
          <w:szCs w:val="24"/>
        </w:rPr>
      </w:pPr>
      <w:r>
        <w:rPr>
          <w:rFonts w:ascii="宋体" w:hAnsi="宋体"/>
          <w:sz w:val="24"/>
          <w:szCs w:val="24"/>
        </w:rPr>
        <w:t>6. 本协议书一式</w:t>
      </w:r>
      <w:r>
        <w:rPr>
          <w:rFonts w:hint="eastAsia" w:ascii="宋体" w:hAnsi="宋体"/>
          <w:sz w:val="24"/>
          <w:szCs w:val="24"/>
        </w:rPr>
        <w:t>______</w:t>
      </w:r>
      <w:r>
        <w:rPr>
          <w:rFonts w:ascii="宋体" w:hAnsi="宋体"/>
          <w:sz w:val="24"/>
          <w:szCs w:val="24"/>
        </w:rPr>
        <w:t xml:space="preserve">份，联合体成员和招标人各执一份。 </w:t>
      </w:r>
    </w:p>
    <w:p>
      <w:pPr>
        <w:spacing w:line="360" w:lineRule="auto"/>
        <w:jc w:val="left"/>
        <w:rPr>
          <w:rFonts w:ascii="宋体" w:hAnsi="宋体"/>
          <w:sz w:val="24"/>
          <w:szCs w:val="24"/>
        </w:rPr>
      </w:pPr>
      <w:r>
        <w:rPr>
          <w:rFonts w:ascii="宋体" w:hAnsi="宋体"/>
          <w:sz w:val="24"/>
          <w:szCs w:val="24"/>
        </w:rPr>
        <w:t xml:space="preserve">协议书由法定代表人签字的，应附法定代表人身份证明；由委托代理人签字的，应附授权委托书。 </w:t>
      </w:r>
    </w:p>
    <w:p>
      <w:pPr>
        <w:spacing w:line="360" w:lineRule="auto"/>
        <w:jc w:val="left"/>
        <w:rPr>
          <w:rFonts w:ascii="宋体" w:hAnsi="宋体"/>
          <w:sz w:val="24"/>
          <w:szCs w:val="24"/>
        </w:rPr>
      </w:pPr>
      <w:r>
        <w:rPr>
          <w:rFonts w:ascii="宋体" w:hAnsi="宋体"/>
          <w:sz w:val="24"/>
          <w:szCs w:val="24"/>
        </w:rPr>
        <w:t>联合体牵头人名称：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联合体成员名称：</w:t>
      </w:r>
      <w:r>
        <w:rPr>
          <w:rFonts w:hint="eastAsia" w:ascii="宋体" w:hAnsi="宋体"/>
          <w:sz w:val="24"/>
          <w:szCs w:val="24"/>
        </w:rPr>
        <w:t>_________________</w:t>
      </w:r>
      <w:r>
        <w:rPr>
          <w:rFonts w:ascii="宋体" w:hAnsi="宋体"/>
          <w:sz w:val="24"/>
          <w:szCs w:val="24"/>
        </w:rPr>
        <w:t xml:space="preserve">（盖单位章） </w:t>
      </w:r>
    </w:p>
    <w:p>
      <w:pPr>
        <w:spacing w:line="360" w:lineRule="auto"/>
        <w:jc w:val="left"/>
        <w:rPr>
          <w:rFonts w:ascii="宋体" w:hAnsi="宋体"/>
          <w:sz w:val="24"/>
          <w:szCs w:val="24"/>
        </w:rPr>
      </w:pPr>
      <w:r>
        <w:rPr>
          <w:rFonts w:ascii="宋体" w:hAnsi="宋体"/>
          <w:sz w:val="24"/>
          <w:szCs w:val="24"/>
        </w:rPr>
        <w:t>法定代表人或其委托代理人：</w:t>
      </w:r>
      <w:r>
        <w:rPr>
          <w:rFonts w:hint="eastAsia" w:ascii="宋体" w:hAnsi="宋体"/>
          <w:sz w:val="24"/>
          <w:szCs w:val="24"/>
        </w:rPr>
        <w:t>_________________</w:t>
      </w:r>
      <w:r>
        <w:rPr>
          <w:rFonts w:ascii="宋体" w:hAnsi="宋体"/>
          <w:sz w:val="24"/>
          <w:szCs w:val="24"/>
        </w:rPr>
        <w:t xml:space="preserve">（签字）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ascii="宋体" w:hAnsi="宋体"/>
          <w:sz w:val="24"/>
          <w:szCs w:val="24"/>
        </w:rPr>
        <w:t xml:space="preserve">…… </w:t>
      </w:r>
    </w:p>
    <w:p>
      <w:pPr>
        <w:spacing w:line="360" w:lineRule="auto"/>
        <w:jc w:val="left"/>
        <w:rPr>
          <w:rFonts w:ascii="宋体" w:hAnsi="宋体"/>
          <w:sz w:val="24"/>
          <w:szCs w:val="24"/>
        </w:rPr>
      </w:pPr>
    </w:p>
    <w:p>
      <w:pPr>
        <w:spacing w:line="360" w:lineRule="auto"/>
        <w:jc w:val="left"/>
        <w:rPr>
          <w:rFonts w:ascii="宋体" w:hAnsi="宋体"/>
          <w:sz w:val="24"/>
          <w:szCs w:val="24"/>
        </w:rPr>
      </w:pPr>
      <w:r>
        <w:rPr>
          <w:rFonts w:hint="eastAsia" w:ascii="宋体" w:hAnsi="宋体"/>
          <w:sz w:val="24"/>
          <w:szCs w:val="24"/>
        </w:rPr>
        <w:t xml:space="preserve">                              _______</w:t>
      </w:r>
      <w:r>
        <w:rPr>
          <w:rFonts w:ascii="宋体" w:hAnsi="宋体"/>
          <w:sz w:val="24"/>
          <w:szCs w:val="24"/>
        </w:rPr>
        <w:t>年</w:t>
      </w:r>
      <w:r>
        <w:rPr>
          <w:rFonts w:hint="eastAsia" w:ascii="宋体" w:hAnsi="宋体"/>
          <w:sz w:val="24"/>
          <w:szCs w:val="24"/>
        </w:rPr>
        <w:t>________</w:t>
      </w:r>
      <w:r>
        <w:rPr>
          <w:rFonts w:ascii="宋体" w:hAnsi="宋体"/>
          <w:sz w:val="24"/>
          <w:szCs w:val="24"/>
        </w:rPr>
        <w:t>月</w:t>
      </w:r>
      <w:r>
        <w:rPr>
          <w:rFonts w:hint="eastAsia" w:ascii="宋体" w:hAnsi="宋体"/>
          <w:sz w:val="24"/>
          <w:szCs w:val="24"/>
        </w:rPr>
        <w:t>________</w:t>
      </w:r>
      <w:r>
        <w:rPr>
          <w:rFonts w:ascii="宋体" w:hAnsi="宋体"/>
          <w:sz w:val="24"/>
          <w:szCs w:val="24"/>
        </w:rPr>
        <w:t>日</w:t>
      </w:r>
    </w:p>
    <w:p>
      <w:pPr>
        <w:widowControl/>
        <w:jc w:val="left"/>
        <w:rPr>
          <w:rFonts w:ascii="宋体" w:hAnsi="宋体"/>
          <w:sz w:val="24"/>
          <w:szCs w:val="24"/>
        </w:rPr>
      </w:pPr>
      <w:r>
        <w:rPr>
          <w:rFonts w:ascii="宋体" w:hAnsi="宋体"/>
          <w:sz w:val="24"/>
          <w:szCs w:val="24"/>
        </w:rPr>
        <w:br w:type="page"/>
      </w:r>
    </w:p>
    <w:bookmarkEnd w:id="24"/>
    <w:p>
      <w:pPr>
        <w:spacing w:line="360" w:lineRule="auto"/>
        <w:jc w:val="left"/>
        <w:rPr>
          <w:rFonts w:ascii="宋体" w:hAnsi="宋体"/>
          <w:sz w:val="24"/>
          <w:szCs w:val="24"/>
        </w:rPr>
      </w:pPr>
    </w:p>
    <w:p>
      <w:pPr>
        <w:adjustRightInd w:val="0"/>
        <w:snapToGrid w:val="0"/>
        <w:spacing w:line="360" w:lineRule="auto"/>
        <w:jc w:val="left"/>
        <w:rPr>
          <w:rFonts w:hAnsi="宋体"/>
          <w:b/>
          <w:bCs/>
          <w:color w:val="000000"/>
          <w:sz w:val="24"/>
          <w:szCs w:val="24"/>
        </w:rPr>
      </w:pPr>
      <w:bookmarkStart w:id="25" w:name="_Toc491862100"/>
      <w:r>
        <w:rPr>
          <w:rFonts w:hint="eastAsia" w:hAnsi="宋体"/>
          <w:b/>
          <w:bCs/>
          <w:color w:val="000000"/>
          <w:sz w:val="24"/>
          <w:szCs w:val="24"/>
        </w:rPr>
        <w:t>格式十：</w:t>
      </w:r>
      <w:bookmarkEnd w:id="25"/>
    </w:p>
    <w:p>
      <w:pPr>
        <w:adjustRightInd w:val="0"/>
        <w:snapToGrid w:val="0"/>
        <w:spacing w:line="360" w:lineRule="auto"/>
        <w:jc w:val="center"/>
        <w:rPr>
          <w:rFonts w:ascii="宋体" w:hAnsi="宋体" w:cs="Courier New"/>
          <w:b/>
          <w:bCs/>
          <w:color w:val="000000"/>
          <w:kern w:val="0"/>
          <w:sz w:val="24"/>
          <w:szCs w:val="24"/>
        </w:rPr>
      </w:pPr>
      <w:r>
        <w:rPr>
          <w:rFonts w:hint="eastAsia" w:ascii="宋体" w:hAnsi="宋体" w:cs="Courier New"/>
          <w:b/>
          <w:bCs/>
          <w:color w:val="000000"/>
          <w:kern w:val="0"/>
          <w:sz w:val="24"/>
          <w:szCs w:val="24"/>
        </w:rPr>
        <w:t>投标货物分项报价明细表</w:t>
      </w:r>
    </w:p>
    <w:p>
      <w:pPr>
        <w:adjustRightInd w:val="0"/>
        <w:snapToGrid w:val="0"/>
        <w:spacing w:line="360" w:lineRule="auto"/>
        <w:ind w:firstLine="3000" w:firstLineChars="1250"/>
        <w:jc w:val="left"/>
        <w:rPr>
          <w:rFonts w:hAnsi="宋体"/>
          <w:bCs/>
          <w:color w:val="000000"/>
          <w:sz w:val="24"/>
          <w:szCs w:val="24"/>
        </w:rPr>
      </w:pPr>
    </w:p>
    <w:tbl>
      <w:tblPr>
        <w:tblStyle w:val="18"/>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411"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color w:val="000000"/>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color w:val="000000"/>
                <w:kern w:val="0"/>
                <w:sz w:val="24"/>
                <w:szCs w:val="24"/>
              </w:rPr>
            </w:pPr>
          </w:p>
        </w:tc>
      </w:tr>
    </w:tbl>
    <w:p>
      <w:pPr>
        <w:adjustRightInd w:val="0"/>
        <w:snapToGrid w:val="0"/>
        <w:spacing w:line="360" w:lineRule="auto"/>
        <w:rPr>
          <w:rFonts w:ascii="宋体" w:hAnsi="宋体" w:cs="Courier New"/>
          <w:color w:val="000000"/>
          <w:kern w:val="0"/>
          <w:sz w:val="24"/>
          <w:szCs w:val="24"/>
        </w:rPr>
      </w:pPr>
      <w:r>
        <w:rPr>
          <w:rFonts w:hint="eastAsia" w:ascii="宋体" w:hAnsi="宋体" w:cs="Courier New"/>
          <w:color w:val="000000"/>
          <w:kern w:val="0"/>
          <w:sz w:val="24"/>
          <w:szCs w:val="24"/>
        </w:rPr>
        <w:t>说明：</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1．供货内容尽可能详细，涉及配件、备品、备件的应在备注中列出。</w:t>
      </w:r>
    </w:p>
    <w:p>
      <w:pPr>
        <w:adjustRightInd w:val="0"/>
        <w:snapToGri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2．此表将随中标结果公告一并公示，请投标人认真填写。</w:t>
      </w:r>
    </w:p>
    <w:p>
      <w:pPr>
        <w:ind w:firstLine="480" w:firstLineChars="200"/>
        <w:rPr>
          <w:sz w:val="24"/>
          <w:szCs w:val="24"/>
        </w:rPr>
      </w:pPr>
      <w:r>
        <w:rPr>
          <w:rFonts w:hint="eastAsia" w:ascii="宋体" w:hAnsi="宋体"/>
          <w:color w:val="000000"/>
          <w:sz w:val="24"/>
          <w:szCs w:val="24"/>
        </w:rPr>
        <w:t>3.</w:t>
      </w:r>
      <w:r>
        <w:rPr>
          <w:rFonts w:hint="eastAsia"/>
          <w:sz w:val="24"/>
          <w:szCs w:val="24"/>
        </w:rPr>
        <w:t xml:space="preserve"> 此表电子版（另以EXCLE格式）随投标文件电子版密封递交。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b/>
          <w:bCs/>
          <w:color w:val="000000"/>
          <w:sz w:val="24"/>
          <w:szCs w:val="24"/>
        </w:rPr>
      </w:pPr>
      <w:r>
        <w:rPr>
          <w:rFonts w:hint="eastAsia" w:ascii="宋体" w:hAnsi="宋体"/>
          <w:b/>
          <w:bCs/>
          <w:color w:val="000000"/>
          <w:sz w:val="24"/>
          <w:szCs w:val="24"/>
        </w:rPr>
        <w:t>投标货物情况介绍表</w:t>
      </w:r>
    </w:p>
    <w:p>
      <w:pPr>
        <w:jc w:val="center"/>
        <w:rPr>
          <w:rFonts w:ascii="宋体" w:hAnsi="宋体"/>
          <w:b/>
          <w:bCs/>
          <w:color w:val="000000"/>
          <w:sz w:val="24"/>
          <w:szCs w:val="24"/>
        </w:rPr>
      </w:pPr>
    </w:p>
    <w:tbl>
      <w:tblPr>
        <w:tblStyle w:val="18"/>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651"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651" w:type="dxa"/>
            <w:vAlign w:val="center"/>
          </w:tcPr>
          <w:p>
            <w:pPr>
              <w:adjustRightInd w:val="0"/>
              <w:snapToGrid w:val="0"/>
              <w:spacing w:line="360" w:lineRule="auto"/>
              <w:ind w:left="-118" w:leftChars="-42"/>
              <w:jc w:val="center"/>
              <w:rPr>
                <w:rFonts w:ascii="宋体" w:hAnsi="宋体"/>
                <w:color w:val="000000"/>
                <w:sz w:val="24"/>
                <w:szCs w:val="24"/>
              </w:rPr>
            </w:pPr>
          </w:p>
        </w:tc>
        <w:tc>
          <w:tcPr>
            <w:tcW w:w="988" w:type="dxa"/>
            <w:tcBorders>
              <w:right w:val="single" w:color="auto" w:sz="4" w:space="0"/>
            </w:tcBorders>
          </w:tcPr>
          <w:p>
            <w:pPr>
              <w:adjustRightInd w:val="0"/>
              <w:snapToGrid w:val="0"/>
              <w:spacing w:line="360" w:lineRule="auto"/>
              <w:jc w:val="center"/>
              <w:rPr>
                <w:rFonts w:ascii="宋体" w:hAnsi="宋体"/>
                <w:color w:val="000000"/>
                <w:sz w:val="24"/>
                <w:szCs w:val="24"/>
              </w:rPr>
            </w:pPr>
          </w:p>
        </w:tc>
        <w:tc>
          <w:tcPr>
            <w:tcW w:w="1071" w:type="dxa"/>
            <w:tcBorders>
              <w:left w:val="single" w:color="auto" w:sz="4" w:space="0"/>
            </w:tcBorders>
          </w:tcPr>
          <w:p>
            <w:pPr>
              <w:adjustRightInd w:val="0"/>
              <w:snapToGrid w:val="0"/>
              <w:spacing w:line="360" w:lineRule="auto"/>
              <w:jc w:val="center"/>
              <w:rPr>
                <w:rFonts w:ascii="宋体" w:hAnsi="宋体"/>
                <w:color w:val="000000"/>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552" w:type="dxa"/>
            <w:tcBorders>
              <w:left w:val="single" w:color="auto" w:sz="4" w:space="0"/>
            </w:tcBorders>
          </w:tcPr>
          <w:p>
            <w:pPr>
              <w:adjustRightInd w:val="0"/>
              <w:snapToGrid w:val="0"/>
              <w:spacing w:line="360" w:lineRule="auto"/>
              <w:jc w:val="center"/>
              <w:rPr>
                <w:rFonts w:ascii="宋体" w:hAnsi="宋体"/>
                <w:color w:val="000000"/>
                <w:sz w:val="24"/>
                <w:szCs w:val="24"/>
              </w:rPr>
            </w:pPr>
          </w:p>
        </w:tc>
      </w:tr>
    </w:tbl>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jc w:val="left"/>
        <w:rPr>
          <w:rFonts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ascii="宋体" w:hAnsi="宋体"/>
          <w:b/>
          <w:bCs/>
          <w:color w:val="000000"/>
          <w:sz w:val="24"/>
          <w:szCs w:val="24"/>
        </w:rPr>
      </w:pPr>
      <w:r>
        <w:rPr>
          <w:rFonts w:hint="eastAsia" w:ascii="宋体" w:hAnsi="宋体"/>
          <w:b/>
          <w:bCs/>
          <w:color w:val="000000"/>
          <w:sz w:val="24"/>
          <w:szCs w:val="24"/>
        </w:rPr>
        <w:t>技术规格响应表</w:t>
      </w:r>
    </w:p>
    <w:p>
      <w:pPr>
        <w:spacing w:line="360" w:lineRule="auto"/>
        <w:rPr>
          <w:rFonts w:ascii="宋体" w:hAnsi="宋体"/>
          <w:color w:val="000000"/>
          <w:sz w:val="24"/>
          <w:szCs w:val="24"/>
        </w:rPr>
      </w:pPr>
      <w:r>
        <w:rPr>
          <w:rFonts w:hint="eastAsia" w:ascii="宋体" w:hAnsi="宋体" w:cs="宋体"/>
          <w:kern w:val="0"/>
          <w:sz w:val="24"/>
          <w:szCs w:val="24"/>
        </w:rPr>
        <w:t>1.货物名称：</w:t>
      </w:r>
    </w:p>
    <w:tbl>
      <w:tblPr>
        <w:tblStyle w:val="1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4"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rPr>
          <w:rFonts w:ascii="宋体" w:hAnsi="宋体"/>
          <w:color w:val="000000"/>
          <w:sz w:val="24"/>
          <w:szCs w:val="24"/>
        </w:rPr>
      </w:pPr>
      <w:r>
        <w:rPr>
          <w:rFonts w:hint="eastAsia" w:ascii="宋体" w:hAnsi="宋体" w:cs="宋体"/>
          <w:kern w:val="0"/>
          <w:sz w:val="24"/>
          <w:szCs w:val="24"/>
        </w:rPr>
        <w:t>2.货物名称：</w:t>
      </w:r>
    </w:p>
    <w:tbl>
      <w:tblPr>
        <w:tblStyle w:val="1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投标人提供技术参数、性能指标</w:t>
            </w:r>
          </w:p>
        </w:tc>
        <w:tc>
          <w:tcPr>
            <w:tcW w:w="1732"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29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佐证材料名称并标明页码</w:t>
            </w:r>
          </w:p>
        </w:tc>
        <w:tc>
          <w:tcPr>
            <w:tcW w:w="115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ind w:left="2201" w:leftChars="786"/>
              <w:rPr>
                <w:rFonts w:ascii="宋体" w:hAnsi="宋体"/>
                <w:color w:val="000000"/>
                <w:sz w:val="24"/>
                <w:szCs w:val="24"/>
              </w:rPr>
            </w:pPr>
          </w:p>
        </w:tc>
        <w:tc>
          <w:tcPr>
            <w:tcW w:w="1155"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1732" w:type="dxa"/>
            <w:vAlign w:val="center"/>
          </w:tcPr>
          <w:p>
            <w:pPr>
              <w:spacing w:line="360" w:lineRule="auto"/>
              <w:rPr>
                <w:rFonts w:ascii="宋体" w:hAnsi="宋体"/>
                <w:color w:val="000000"/>
                <w:sz w:val="24"/>
                <w:szCs w:val="24"/>
              </w:rPr>
            </w:pPr>
          </w:p>
        </w:tc>
        <w:tc>
          <w:tcPr>
            <w:tcW w:w="2296" w:type="dxa"/>
            <w:vAlign w:val="center"/>
          </w:tcPr>
          <w:p>
            <w:pPr>
              <w:spacing w:line="360" w:lineRule="auto"/>
              <w:rPr>
                <w:rFonts w:ascii="宋体" w:hAnsi="宋体"/>
                <w:color w:val="000000"/>
                <w:sz w:val="24"/>
                <w:szCs w:val="24"/>
              </w:rPr>
            </w:pPr>
          </w:p>
        </w:tc>
        <w:tc>
          <w:tcPr>
            <w:tcW w:w="1155" w:type="dxa"/>
          </w:tcPr>
          <w:p>
            <w:pPr>
              <w:spacing w:line="360" w:lineRule="auto"/>
              <w:rPr>
                <w:rFonts w:ascii="宋体" w:hAnsi="宋体"/>
                <w:color w:val="000000"/>
                <w:sz w:val="24"/>
                <w:szCs w:val="24"/>
              </w:rPr>
            </w:pPr>
          </w:p>
        </w:tc>
      </w:tr>
    </w:tbl>
    <w:p>
      <w:pPr>
        <w:spacing w:line="360" w:lineRule="auto"/>
        <w:ind w:right="57"/>
        <w:rPr>
          <w:rFonts w:ascii="宋体" w:hAnsi="宋体"/>
          <w:bCs/>
          <w:color w:val="000000"/>
          <w:sz w:val="24"/>
          <w:szCs w:val="24"/>
        </w:rPr>
      </w:pPr>
    </w:p>
    <w:p>
      <w:pPr>
        <w:spacing w:line="360" w:lineRule="auto"/>
        <w:ind w:right="57"/>
        <w:rPr>
          <w:rFonts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4.“备注”处可填写偏离情况的具体说明。</w:t>
      </w:r>
    </w:p>
    <w:p>
      <w:pPr>
        <w:pStyle w:val="29"/>
        <w:spacing w:line="360" w:lineRule="auto"/>
        <w:rPr>
          <w:rFonts w:ascii="宋体" w:hAnsi="宋体" w:eastAsia="宋体"/>
          <w:b w:val="0"/>
          <w:color w:val="000000"/>
          <w:sz w:val="24"/>
          <w:szCs w:val="24"/>
        </w:rPr>
      </w:pPr>
      <w:r>
        <w:rPr>
          <w:rFonts w:ascii="宋体" w:hAnsi="宋体" w:eastAsia="宋体"/>
          <w:b w:val="0"/>
          <w:color w:val="000000"/>
          <w:sz w:val="24"/>
          <w:szCs w:val="24"/>
        </w:rPr>
        <w:br w:type="page"/>
      </w:r>
    </w:p>
    <w:p>
      <w:pPr>
        <w:rPr>
          <w:rFonts w:ascii="宋体" w:hAnsi="宋体"/>
          <w:b/>
          <w:color w:val="000000"/>
          <w:sz w:val="24"/>
          <w:szCs w:val="24"/>
        </w:rPr>
      </w:pPr>
      <w:r>
        <w:rPr>
          <w:rFonts w:hint="eastAsia" w:ascii="宋体" w:hAnsi="宋体"/>
          <w:b/>
          <w:color w:val="000000"/>
          <w:sz w:val="24"/>
          <w:szCs w:val="24"/>
        </w:rPr>
        <w:t>格式十三：</w:t>
      </w:r>
    </w:p>
    <w:p>
      <w:pPr>
        <w:ind w:firstLine="3253" w:firstLineChars="1350"/>
        <w:rPr>
          <w:rFonts w:ascii="宋体" w:hAnsi="宋体" w:cs="Courier New"/>
          <w:b/>
          <w:bCs/>
          <w:color w:val="000000"/>
          <w:kern w:val="0"/>
          <w:sz w:val="24"/>
          <w:szCs w:val="24"/>
        </w:rPr>
      </w:pPr>
      <w:r>
        <w:rPr>
          <w:rFonts w:hint="eastAsia" w:ascii="宋体" w:hAnsi="宋体" w:cs="Courier New"/>
          <w:b/>
          <w:bCs/>
          <w:color w:val="000000"/>
          <w:kern w:val="0"/>
          <w:sz w:val="24"/>
          <w:szCs w:val="24"/>
        </w:rPr>
        <w:t>售后服务承诺及方案</w:t>
      </w:r>
    </w:p>
    <w:p>
      <w:pPr>
        <w:ind w:firstLine="3240" w:firstLineChars="1350"/>
        <w:rPr>
          <w:rFonts w:ascii="宋体" w:hAnsi="宋体"/>
          <w:color w:val="000000"/>
          <w:sz w:val="24"/>
          <w:szCs w:val="24"/>
        </w:rPr>
      </w:pP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一．售后服务承诺</w:t>
      </w:r>
    </w:p>
    <w:p>
      <w:pPr>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1.在年的质保期内，投标人对所投产品在使用过程中出现的故障和零配件磨损问题，免费提供维修和更换服务，并对所有软件免费升级。</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2.质保期过后年内，投标人将继续提供免费维修服务，在此期间不收取维护费，如需更换零配件，只收取零配件的成本费。</w:t>
      </w:r>
    </w:p>
    <w:p>
      <w:pPr>
        <w:pStyle w:val="37"/>
        <w:spacing w:line="360" w:lineRule="auto"/>
        <w:ind w:left="0" w:leftChars="0"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3．投标人在接到用户维修通知后小时内响应，个工作日内排除故障（节假日照常服务）。</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 xml:space="preserve">4．在设备的设计使用寿命期内，投标人必须保证零部件的正常供应，对所有部件终身维修服务，对设备定期维护保养，确保设备正常使用。 </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5.免费安装调试、人员培训、技术支持。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6.定期进行用户回访，及时处理用户意见。</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二．技术培训</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免费培训内容：</w:t>
      </w:r>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培训日期及地点：</w:t>
      </w:r>
    </w:p>
    <w:p>
      <w:pPr>
        <w:adjustRightInd w:val="0"/>
        <w:spacing w:line="336"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三．售后服务机构和服务体系</w:t>
      </w:r>
    </w:p>
    <w:p>
      <w:pPr>
        <w:spacing w:line="336" w:lineRule="auto"/>
        <w:ind w:firstLine="480" w:firstLineChars="200"/>
        <w:rPr>
          <w:rFonts w:ascii="宋体" w:hAnsi="宋体" w:cs="Courier New"/>
          <w:color w:val="000000"/>
          <w:kern w:val="0"/>
          <w:sz w:val="24"/>
          <w:szCs w:val="24"/>
        </w:rPr>
      </w:pPr>
      <w:bookmarkStart w:id="26" w:name="_Toc266431151"/>
      <w:r>
        <w:rPr>
          <w:rFonts w:ascii="宋体" w:hAnsi="宋体" w:cs="Courier New"/>
          <w:color w:val="000000"/>
          <w:kern w:val="0"/>
          <w:sz w:val="24"/>
          <w:szCs w:val="24"/>
        </w:rPr>
        <w:t>1.</w:t>
      </w:r>
      <w:r>
        <w:rPr>
          <w:rFonts w:hint="eastAsia" w:ascii="宋体" w:hAnsi="宋体" w:cs="Courier New"/>
          <w:color w:val="000000"/>
          <w:kern w:val="0"/>
          <w:sz w:val="24"/>
          <w:szCs w:val="24"/>
        </w:rPr>
        <w:t>生产厂家售后服务机构、联系人、联系电话</w:t>
      </w:r>
      <w:bookmarkEnd w:id="26"/>
      <w:r>
        <w:rPr>
          <w:rFonts w:hint="eastAsia" w:ascii="宋体" w:hAnsi="宋体" w:cs="Courier New"/>
          <w:color w:val="000000"/>
          <w:kern w:val="0"/>
          <w:sz w:val="24"/>
          <w:szCs w:val="24"/>
        </w:rPr>
        <w:t>。</w:t>
      </w:r>
    </w:p>
    <w:p>
      <w:pPr>
        <w:pStyle w:val="39"/>
        <w:spacing w:line="336" w:lineRule="auto"/>
        <w:ind w:firstLine="480" w:firstLineChars="200"/>
        <w:rPr>
          <w:rFonts w:hAnsi="宋体"/>
          <w:color w:val="000000"/>
          <w:sz w:val="24"/>
          <w:szCs w:val="24"/>
        </w:rPr>
      </w:pPr>
      <w:bookmarkStart w:id="27" w:name="_Toc266431152"/>
      <w:r>
        <w:rPr>
          <w:rFonts w:hAnsi="宋体"/>
          <w:color w:val="000000"/>
          <w:sz w:val="24"/>
          <w:szCs w:val="24"/>
        </w:rPr>
        <w:t>2.</w:t>
      </w:r>
      <w:r>
        <w:rPr>
          <w:rFonts w:hint="eastAsia" w:hAnsi="宋体"/>
          <w:color w:val="000000"/>
          <w:sz w:val="24"/>
          <w:szCs w:val="24"/>
        </w:rPr>
        <w:t>本地化售后服务网点分布、机构名称、联系人、联系电话。</w:t>
      </w:r>
      <w:bookmarkEnd w:id="27"/>
    </w:p>
    <w:p>
      <w:pPr>
        <w:adjustRightInd w:val="0"/>
        <w:spacing w:line="360" w:lineRule="auto"/>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四．售后方案（自拟）</w:t>
      </w:r>
    </w:p>
    <w:p>
      <w:pPr>
        <w:adjustRightInd w:val="0"/>
        <w:spacing w:line="360" w:lineRule="auto"/>
        <w:ind w:firstLine="480" w:firstLineChars="200"/>
        <w:rPr>
          <w:rFonts w:ascii="宋体" w:hAnsi="宋体" w:cs="Courier New"/>
          <w:color w:val="000000"/>
          <w:kern w:val="0"/>
          <w:sz w:val="24"/>
          <w:szCs w:val="24"/>
        </w:rPr>
      </w:pPr>
    </w:p>
    <w:p>
      <w:pPr>
        <w:ind w:firstLine="480" w:firstLineChars="200"/>
        <w:rPr>
          <w:rFonts w:ascii="宋体" w:hAnsi="宋体" w:cs="Courier New"/>
          <w:color w:val="000000"/>
          <w:kern w:val="0"/>
          <w:sz w:val="24"/>
          <w:szCs w:val="24"/>
        </w:rPr>
      </w:pPr>
      <w:r>
        <w:rPr>
          <w:rFonts w:hint="eastAsia" w:ascii="宋体" w:hAnsi="宋体" w:cs="Courier New"/>
          <w:color w:val="000000"/>
          <w:kern w:val="0"/>
          <w:sz w:val="24"/>
          <w:szCs w:val="24"/>
        </w:rPr>
        <w:t>注：投标人提供售后服务承诺及方案不少于以上内容。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b/>
          <w:color w:val="000000"/>
          <w:sz w:val="24"/>
          <w:szCs w:val="24"/>
        </w:rPr>
      </w:pPr>
      <w:r>
        <w:rPr>
          <w:rFonts w:hint="eastAsia" w:ascii="宋体" w:hAnsi="宋体"/>
          <w:b/>
          <w:bCs/>
          <w:color w:val="000000"/>
          <w:kern w:val="0"/>
          <w:sz w:val="24"/>
          <w:szCs w:val="24"/>
        </w:rPr>
        <w:t>格式十四：</w:t>
      </w:r>
    </w:p>
    <w:p>
      <w:pPr>
        <w:spacing w:line="360" w:lineRule="auto"/>
        <w:jc w:val="center"/>
        <w:rPr>
          <w:rFonts w:ascii="宋体" w:hAnsi="宋体"/>
          <w:b/>
          <w:bCs/>
          <w:color w:val="000000"/>
          <w:sz w:val="24"/>
          <w:szCs w:val="24"/>
        </w:rPr>
      </w:pPr>
      <w:r>
        <w:rPr>
          <w:rFonts w:hint="eastAsia" w:ascii="宋体" w:hAnsi="宋体"/>
          <w:b/>
          <w:bCs/>
          <w:sz w:val="24"/>
          <w:szCs w:val="24"/>
        </w:rPr>
        <w:t>商务规格响应表</w:t>
      </w:r>
    </w:p>
    <w:tbl>
      <w:tblPr>
        <w:tblStyle w:val="18"/>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投标人响应的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44"/>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09" w:type="dxa"/>
            <w:tcBorders>
              <w:top w:val="single" w:color="auto" w:sz="4" w:space="0"/>
              <w:left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其他</w:t>
            </w:r>
          </w:p>
        </w:tc>
        <w:tc>
          <w:tcPr>
            <w:tcW w:w="220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0" w:firstLineChars="150"/>
        <w:rPr>
          <w:rFonts w:ascii="宋体" w:hAnsi="宋体"/>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color w:val="000000"/>
          <w:sz w:val="24"/>
          <w:szCs w:val="24"/>
        </w:rPr>
      </w:pPr>
      <w:r>
        <w:rPr>
          <w:rFonts w:ascii="宋体" w:hAnsi="宋体"/>
          <w:color w:val="000000"/>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ascii="宋体" w:hAnsi="宋体"/>
          <w:b/>
          <w:bCs/>
          <w:color w:val="000000"/>
          <w:sz w:val="24"/>
          <w:szCs w:val="24"/>
        </w:rPr>
      </w:pPr>
      <w:r>
        <w:rPr>
          <w:rFonts w:hint="eastAsia" w:ascii="宋体" w:hAnsi="宋体"/>
          <w:b/>
          <w:bCs/>
          <w:color w:val="000000"/>
          <w:sz w:val="24"/>
          <w:szCs w:val="24"/>
        </w:rPr>
        <w:t>投标人业绩情况表</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05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使用单位</w:t>
            </w:r>
          </w:p>
        </w:tc>
        <w:tc>
          <w:tcPr>
            <w:tcW w:w="353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业绩名称</w:t>
            </w:r>
          </w:p>
        </w:tc>
        <w:tc>
          <w:tcPr>
            <w:tcW w:w="170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合同总价</w:t>
            </w:r>
          </w:p>
        </w:tc>
        <w:tc>
          <w:tcPr>
            <w:tcW w:w="170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1</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2</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3</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hint="eastAsia" w:ascii="宋体" w:hAnsi="宋体"/>
                <w:color w:val="000000"/>
                <w:kern w:val="0"/>
                <w:sz w:val="24"/>
                <w:szCs w:val="24"/>
              </w:rPr>
              <w:t>4</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vAlign w:val="center"/>
          </w:tcPr>
          <w:p>
            <w:pPr>
              <w:spacing w:line="360" w:lineRule="auto"/>
              <w:jc w:val="center"/>
              <w:rPr>
                <w:rFonts w:ascii="宋体" w:hAnsi="宋体"/>
                <w:color w:val="000000"/>
                <w:kern w:val="0"/>
                <w:sz w:val="24"/>
                <w:szCs w:val="24"/>
              </w:rPr>
            </w:pPr>
            <w:r>
              <w:rPr>
                <w:rFonts w:ascii="宋体" w:hAnsi="宋体"/>
                <w:color w:val="000000"/>
                <w:kern w:val="0"/>
                <w:sz w:val="24"/>
                <w:szCs w:val="24"/>
              </w:rPr>
              <w:t>…</w:t>
            </w:r>
          </w:p>
        </w:tc>
        <w:tc>
          <w:tcPr>
            <w:tcW w:w="2057" w:type="dxa"/>
          </w:tcPr>
          <w:p>
            <w:pPr>
              <w:spacing w:line="360" w:lineRule="auto"/>
              <w:jc w:val="center"/>
              <w:rPr>
                <w:rFonts w:ascii="宋体" w:hAnsi="宋体"/>
                <w:color w:val="000000"/>
                <w:kern w:val="0"/>
                <w:sz w:val="24"/>
                <w:szCs w:val="24"/>
              </w:rPr>
            </w:pPr>
          </w:p>
        </w:tc>
        <w:tc>
          <w:tcPr>
            <w:tcW w:w="3539" w:type="dxa"/>
            <w:vAlign w:val="center"/>
          </w:tcPr>
          <w:p>
            <w:pPr>
              <w:spacing w:line="360" w:lineRule="auto"/>
              <w:jc w:val="center"/>
              <w:rPr>
                <w:rFonts w:ascii="宋体" w:hAnsi="宋体"/>
                <w:color w:val="000000"/>
                <w:kern w:val="0"/>
                <w:sz w:val="24"/>
                <w:szCs w:val="24"/>
              </w:rPr>
            </w:pPr>
          </w:p>
        </w:tc>
        <w:tc>
          <w:tcPr>
            <w:tcW w:w="1708" w:type="dxa"/>
            <w:vAlign w:val="center"/>
          </w:tcPr>
          <w:p>
            <w:pPr>
              <w:spacing w:line="360" w:lineRule="auto"/>
              <w:jc w:val="center"/>
              <w:rPr>
                <w:rFonts w:ascii="宋体" w:hAnsi="宋体"/>
                <w:color w:val="000000"/>
                <w:kern w:val="0"/>
                <w:sz w:val="24"/>
                <w:szCs w:val="24"/>
              </w:rPr>
            </w:pPr>
          </w:p>
        </w:tc>
        <w:tc>
          <w:tcPr>
            <w:tcW w:w="1706" w:type="dxa"/>
            <w:vAlign w:val="center"/>
          </w:tcPr>
          <w:p>
            <w:pPr>
              <w:spacing w:line="360" w:lineRule="auto"/>
              <w:jc w:val="center"/>
              <w:rPr>
                <w:rFonts w:ascii="宋体" w:hAnsi="宋体"/>
                <w:color w:val="000000"/>
                <w:kern w:val="0"/>
                <w:sz w:val="24"/>
                <w:szCs w:val="24"/>
              </w:rPr>
            </w:pPr>
          </w:p>
        </w:tc>
      </w:tr>
    </w:tbl>
    <w:p>
      <w:pPr>
        <w:rPr>
          <w:rFonts w:ascii="宋体" w:hAnsi="宋体"/>
          <w:sz w:val="24"/>
          <w:szCs w:val="24"/>
        </w:rPr>
      </w:pPr>
      <w:r>
        <w:rPr>
          <w:rFonts w:hint="eastAsia" w:ascii="宋体" w:hAnsi="宋体"/>
          <w:sz w:val="24"/>
          <w:szCs w:val="24"/>
        </w:rPr>
        <w:t>注：投标人根据上述业绩情况后附销售或服务</w:t>
      </w:r>
      <w:r>
        <w:rPr>
          <w:rFonts w:ascii="宋体" w:hAnsi="宋体"/>
          <w:sz w:val="24"/>
          <w:szCs w:val="24"/>
        </w:rPr>
        <w:t>合同</w:t>
      </w:r>
      <w:r>
        <w:rPr>
          <w:rFonts w:hint="eastAsia" w:ascii="宋体" w:hAnsi="宋体"/>
          <w:sz w:val="24"/>
          <w:szCs w:val="24"/>
        </w:rPr>
        <w:t>复印件。</w:t>
      </w:r>
    </w:p>
    <w:p>
      <w:pPr>
        <w:spacing w:line="360" w:lineRule="auto"/>
        <w:rPr>
          <w:rFonts w:ascii="宋体" w:hAnsi="宋体"/>
          <w:b/>
          <w:color w:val="000000"/>
          <w:sz w:val="24"/>
          <w:szCs w:val="24"/>
        </w:rPr>
      </w:pPr>
      <w:r>
        <w:rPr>
          <w:rFonts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ascii="宋体" w:hAnsi="宋体"/>
          <w:b/>
          <w:bCs/>
          <w:color w:val="000000"/>
          <w:sz w:val="24"/>
          <w:szCs w:val="24"/>
        </w:rPr>
      </w:pPr>
      <w:r>
        <w:rPr>
          <w:rFonts w:hint="eastAsia" w:ascii="宋体" w:hAnsi="宋体"/>
          <w:b/>
          <w:bCs/>
          <w:sz w:val="24"/>
          <w:szCs w:val="24"/>
        </w:rPr>
        <w:t>投标人基本情况表</w:t>
      </w:r>
    </w:p>
    <w:tbl>
      <w:tblPr>
        <w:tblStyle w:val="18"/>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ascii="宋体" w:hAnsi="宋体"/>
          <w:sz w:val="24"/>
          <w:szCs w:val="24"/>
        </w:rPr>
      </w:pPr>
      <w:r>
        <w:rPr>
          <w:rFonts w:hint="eastAsia" w:ascii="宋体" w:hAnsi="宋体"/>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ascii="宋体" w:hAnsi="宋体"/>
          <w:b/>
          <w:bCs/>
          <w:sz w:val="24"/>
          <w:szCs w:val="24"/>
        </w:rPr>
      </w:pPr>
      <w:r>
        <w:rPr>
          <w:rFonts w:hint="eastAsia" w:ascii="宋体" w:hAnsi="宋体"/>
          <w:b/>
          <w:bCs/>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28" w:name="_Toc482026556"/>
      <w:bookmarkStart w:id="29" w:name="_Toc438655702"/>
      <w:bookmarkStart w:id="30" w:name="_Toc438714732"/>
      <w:r>
        <w:rPr>
          <w:rFonts w:hint="eastAsia" w:ascii="宋体" w:hAnsi="宋体"/>
          <w:sz w:val="24"/>
          <w:szCs w:val="24"/>
        </w:rPr>
        <w:t>1.提供投标人财务审计报告的，须提供会计师事务所出具的经审计的财务报告。</w:t>
      </w:r>
    </w:p>
    <w:p>
      <w:pPr>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28"/>
      <w:bookmarkEnd w:id="29"/>
      <w:bookmarkEnd w:id="30"/>
    </w:p>
    <w:p>
      <w:pPr>
        <w:autoSpaceDE w:val="0"/>
        <w:autoSpaceDN w:val="0"/>
        <w:spacing w:line="360" w:lineRule="auto"/>
        <w:jc w:val="center"/>
        <w:rPr>
          <w:rFonts w:ascii="宋体" w:hAnsi="宋体"/>
          <w:b/>
          <w:bCs/>
          <w:color w:val="000000"/>
          <w:sz w:val="24"/>
          <w:szCs w:val="24"/>
        </w:rPr>
      </w:pPr>
      <w:bookmarkStart w:id="31" w:name="_Toc482026557"/>
      <w:bookmarkStart w:id="32" w:name="_Toc438655703"/>
      <w:bookmarkStart w:id="33" w:name="_Toc438714733"/>
      <w:r>
        <w:rPr>
          <w:rFonts w:hint="eastAsia" w:ascii="宋体" w:hAnsi="宋体"/>
          <w:b/>
          <w:bCs/>
          <w:color w:val="000000"/>
          <w:sz w:val="24"/>
          <w:szCs w:val="24"/>
        </w:rPr>
        <w:t>缴纳税收的凭据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s="宋体"/>
          <w:sz w:val="24"/>
          <w:szCs w:val="24"/>
        </w:rPr>
      </w:pPr>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格式十九：</w:t>
      </w:r>
      <w:bookmarkEnd w:id="31"/>
      <w:bookmarkEnd w:id="32"/>
      <w:bookmarkEnd w:id="33"/>
    </w:p>
    <w:p>
      <w:pPr>
        <w:autoSpaceDE w:val="0"/>
        <w:autoSpaceDN w:val="0"/>
        <w:spacing w:line="360" w:lineRule="auto"/>
        <w:jc w:val="center"/>
        <w:rPr>
          <w:rFonts w:ascii="宋体" w:hAnsi="宋体"/>
          <w:b/>
          <w:bCs/>
          <w:color w:val="000000"/>
          <w:sz w:val="24"/>
          <w:szCs w:val="24"/>
        </w:rPr>
      </w:pPr>
      <w:r>
        <w:rPr>
          <w:rFonts w:hint="eastAsia" w:ascii="宋体" w:hAnsi="宋体"/>
          <w:b/>
          <w:bCs/>
          <w:color w:val="000000"/>
          <w:sz w:val="24"/>
          <w:szCs w:val="24"/>
        </w:rPr>
        <w:t>缴纳社会保险的凭据</w:t>
      </w:r>
    </w:p>
    <w:p>
      <w:pPr>
        <w:autoSpaceDE w:val="0"/>
        <w:autoSpaceDN w:val="0"/>
        <w:spacing w:line="360" w:lineRule="auto"/>
        <w:rPr>
          <w:rFonts w:ascii="宋体" w:hAnsi="宋体"/>
          <w:b/>
          <w:color w:val="000000"/>
          <w:sz w:val="24"/>
          <w:szCs w:val="24"/>
        </w:rPr>
      </w:pPr>
    </w:p>
    <w:p>
      <w:pPr>
        <w:spacing w:line="360" w:lineRule="auto"/>
        <w:ind w:firstLine="480" w:firstLineChars="200"/>
        <w:rPr>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sz w:val="24"/>
          <w:szCs w:val="24"/>
        </w:rPr>
      </w:pPr>
    </w:p>
    <w:p>
      <w:pPr>
        <w:ind w:firstLine="1446" w:firstLineChars="600"/>
        <w:rPr>
          <w:rFonts w:ascii="宋体" w:hAnsi="宋体" w:cs="宋体"/>
          <w:b/>
          <w:bCs/>
          <w:kern w:val="0"/>
          <w:sz w:val="24"/>
          <w:szCs w:val="24"/>
        </w:rPr>
      </w:pPr>
      <w:r>
        <w:rPr>
          <w:rFonts w:hint="eastAsia" w:ascii="宋体" w:hAnsi="宋体" w:cs="宋体"/>
          <w:b/>
          <w:bCs/>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（采购单位名称）：</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我公司自愿参加本次政府采购活动（项目名称，项目编号：），严格遵守《中华人民共和国政府采购法》、《政府采购法实施条例》及所有相关法律.法规和规定，同时郑重承诺：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24"/>
          <w:rFonts w:hint="eastAsia" w:ascii="宋体" w:hAnsi="宋体" w:cs="宋体"/>
          <w:kern w:val="0"/>
          <w:sz w:val="24"/>
          <w:szCs w:val="24"/>
        </w:rPr>
        <w:t>www.creditchina.gov.cn</w:t>
      </w:r>
      <w:r>
        <w:rPr>
          <w:rStyle w:val="24"/>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24"/>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无任何违法违规行为的纪录（后附网站查询结果截图）。</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p>
    <w:p>
      <w:pPr>
        <w:rPr>
          <w:rFonts w:ascii="宋体" w:hAnsi="宋体"/>
          <w:sz w:val="24"/>
          <w:szCs w:val="24"/>
          <w:u w:val="single"/>
        </w:rPr>
      </w:pPr>
      <w:r>
        <w:rPr>
          <w:rFonts w:hint="eastAsia" w:ascii="宋体" w:hAnsi="宋体"/>
          <w:sz w:val="24"/>
          <w:szCs w:val="24"/>
        </w:rPr>
        <w:t xml:space="preserve">                法定代表或其授权人（签字）：</w:t>
      </w: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autoSpaceDE w:val="0"/>
        <w:autoSpaceDN w:val="0"/>
        <w:spacing w:line="360" w:lineRule="auto"/>
        <w:rPr>
          <w:rFonts w:ascii="宋体" w:hAnsi="宋体"/>
          <w:b/>
          <w:bCs/>
          <w:color w:val="000000"/>
          <w:kern w:val="0"/>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t>
      </w:r>
      <w:r>
        <w:rPr>
          <w:rFonts w:hint="eastAsia"/>
          <w:sz w:val="24"/>
          <w:szCs w:val="24"/>
          <w:u w:val="single"/>
        </w:rPr>
        <w:t>http://www.creditchina.gov.cn</w:t>
      </w:r>
      <w:r>
        <w:rPr>
          <w:rFonts w:hint="eastAsia" w:ascii="宋体" w:hAnsi="宋体"/>
          <w:sz w:val="24"/>
          <w:szCs w:val="24"/>
        </w:rPr>
        <w:t>）、中国政府采购网（</w:t>
      </w:r>
      <w:r>
        <w:rPr>
          <w:rFonts w:hint="eastAsia"/>
          <w:sz w:val="24"/>
          <w:szCs w:val="24"/>
          <w:u w:val="single"/>
        </w:rPr>
        <w:t>http://www.ccgp.gov.cn</w:t>
      </w:r>
      <w:r>
        <w:rPr>
          <w:rFonts w:hint="eastAsia" w:ascii="宋体" w:hAnsi="宋体"/>
          <w:sz w:val="24"/>
          <w:szCs w:val="24"/>
        </w:rPr>
        <w:t>）查询信用记录。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ascii="宋体" w:hAnsi="宋体"/>
          <w:color w:val="0000FF"/>
          <w:sz w:val="24"/>
          <w:szCs w:val="24"/>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hint="eastAsia" w:ascii="宋体" w:hAnsi="宋体"/>
          <w:sz w:val="24"/>
          <w:szCs w:val="24"/>
        </w:rPr>
        <w:t>政府采购严重违法失信行为记录名单</w:t>
      </w:r>
      <w:r>
        <w:rPr>
          <w:rFonts w:hint="eastAsia" w:ascii="宋体" w:hAnsi="宋体"/>
          <w:sz w:val="24"/>
          <w:szCs w:val="24"/>
        </w:rPr>
        <w:fldChar w:fldCharType="end"/>
      </w:r>
      <w:r>
        <w:rPr>
          <w:rFonts w:hint="eastAsia" w:ascii="宋体" w:hAnsi="宋体"/>
          <w:sz w:val="24"/>
          <w:szCs w:val="24"/>
        </w:rPr>
        <w:t>”，输入投标人全称点击查询，将整个页面进行截图。</w:t>
      </w:r>
    </w:p>
    <w:p>
      <w:pPr>
        <w:autoSpaceDE w:val="0"/>
        <w:autoSpaceDN w:val="0"/>
        <w:spacing w:line="360" w:lineRule="auto"/>
        <w:rPr>
          <w:rFonts w:ascii="宋体" w:hAnsi="宋体"/>
          <w:b/>
          <w:bCs/>
          <w:color w:val="000000"/>
          <w:kern w:val="0"/>
          <w:sz w:val="24"/>
          <w:szCs w:val="24"/>
        </w:rPr>
      </w:pPr>
      <w:r>
        <w:rPr>
          <w:rFonts w:ascii="宋体" w:hAnsi="宋体"/>
          <w:b/>
          <w:bCs/>
          <w:color w:val="000000"/>
          <w:kern w:val="0"/>
          <w:sz w:val="24"/>
          <w:szCs w:val="24"/>
        </w:rPr>
        <w:br w:type="page"/>
      </w:r>
    </w:p>
    <w:p>
      <w:pPr>
        <w:autoSpaceDE w:val="0"/>
        <w:autoSpaceDN w:val="0"/>
        <w:spacing w:line="360" w:lineRule="auto"/>
        <w:rPr>
          <w:rFonts w:ascii="宋体" w:hAnsi="宋体"/>
          <w:b/>
          <w:bCs/>
          <w:color w:val="000000"/>
          <w:kern w:val="0"/>
          <w:sz w:val="24"/>
          <w:szCs w:val="24"/>
        </w:rPr>
      </w:pPr>
      <w:r>
        <w:rPr>
          <w:rFonts w:hint="eastAsia" w:ascii="宋体" w:hAnsi="宋体"/>
          <w:b/>
          <w:bCs/>
          <w:color w:val="000000"/>
          <w:kern w:val="0"/>
          <w:sz w:val="24"/>
          <w:szCs w:val="24"/>
        </w:rPr>
        <w:t>格式二十一：</w:t>
      </w:r>
    </w:p>
    <w:p>
      <w:pPr>
        <w:autoSpaceDE w:val="0"/>
        <w:autoSpaceDN w:val="0"/>
        <w:spacing w:line="360" w:lineRule="auto"/>
        <w:jc w:val="center"/>
        <w:rPr>
          <w:rFonts w:ascii="宋体" w:hAnsi="宋体"/>
          <w:b/>
          <w:bCs/>
          <w:color w:val="000000"/>
          <w:kern w:val="0"/>
          <w:sz w:val="24"/>
          <w:szCs w:val="24"/>
        </w:rPr>
      </w:pPr>
      <w:r>
        <w:rPr>
          <w:rFonts w:hint="eastAsia" w:ascii="宋体" w:hAnsi="宋体"/>
          <w:b/>
          <w:sz w:val="21"/>
          <w:szCs w:val="21"/>
        </w:rPr>
        <w:t>政府采购政策情况表</w:t>
      </w:r>
    </w:p>
    <w:tbl>
      <w:tblPr>
        <w:tblStyle w:val="18"/>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restart"/>
            <w:vAlign w:val="center"/>
          </w:tcPr>
          <w:p>
            <w:pPr>
              <w:pStyle w:val="47"/>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47"/>
              <w:tabs>
                <w:tab w:val="left" w:pos="1260"/>
              </w:tabs>
              <w:spacing w:before="156" w:after="156"/>
              <w:ind w:firstLine="480"/>
              <w:jc w:val="center"/>
              <w:rPr>
                <w:rFonts w:ascii="宋体" w:hAnsi="宋体" w:cs="宋体"/>
                <w:kern w:val="0"/>
                <w:sz w:val="24"/>
              </w:rPr>
            </w:pPr>
          </w:p>
        </w:tc>
        <w:tc>
          <w:tcPr>
            <w:tcW w:w="7899" w:type="dxa"/>
            <w:gridSpan w:val="5"/>
            <w:vAlign w:val="center"/>
          </w:tcPr>
          <w:p>
            <w:pPr>
              <w:pStyle w:val="47"/>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47"/>
              <w:tabs>
                <w:tab w:val="left" w:pos="1260"/>
              </w:tabs>
              <w:spacing w:before="40" w:after="40" w:line="360" w:lineRule="auto"/>
              <w:rPr>
                <w:rFonts w:ascii="宋体" w:hAnsi="宋体" w:cs="宋体"/>
                <w:kern w:val="0"/>
                <w:sz w:val="24"/>
              </w:rPr>
            </w:pPr>
            <w:r>
              <w:rPr>
                <w:rFonts w:hint="eastAsia" w:ascii="宋体" w:hAnsi="宋体" w:cs="宋体"/>
                <w:kern w:val="0"/>
                <w:sz w:val="24"/>
              </w:rPr>
              <w:t>（  ）小型、微型企业投标且提供本企业制造的产品。</w:t>
            </w:r>
          </w:p>
          <w:p>
            <w:pPr>
              <w:pStyle w:val="47"/>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7"/>
              <w:tabs>
                <w:tab w:val="left" w:pos="1260"/>
              </w:tabs>
              <w:spacing w:before="156" w:after="156"/>
              <w:ind w:firstLine="480"/>
              <w:jc w:val="center"/>
              <w:rPr>
                <w:rFonts w:ascii="宋体" w:hAnsi="宋体" w:cs="宋体"/>
                <w:kern w:val="0"/>
                <w:sz w:val="24"/>
              </w:rPr>
            </w:pPr>
          </w:p>
        </w:tc>
        <w:tc>
          <w:tcPr>
            <w:tcW w:w="1702" w:type="dxa"/>
            <w:vAlign w:val="center"/>
          </w:tcPr>
          <w:p>
            <w:pPr>
              <w:pStyle w:val="47"/>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vAlign w:val="center"/>
          </w:tcPr>
          <w:p>
            <w:pPr>
              <w:pStyle w:val="47"/>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vAlign w:val="center"/>
          </w:tcPr>
          <w:p>
            <w:pPr>
              <w:pStyle w:val="47"/>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60" w:type="dxa"/>
            <w:vAlign w:val="center"/>
          </w:tcPr>
          <w:p>
            <w:pPr>
              <w:pStyle w:val="47"/>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5" w:type="dxa"/>
            <w:vAlign w:val="center"/>
          </w:tcPr>
          <w:p>
            <w:pPr>
              <w:pStyle w:val="47"/>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7"/>
              <w:tabs>
                <w:tab w:val="left" w:pos="1260"/>
              </w:tabs>
              <w:spacing w:before="156" w:after="156"/>
              <w:ind w:firstLine="480"/>
              <w:jc w:val="center"/>
              <w:rPr>
                <w:rFonts w:ascii="宋体" w:hAnsi="宋体" w:cs="宋体"/>
                <w:kern w:val="0"/>
                <w:sz w:val="24"/>
              </w:rPr>
            </w:pPr>
          </w:p>
        </w:tc>
        <w:tc>
          <w:tcPr>
            <w:tcW w:w="1702" w:type="dxa"/>
            <w:vAlign w:val="center"/>
          </w:tcPr>
          <w:p>
            <w:pPr>
              <w:pStyle w:val="47"/>
              <w:tabs>
                <w:tab w:val="left" w:pos="1260"/>
              </w:tabs>
              <w:spacing w:before="40" w:after="40"/>
              <w:ind w:firstLine="480"/>
              <w:jc w:val="center"/>
              <w:rPr>
                <w:rFonts w:ascii="宋体" w:hAnsi="宋体" w:cs="宋体"/>
                <w:kern w:val="0"/>
                <w:sz w:val="24"/>
              </w:rPr>
            </w:pPr>
          </w:p>
        </w:tc>
        <w:tc>
          <w:tcPr>
            <w:tcW w:w="1196" w:type="dxa"/>
            <w:vAlign w:val="center"/>
          </w:tcPr>
          <w:p>
            <w:pPr>
              <w:pStyle w:val="47"/>
              <w:tabs>
                <w:tab w:val="left" w:pos="1260"/>
              </w:tabs>
              <w:spacing w:before="40" w:after="40"/>
              <w:ind w:firstLine="480"/>
              <w:jc w:val="center"/>
              <w:rPr>
                <w:rFonts w:ascii="宋体" w:hAnsi="宋体" w:cs="宋体"/>
                <w:kern w:val="0"/>
                <w:sz w:val="24"/>
              </w:rPr>
            </w:pPr>
          </w:p>
        </w:tc>
        <w:tc>
          <w:tcPr>
            <w:tcW w:w="1356" w:type="dxa"/>
            <w:vAlign w:val="center"/>
          </w:tcPr>
          <w:p>
            <w:pPr>
              <w:pStyle w:val="47"/>
              <w:tabs>
                <w:tab w:val="left" w:pos="1260"/>
              </w:tabs>
              <w:spacing w:before="40" w:after="40"/>
              <w:ind w:firstLine="480"/>
              <w:jc w:val="center"/>
              <w:rPr>
                <w:rFonts w:ascii="宋体" w:hAnsi="宋体" w:cs="宋体"/>
                <w:kern w:val="0"/>
                <w:sz w:val="24"/>
              </w:rPr>
            </w:pPr>
          </w:p>
        </w:tc>
        <w:tc>
          <w:tcPr>
            <w:tcW w:w="1960" w:type="dxa"/>
            <w:vAlign w:val="center"/>
          </w:tcPr>
          <w:p>
            <w:pPr>
              <w:pStyle w:val="47"/>
              <w:tabs>
                <w:tab w:val="left" w:pos="1260"/>
              </w:tabs>
              <w:spacing w:before="40" w:after="40"/>
              <w:ind w:firstLine="480"/>
              <w:jc w:val="center"/>
              <w:rPr>
                <w:rFonts w:ascii="宋体" w:hAnsi="宋体" w:cs="宋体"/>
                <w:kern w:val="0"/>
                <w:sz w:val="24"/>
              </w:rPr>
            </w:pPr>
          </w:p>
        </w:tc>
        <w:tc>
          <w:tcPr>
            <w:tcW w:w="1685" w:type="dxa"/>
            <w:vAlign w:val="center"/>
          </w:tcPr>
          <w:p>
            <w:pPr>
              <w:pStyle w:val="47"/>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vMerge w:val="continue"/>
            <w:vAlign w:val="center"/>
          </w:tcPr>
          <w:p>
            <w:pPr>
              <w:pStyle w:val="47"/>
              <w:tabs>
                <w:tab w:val="left" w:pos="1260"/>
              </w:tabs>
              <w:spacing w:before="156" w:after="156"/>
              <w:ind w:firstLine="480"/>
              <w:jc w:val="center"/>
              <w:rPr>
                <w:rFonts w:ascii="宋体" w:hAnsi="宋体" w:cs="宋体"/>
                <w:kern w:val="0"/>
                <w:sz w:val="24"/>
              </w:rPr>
            </w:pPr>
          </w:p>
        </w:tc>
        <w:tc>
          <w:tcPr>
            <w:tcW w:w="1702" w:type="dxa"/>
            <w:vAlign w:val="center"/>
          </w:tcPr>
          <w:p>
            <w:pPr>
              <w:pStyle w:val="47"/>
              <w:tabs>
                <w:tab w:val="left" w:pos="1260"/>
              </w:tabs>
              <w:spacing w:before="40" w:after="40"/>
              <w:ind w:firstLine="480"/>
              <w:jc w:val="center"/>
              <w:rPr>
                <w:rFonts w:ascii="宋体" w:hAnsi="宋体" w:cs="宋体"/>
                <w:kern w:val="0"/>
                <w:sz w:val="24"/>
              </w:rPr>
            </w:pPr>
          </w:p>
        </w:tc>
        <w:tc>
          <w:tcPr>
            <w:tcW w:w="1196" w:type="dxa"/>
            <w:vAlign w:val="center"/>
          </w:tcPr>
          <w:p>
            <w:pPr>
              <w:pStyle w:val="47"/>
              <w:tabs>
                <w:tab w:val="left" w:pos="1260"/>
              </w:tabs>
              <w:spacing w:before="40" w:after="40"/>
              <w:ind w:firstLine="480"/>
              <w:jc w:val="center"/>
              <w:rPr>
                <w:rFonts w:ascii="宋体" w:hAnsi="宋体" w:cs="宋体"/>
                <w:kern w:val="0"/>
                <w:sz w:val="24"/>
              </w:rPr>
            </w:pPr>
          </w:p>
        </w:tc>
        <w:tc>
          <w:tcPr>
            <w:tcW w:w="1356" w:type="dxa"/>
            <w:vAlign w:val="center"/>
          </w:tcPr>
          <w:p>
            <w:pPr>
              <w:pStyle w:val="47"/>
              <w:tabs>
                <w:tab w:val="left" w:pos="1260"/>
              </w:tabs>
              <w:spacing w:before="40" w:after="40"/>
              <w:ind w:firstLine="480"/>
              <w:jc w:val="center"/>
              <w:rPr>
                <w:rFonts w:ascii="宋体" w:hAnsi="宋体" w:cs="宋体"/>
                <w:kern w:val="0"/>
                <w:sz w:val="24"/>
              </w:rPr>
            </w:pPr>
          </w:p>
        </w:tc>
        <w:tc>
          <w:tcPr>
            <w:tcW w:w="1960" w:type="dxa"/>
            <w:vAlign w:val="center"/>
          </w:tcPr>
          <w:p>
            <w:pPr>
              <w:pStyle w:val="47"/>
              <w:tabs>
                <w:tab w:val="left" w:pos="1260"/>
              </w:tabs>
              <w:spacing w:before="40" w:after="40"/>
              <w:ind w:firstLine="480"/>
              <w:jc w:val="center"/>
              <w:rPr>
                <w:rFonts w:ascii="宋体" w:hAnsi="宋体" w:cs="宋体"/>
                <w:kern w:val="0"/>
                <w:sz w:val="24"/>
              </w:rPr>
            </w:pPr>
          </w:p>
        </w:tc>
        <w:tc>
          <w:tcPr>
            <w:tcW w:w="1685" w:type="dxa"/>
            <w:vAlign w:val="center"/>
          </w:tcPr>
          <w:p>
            <w:pPr>
              <w:pStyle w:val="47"/>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608" w:type="dxa"/>
            <w:vMerge w:val="continue"/>
            <w:vAlign w:val="center"/>
          </w:tcPr>
          <w:p>
            <w:pPr>
              <w:pStyle w:val="47"/>
              <w:tabs>
                <w:tab w:val="left" w:pos="1260"/>
              </w:tabs>
              <w:spacing w:before="156" w:after="156"/>
              <w:ind w:firstLine="480"/>
              <w:jc w:val="center"/>
              <w:rPr>
                <w:rFonts w:ascii="宋体" w:hAnsi="宋体" w:cs="宋体"/>
                <w:kern w:val="0"/>
                <w:sz w:val="24"/>
              </w:rPr>
            </w:pPr>
          </w:p>
        </w:tc>
        <w:tc>
          <w:tcPr>
            <w:tcW w:w="6214" w:type="dxa"/>
            <w:gridSpan w:val="4"/>
            <w:vAlign w:val="center"/>
          </w:tcPr>
          <w:p>
            <w:pPr>
              <w:pStyle w:val="47"/>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vAlign w:val="center"/>
          </w:tcPr>
          <w:p>
            <w:pPr>
              <w:pStyle w:val="47"/>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7"/>
              <w:tabs>
                <w:tab w:val="left" w:pos="1260"/>
              </w:tabs>
              <w:spacing w:before="156" w:after="156"/>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7"/>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47"/>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vAlign w:val="center"/>
          </w:tcPr>
          <w:p>
            <w:pPr>
              <w:pStyle w:val="47"/>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本表内容与本招标文件其他要求填写不一致或本表填写不完整的，不予价格扣除。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rFonts w:ascii="宋体" w:hAnsi="宋体"/>
          <w:sz w:val="24"/>
          <w:szCs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4" w:name="OLE_LINK2"/>
      <w:bookmarkStart w:id="35" w:name="OLE_LINK5"/>
      <w:r>
        <w:rPr>
          <w:rFonts w:hint="eastAsia" w:ascii="宋体" w:hAnsi="宋体" w:cs="宋体"/>
          <w:kern w:val="0"/>
          <w:sz w:val="24"/>
          <w:szCs w:val="24"/>
        </w:rPr>
        <w:t>______（请填写：中型、小型、微型）企业</w:t>
      </w:r>
      <w:bookmarkEnd w:id="34"/>
      <w:bookmarkEnd w:id="3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color w:val="000000"/>
          <w:kern w:val="0"/>
          <w:sz w:val="24"/>
          <w:szCs w:val="24"/>
        </w:rPr>
      </w:pPr>
      <w:r>
        <w:rPr>
          <w:rFonts w:hint="eastAsia" w:ascii="宋体" w:hAnsi="宋体"/>
          <w:b/>
          <w:bCs/>
          <w:color w:val="000000"/>
          <w:kern w:val="0"/>
          <w:sz w:val="24"/>
          <w:szCs w:val="24"/>
        </w:rPr>
        <w:t>格式二十三：</w:t>
      </w:r>
    </w:p>
    <w:p>
      <w:pPr>
        <w:spacing w:line="588" w:lineRule="exact"/>
        <w:jc w:val="center"/>
        <w:rPr>
          <w:rFonts w:ascii="宋体" w:hAnsi="宋体" w:cs="宋体"/>
          <w:b/>
          <w:bCs/>
          <w:kern w:val="0"/>
          <w:sz w:val="24"/>
          <w:szCs w:val="24"/>
        </w:rPr>
      </w:pPr>
      <w:r>
        <w:rPr>
          <w:rFonts w:hint="eastAsia" w:ascii="宋体" w:hAnsi="宋体" w:cs="宋体"/>
          <w:b/>
          <w:bCs/>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color w:val="000000"/>
          <w:sz w:val="24"/>
          <w:szCs w:val="24"/>
          <w:lang w:val="zh-CN"/>
        </w:rPr>
      </w:pPr>
      <w:r>
        <w:rPr>
          <w:rFonts w:hint="eastAsia" w:ascii="宋体" w:hAnsi="宋体"/>
          <w:b/>
          <w:bCs/>
          <w:color w:val="000000"/>
          <w:kern w:val="0"/>
          <w:sz w:val="24"/>
          <w:szCs w:val="24"/>
        </w:rPr>
        <w:t>格式二十四：</w:t>
      </w:r>
      <w:r>
        <w:rPr>
          <w:rFonts w:ascii="宋体" w:hAnsi="宋体"/>
          <w:bCs/>
          <w:color w:val="000000"/>
          <w:kern w:val="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29"/>
        <w:spacing w:line="360" w:lineRule="auto"/>
        <w:ind w:firstLine="2650" w:firstLineChars="1100"/>
        <w:rPr>
          <w:rFonts w:ascii="宋体" w:hAnsi="宋体" w:eastAsia="宋体"/>
          <w:bCs w:val="0"/>
          <w:color w:val="000000"/>
          <w:sz w:val="24"/>
          <w:szCs w:val="24"/>
        </w:rPr>
      </w:pPr>
      <w:r>
        <w:rPr>
          <w:rFonts w:ascii="宋体" w:hAnsi="宋体" w:eastAsia="宋体"/>
          <w:bCs w:val="0"/>
          <w:color w:val="000000"/>
          <w:sz w:val="24"/>
          <w:szCs w:val="24"/>
        </w:rPr>
        <w:br w:type="page"/>
      </w:r>
    </w:p>
    <w:p>
      <w:pPr>
        <w:spacing w:line="360" w:lineRule="auto"/>
        <w:ind w:firstLine="4216" w:firstLineChars="1750"/>
        <w:outlineLvl w:val="0"/>
        <w:rPr>
          <w:rFonts w:ascii="宋体" w:hAnsi="宋体"/>
          <w:b/>
          <w:color w:val="000000"/>
          <w:sz w:val="24"/>
          <w:szCs w:val="24"/>
        </w:rPr>
      </w:pPr>
      <w:bookmarkStart w:id="36" w:name="_Toc497408664"/>
      <w:r>
        <w:rPr>
          <w:rFonts w:hint="eastAsia" w:ascii="宋体" w:hAnsi="宋体"/>
          <w:b/>
          <w:color w:val="000000"/>
          <w:sz w:val="24"/>
          <w:szCs w:val="24"/>
        </w:rPr>
        <w:t>温馨提示</w:t>
      </w:r>
      <w:bookmarkEnd w:id="36"/>
    </w:p>
    <w:p>
      <w:pPr>
        <w:spacing w:line="360" w:lineRule="auto"/>
        <w:rPr>
          <w:rFonts w:ascii="宋体" w:hAnsi="宋体"/>
          <w:b/>
          <w:color w:val="000000"/>
          <w:sz w:val="24"/>
          <w:szCs w:val="24"/>
        </w:rPr>
      </w:pPr>
      <w:r>
        <w:rPr>
          <w:rFonts w:hint="eastAsia" w:ascii="宋体" w:hAnsi="宋体"/>
          <w:b/>
          <w:color w:val="000000"/>
          <w:sz w:val="24"/>
          <w:szCs w:val="24"/>
        </w:rPr>
        <w:t>各位投标人:</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3" w:type="default"/>
      <w:footerReference r:id="rId4" w:type="default"/>
      <w:pgSz w:w="11906" w:h="16838"/>
      <w:pgMar w:top="737" w:right="1247" w:bottom="737" w:left="1247"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55</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4"/>
    <w:rsid w:val="000138C3"/>
    <w:rsid w:val="001E5D4C"/>
    <w:rsid w:val="002F303D"/>
    <w:rsid w:val="00372615"/>
    <w:rsid w:val="00400AE8"/>
    <w:rsid w:val="00423E2D"/>
    <w:rsid w:val="004E5EA7"/>
    <w:rsid w:val="006836DA"/>
    <w:rsid w:val="0069736E"/>
    <w:rsid w:val="006F3486"/>
    <w:rsid w:val="00752027"/>
    <w:rsid w:val="007D49F7"/>
    <w:rsid w:val="00827FAE"/>
    <w:rsid w:val="009054BC"/>
    <w:rsid w:val="00932798"/>
    <w:rsid w:val="009A7245"/>
    <w:rsid w:val="00AE35D4"/>
    <w:rsid w:val="00BC2993"/>
    <w:rsid w:val="00CB7959"/>
    <w:rsid w:val="00DA14D1"/>
    <w:rsid w:val="00E03506"/>
    <w:rsid w:val="00E940AD"/>
    <w:rsid w:val="00EF41F5"/>
    <w:rsid w:val="00F44AE0"/>
    <w:rsid w:val="00FB409C"/>
    <w:rsid w:val="00FD4488"/>
    <w:rsid w:val="037163E1"/>
    <w:rsid w:val="064E6301"/>
    <w:rsid w:val="087246E5"/>
    <w:rsid w:val="08F731EA"/>
    <w:rsid w:val="09B72DB1"/>
    <w:rsid w:val="0A5D644B"/>
    <w:rsid w:val="0B0D5FA3"/>
    <w:rsid w:val="1037203B"/>
    <w:rsid w:val="11817A07"/>
    <w:rsid w:val="13567F4F"/>
    <w:rsid w:val="136C4620"/>
    <w:rsid w:val="13A90D44"/>
    <w:rsid w:val="176604A4"/>
    <w:rsid w:val="17E45C5B"/>
    <w:rsid w:val="1821232D"/>
    <w:rsid w:val="18495F3A"/>
    <w:rsid w:val="1A0F1BA5"/>
    <w:rsid w:val="1A39133A"/>
    <w:rsid w:val="1D385531"/>
    <w:rsid w:val="1FA13666"/>
    <w:rsid w:val="2150429A"/>
    <w:rsid w:val="226C2616"/>
    <w:rsid w:val="27E809FC"/>
    <w:rsid w:val="2ABF1610"/>
    <w:rsid w:val="2CCF00C6"/>
    <w:rsid w:val="2CF83CFB"/>
    <w:rsid w:val="2D051E3C"/>
    <w:rsid w:val="2D2A6F66"/>
    <w:rsid w:val="2DE0026A"/>
    <w:rsid w:val="2E895675"/>
    <w:rsid w:val="2E9117FB"/>
    <w:rsid w:val="31835302"/>
    <w:rsid w:val="34686D20"/>
    <w:rsid w:val="34C073E5"/>
    <w:rsid w:val="36894923"/>
    <w:rsid w:val="37370EC2"/>
    <w:rsid w:val="38F335BE"/>
    <w:rsid w:val="39CF7858"/>
    <w:rsid w:val="3AC130DA"/>
    <w:rsid w:val="3ACD39C0"/>
    <w:rsid w:val="3C6A631D"/>
    <w:rsid w:val="3D3C6EDE"/>
    <w:rsid w:val="3E1A70FC"/>
    <w:rsid w:val="3E5E0A92"/>
    <w:rsid w:val="43813A76"/>
    <w:rsid w:val="448226F7"/>
    <w:rsid w:val="45210E60"/>
    <w:rsid w:val="485D7099"/>
    <w:rsid w:val="496E66D4"/>
    <w:rsid w:val="4D933D33"/>
    <w:rsid w:val="4E4B0E19"/>
    <w:rsid w:val="4E796598"/>
    <w:rsid w:val="50CE1A60"/>
    <w:rsid w:val="51EB6216"/>
    <w:rsid w:val="524C6927"/>
    <w:rsid w:val="5263246F"/>
    <w:rsid w:val="537E1D0A"/>
    <w:rsid w:val="56D26AE4"/>
    <w:rsid w:val="5746750B"/>
    <w:rsid w:val="5853522A"/>
    <w:rsid w:val="58F1676E"/>
    <w:rsid w:val="59E503A1"/>
    <w:rsid w:val="5A0852B0"/>
    <w:rsid w:val="5AA3694F"/>
    <w:rsid w:val="5D55084B"/>
    <w:rsid w:val="5D9848E8"/>
    <w:rsid w:val="663B1B23"/>
    <w:rsid w:val="666079A9"/>
    <w:rsid w:val="69DD4563"/>
    <w:rsid w:val="6B01629A"/>
    <w:rsid w:val="6D8C099A"/>
    <w:rsid w:val="6E5B79FA"/>
    <w:rsid w:val="6EA631FA"/>
    <w:rsid w:val="6FA57FE8"/>
    <w:rsid w:val="6FEF5919"/>
    <w:rsid w:val="7057377B"/>
    <w:rsid w:val="70B50513"/>
    <w:rsid w:val="74C139AC"/>
    <w:rsid w:val="768D2181"/>
    <w:rsid w:val="78DD67C0"/>
    <w:rsid w:val="79751AF7"/>
    <w:rsid w:val="7B3B68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48"/>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49"/>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50"/>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51"/>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52"/>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62"/>
    <w:qFormat/>
    <w:uiPriority w:val="0"/>
    <w:pPr>
      <w:jc w:val="left"/>
    </w:pPr>
  </w:style>
  <w:style w:type="paragraph" w:styleId="8">
    <w:name w:val="toc 3"/>
    <w:basedOn w:val="1"/>
    <w:next w:val="1"/>
    <w:qFormat/>
    <w:uiPriority w:val="0"/>
    <w:pPr>
      <w:widowControl/>
      <w:spacing w:after="100" w:line="276" w:lineRule="auto"/>
      <w:ind w:left="440"/>
      <w:jc w:val="left"/>
    </w:pPr>
    <w:rPr>
      <w:rFonts w:ascii="Calibri" w:hAnsi="Calibri" w:cs="黑体"/>
      <w:kern w:val="0"/>
      <w:sz w:val="22"/>
      <w:szCs w:val="22"/>
    </w:rPr>
  </w:style>
  <w:style w:type="paragraph" w:styleId="9">
    <w:name w:val="Balloon Text"/>
    <w:basedOn w:val="1"/>
    <w:link w:val="63"/>
    <w:qFormat/>
    <w:uiPriority w:val="0"/>
    <w:rPr>
      <w:sz w:val="18"/>
      <w:szCs w:val="18"/>
    </w:rPr>
  </w:style>
  <w:style w:type="paragraph" w:styleId="10">
    <w:name w:val="footer"/>
    <w:basedOn w:val="1"/>
    <w:link w:val="53"/>
    <w:qFormat/>
    <w:uiPriority w:val="0"/>
    <w:pPr>
      <w:tabs>
        <w:tab w:val="center" w:pos="4153"/>
        <w:tab w:val="right" w:pos="8306"/>
      </w:tabs>
      <w:snapToGrid w:val="0"/>
      <w:jc w:val="left"/>
    </w:pPr>
    <w:rPr>
      <w:sz w:val="18"/>
      <w:szCs w:val="18"/>
    </w:rPr>
  </w:style>
  <w:style w:type="paragraph" w:styleId="11">
    <w:name w:val="header"/>
    <w:basedOn w:val="1"/>
    <w:link w:val="54"/>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spacing w:before="120" w:after="120"/>
      <w:jc w:val="left"/>
    </w:pPr>
    <w:rPr>
      <w:b/>
      <w:bCs/>
      <w:caps/>
    </w:rPr>
  </w:style>
  <w:style w:type="paragraph" w:styleId="13">
    <w:name w:val="Subtitle"/>
    <w:basedOn w:val="1"/>
    <w:next w:val="1"/>
    <w:link w:val="55"/>
    <w:qFormat/>
    <w:uiPriority w:val="0"/>
    <w:pPr>
      <w:spacing w:before="240" w:after="60" w:line="312" w:lineRule="auto"/>
      <w:jc w:val="center"/>
      <w:outlineLvl w:val="1"/>
    </w:pPr>
    <w:rPr>
      <w:rFonts w:ascii="Cambria" w:hAnsi="Cambria" w:eastAsia="方正楷体简体"/>
      <w:bCs/>
      <w:kern w:val="28"/>
      <w:szCs w:val="32"/>
    </w:rPr>
  </w:style>
  <w:style w:type="paragraph" w:styleId="14">
    <w:name w:val="toc 2"/>
    <w:basedOn w:val="1"/>
    <w:next w:val="1"/>
    <w:qFormat/>
    <w:uiPriority w:val="0"/>
    <w:pPr>
      <w:ind w:left="420" w:leftChars="200"/>
    </w:pPr>
    <w:rPr>
      <w:sz w:val="24"/>
    </w:rPr>
  </w:style>
  <w:style w:type="paragraph" w:styleId="15">
    <w:name w:val="Body Text 2"/>
    <w:basedOn w:val="1"/>
    <w:link w:val="61"/>
    <w:qFormat/>
    <w:uiPriority w:val="0"/>
    <w:pPr>
      <w:spacing w:after="120" w:line="480" w:lineRule="auto"/>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56"/>
    <w:qFormat/>
    <w:uiPriority w:val="0"/>
    <w:pPr>
      <w:spacing w:before="240" w:after="60"/>
      <w:jc w:val="center"/>
      <w:outlineLvl w:val="0"/>
    </w:pPr>
    <w:rPr>
      <w:rFonts w:ascii="Cambria" w:hAnsi="Cambria" w:eastAsia="方正小标宋简体"/>
      <w:b/>
      <w:bCs/>
      <w:sz w:val="44"/>
      <w:szCs w:val="32"/>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rPr>
  </w:style>
  <w:style w:type="character" w:styleId="22">
    <w:name w:val="FollowedHyperlink"/>
    <w:basedOn w:val="20"/>
    <w:qFormat/>
    <w:uiPriority w:val="0"/>
    <w:rPr>
      <w:color w:val="333333"/>
      <w:u w:val="none"/>
    </w:rPr>
  </w:style>
  <w:style w:type="character" w:styleId="23">
    <w:name w:val="Emphasis"/>
    <w:qFormat/>
    <w:uiPriority w:val="0"/>
    <w:rPr>
      <w:rFonts w:hint="default" w:ascii="Times New Roman" w:hAnsi="Times New Roman" w:cs="Times New Roman"/>
    </w:rPr>
  </w:style>
  <w:style w:type="character" w:styleId="24">
    <w:name w:val="Hyperlink"/>
    <w:basedOn w:val="20"/>
    <w:qFormat/>
    <w:uiPriority w:val="0"/>
    <w:rPr>
      <w:color w:val="333333"/>
      <w:u w:val="none"/>
    </w:rPr>
  </w:style>
  <w:style w:type="character" w:styleId="25">
    <w:name w:val="annotation reference"/>
    <w:basedOn w:val="20"/>
    <w:qFormat/>
    <w:uiPriority w:val="0"/>
    <w:rPr>
      <w:sz w:val="21"/>
      <w:szCs w:val="21"/>
    </w:rPr>
  </w:style>
  <w:style w:type="character" w:customStyle="1" w:styleId="26">
    <w:name w:val="标题 1 Char"/>
    <w:link w:val="27"/>
    <w:qFormat/>
    <w:uiPriority w:val="0"/>
    <w:rPr>
      <w:rFonts w:ascii="Times New Roman" w:hAnsi="Times New Roman"/>
      <w:b/>
      <w:bCs/>
      <w:kern w:val="44"/>
      <w:sz w:val="36"/>
      <w:szCs w:val="44"/>
    </w:rPr>
  </w:style>
  <w:style w:type="paragraph" w:customStyle="1" w:styleId="27">
    <w:name w:val="标题 11"/>
    <w:basedOn w:val="1"/>
    <w:next w:val="1"/>
    <w:link w:val="26"/>
    <w:qFormat/>
    <w:uiPriority w:val="0"/>
    <w:pPr>
      <w:keepNext/>
      <w:keepLines/>
      <w:spacing w:before="340" w:after="330" w:line="576" w:lineRule="auto"/>
      <w:jc w:val="center"/>
      <w:outlineLvl w:val="0"/>
    </w:pPr>
    <w:rPr>
      <w:b/>
      <w:bCs/>
      <w:kern w:val="44"/>
      <w:sz w:val="36"/>
      <w:szCs w:val="44"/>
    </w:rPr>
  </w:style>
  <w:style w:type="character" w:customStyle="1" w:styleId="28">
    <w:name w:val="标题 2 Char"/>
    <w:link w:val="29"/>
    <w:qFormat/>
    <w:uiPriority w:val="0"/>
    <w:rPr>
      <w:rFonts w:ascii="Arial" w:hAnsi="Arial" w:eastAsia="黑体"/>
      <w:b/>
      <w:bCs/>
      <w:sz w:val="32"/>
      <w:szCs w:val="32"/>
    </w:rPr>
  </w:style>
  <w:style w:type="paragraph" w:customStyle="1" w:styleId="29">
    <w:name w:val="标题 21"/>
    <w:basedOn w:val="1"/>
    <w:next w:val="1"/>
    <w:link w:val="28"/>
    <w:qFormat/>
    <w:uiPriority w:val="0"/>
    <w:pPr>
      <w:keepNext/>
      <w:keepLines/>
      <w:spacing w:before="260" w:after="260" w:line="413" w:lineRule="auto"/>
      <w:outlineLvl w:val="1"/>
    </w:pPr>
    <w:rPr>
      <w:rFonts w:ascii="Arial" w:hAnsi="Arial" w:eastAsia="黑体"/>
      <w:b/>
      <w:bCs/>
      <w:sz w:val="32"/>
      <w:szCs w:val="32"/>
    </w:rPr>
  </w:style>
  <w:style w:type="character" w:customStyle="1" w:styleId="30">
    <w:name w:val="标题 3 Char"/>
    <w:link w:val="31"/>
    <w:qFormat/>
    <w:uiPriority w:val="0"/>
    <w:rPr>
      <w:rFonts w:ascii="Times New Roman" w:hAnsi="Times New Roman"/>
      <w:b/>
      <w:bCs/>
      <w:sz w:val="32"/>
      <w:szCs w:val="32"/>
    </w:rPr>
  </w:style>
  <w:style w:type="paragraph" w:customStyle="1" w:styleId="31">
    <w:name w:val="标题 31"/>
    <w:basedOn w:val="1"/>
    <w:next w:val="1"/>
    <w:link w:val="30"/>
    <w:qFormat/>
    <w:uiPriority w:val="0"/>
    <w:pPr>
      <w:keepNext/>
      <w:keepLines/>
      <w:spacing w:before="260" w:after="260" w:line="413" w:lineRule="auto"/>
      <w:outlineLvl w:val="2"/>
    </w:pPr>
    <w:rPr>
      <w:b/>
      <w:bCs/>
      <w:sz w:val="32"/>
      <w:szCs w:val="32"/>
    </w:rPr>
  </w:style>
  <w:style w:type="character" w:customStyle="1" w:styleId="32">
    <w:name w:val="标题 4 Char"/>
    <w:link w:val="33"/>
    <w:qFormat/>
    <w:uiPriority w:val="0"/>
    <w:rPr>
      <w:rFonts w:ascii="仿宋_GB2312" w:hAnsi="Times New Roman" w:eastAsia="仿宋_GB2312"/>
      <w:sz w:val="28"/>
      <w:szCs w:val="24"/>
    </w:rPr>
  </w:style>
  <w:style w:type="paragraph" w:customStyle="1" w:styleId="33">
    <w:name w:val="标题 41"/>
    <w:basedOn w:val="1"/>
    <w:next w:val="1"/>
    <w:link w:val="32"/>
    <w:qFormat/>
    <w:uiPriority w:val="0"/>
    <w:pPr>
      <w:keepNext/>
      <w:spacing w:line="440" w:lineRule="exact"/>
      <w:jc w:val="center"/>
      <w:outlineLvl w:val="3"/>
    </w:pPr>
    <w:rPr>
      <w:rFonts w:ascii="仿宋_GB2312" w:eastAsia="仿宋_GB2312"/>
      <w:szCs w:val="24"/>
    </w:rPr>
  </w:style>
  <w:style w:type="character" w:customStyle="1" w:styleId="34">
    <w:name w:val="正文文本 3 Char"/>
    <w:link w:val="35"/>
    <w:qFormat/>
    <w:uiPriority w:val="0"/>
    <w:rPr>
      <w:rFonts w:ascii="黑体" w:hAnsi="Arial" w:eastAsia="黑体"/>
      <w:b/>
      <w:sz w:val="28"/>
    </w:rPr>
  </w:style>
  <w:style w:type="paragraph" w:customStyle="1" w:styleId="35">
    <w:name w:val="正文文本 31"/>
    <w:basedOn w:val="1"/>
    <w:link w:val="34"/>
    <w:qFormat/>
    <w:uiPriority w:val="0"/>
    <w:rPr>
      <w:rFonts w:ascii="黑体" w:hAnsi="Arial" w:eastAsia="黑体"/>
      <w:b/>
    </w:rPr>
  </w:style>
  <w:style w:type="character" w:customStyle="1" w:styleId="36">
    <w:name w:val="正文文本缩进 Char"/>
    <w:basedOn w:val="20"/>
    <w:link w:val="37"/>
    <w:qFormat/>
    <w:uiPriority w:val="0"/>
    <w:rPr>
      <w:rFonts w:ascii="Times New Roman" w:hAnsi="Times New Roman"/>
      <w:kern w:val="2"/>
      <w:sz w:val="28"/>
    </w:rPr>
  </w:style>
  <w:style w:type="paragraph" w:customStyle="1" w:styleId="37">
    <w:name w:val="正文文本缩进1"/>
    <w:basedOn w:val="1"/>
    <w:link w:val="36"/>
    <w:qFormat/>
    <w:uiPriority w:val="0"/>
    <w:pPr>
      <w:spacing w:after="120"/>
      <w:ind w:left="420" w:leftChars="200"/>
    </w:pPr>
  </w:style>
  <w:style w:type="character" w:customStyle="1" w:styleId="38">
    <w:name w:val="纯文本 Char"/>
    <w:link w:val="39"/>
    <w:qFormat/>
    <w:uiPriority w:val="0"/>
    <w:rPr>
      <w:rFonts w:ascii="宋体" w:hAnsi="Courier New" w:cs="Courier New"/>
      <w:szCs w:val="21"/>
    </w:rPr>
  </w:style>
  <w:style w:type="paragraph" w:customStyle="1" w:styleId="39">
    <w:name w:val="纯文本1"/>
    <w:basedOn w:val="1"/>
    <w:link w:val="38"/>
    <w:qFormat/>
    <w:uiPriority w:val="0"/>
    <w:rPr>
      <w:rFonts w:ascii="宋体" w:hAnsi="Courier New" w:cs="Courier New"/>
      <w:szCs w:val="21"/>
    </w:rPr>
  </w:style>
  <w:style w:type="character" w:customStyle="1" w:styleId="40">
    <w:name w:val="批注框文本 Char"/>
    <w:basedOn w:val="20"/>
    <w:link w:val="41"/>
    <w:qFormat/>
    <w:uiPriority w:val="0"/>
    <w:rPr>
      <w:rFonts w:ascii="Times New Roman" w:hAnsi="Times New Roman"/>
      <w:kern w:val="2"/>
      <w:sz w:val="18"/>
      <w:szCs w:val="18"/>
    </w:rPr>
  </w:style>
  <w:style w:type="paragraph" w:customStyle="1" w:styleId="41">
    <w:name w:val="批注框文本1"/>
    <w:basedOn w:val="1"/>
    <w:link w:val="40"/>
    <w:qFormat/>
    <w:uiPriority w:val="0"/>
    <w:rPr>
      <w:sz w:val="18"/>
      <w:szCs w:val="18"/>
    </w:rPr>
  </w:style>
  <w:style w:type="paragraph" w:customStyle="1" w:styleId="42">
    <w:name w:val="列出段落1"/>
    <w:basedOn w:val="1"/>
    <w:qFormat/>
    <w:uiPriority w:val="0"/>
    <w:pPr>
      <w:ind w:firstLine="420" w:firstLineChars="200"/>
    </w:pPr>
    <w:rPr>
      <w:rFonts w:ascii="Calibri" w:hAnsi="Calibri"/>
      <w:szCs w:val="22"/>
    </w:rPr>
  </w:style>
  <w:style w:type="paragraph" w:customStyle="1" w:styleId="43">
    <w:name w:val="无间隔1"/>
    <w:link w:val="57"/>
    <w:qFormat/>
    <w:uiPriority w:val="0"/>
    <w:rPr>
      <w:rFonts w:ascii="Calibri" w:hAnsi="Calibri" w:eastAsia="宋体" w:cs="Calibri"/>
      <w:sz w:val="22"/>
      <w:lang w:val="en-US" w:eastAsia="zh-CN" w:bidi="ar-SA"/>
    </w:rPr>
  </w:style>
  <w:style w:type="paragraph" w:customStyle="1" w:styleId="44">
    <w:name w:val="列出段落2"/>
    <w:basedOn w:val="1"/>
    <w:qFormat/>
    <w:uiPriority w:val="0"/>
    <w:pPr>
      <w:ind w:firstLine="420" w:firstLineChars="200"/>
    </w:pPr>
    <w:rPr>
      <w:szCs w:val="21"/>
    </w:rPr>
  </w:style>
  <w:style w:type="paragraph" w:customStyle="1" w:styleId="45">
    <w:name w:val="TOC 标题1"/>
    <w:basedOn w:val="27"/>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6">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47">
    <w:name w:val="正文_13"/>
    <w:qFormat/>
    <w:uiPriority w:val="0"/>
    <w:pPr>
      <w:widowControl w:val="0"/>
      <w:jc w:val="both"/>
    </w:pPr>
    <w:rPr>
      <w:rFonts w:ascii="Times New Roman" w:hAnsi="Times New Roman" w:eastAsia="宋体" w:cs="Calibri"/>
      <w:kern w:val="2"/>
      <w:sz w:val="21"/>
      <w:szCs w:val="24"/>
      <w:lang w:val="en-US" w:eastAsia="zh-CN" w:bidi="ar-SA"/>
    </w:rPr>
  </w:style>
  <w:style w:type="character" w:customStyle="1" w:styleId="48">
    <w:name w:val="标题 5 Char"/>
    <w:link w:val="2"/>
    <w:qFormat/>
    <w:uiPriority w:val="0"/>
    <w:rPr>
      <w:rFonts w:ascii="宋体" w:hAnsi="宋体"/>
      <w:b/>
      <w:kern w:val="21"/>
      <w:sz w:val="28"/>
      <w:lang w:eastAsia="ar-SA"/>
    </w:rPr>
  </w:style>
  <w:style w:type="character" w:customStyle="1" w:styleId="49">
    <w:name w:val="标题 6 Char"/>
    <w:link w:val="3"/>
    <w:qFormat/>
    <w:uiPriority w:val="0"/>
    <w:rPr>
      <w:rFonts w:ascii="Arial" w:hAnsi="Arial" w:eastAsia="黑体"/>
      <w:b/>
      <w:kern w:val="21"/>
      <w:sz w:val="24"/>
      <w:lang w:eastAsia="ar-SA"/>
    </w:rPr>
  </w:style>
  <w:style w:type="character" w:customStyle="1" w:styleId="50">
    <w:name w:val="标题 7 Char"/>
    <w:link w:val="4"/>
    <w:qFormat/>
    <w:uiPriority w:val="0"/>
    <w:rPr>
      <w:rFonts w:ascii="宋体" w:hAnsi="宋体"/>
      <w:b/>
      <w:kern w:val="21"/>
      <w:sz w:val="24"/>
      <w:lang w:eastAsia="ar-SA"/>
    </w:rPr>
  </w:style>
  <w:style w:type="character" w:customStyle="1" w:styleId="51">
    <w:name w:val="标题 8 Char"/>
    <w:link w:val="5"/>
    <w:qFormat/>
    <w:uiPriority w:val="0"/>
    <w:rPr>
      <w:rFonts w:ascii="Arial" w:hAnsi="Arial" w:eastAsia="黑体"/>
      <w:kern w:val="21"/>
      <w:sz w:val="24"/>
      <w:lang w:eastAsia="ar-SA"/>
    </w:rPr>
  </w:style>
  <w:style w:type="character" w:customStyle="1" w:styleId="52">
    <w:name w:val="标题 9 Char"/>
    <w:link w:val="6"/>
    <w:qFormat/>
    <w:uiPriority w:val="0"/>
    <w:rPr>
      <w:rFonts w:ascii="Arial" w:hAnsi="Arial" w:eastAsia="黑体"/>
      <w:kern w:val="21"/>
      <w:sz w:val="21"/>
      <w:lang w:eastAsia="ar-SA"/>
    </w:rPr>
  </w:style>
  <w:style w:type="character" w:customStyle="1" w:styleId="53">
    <w:name w:val="页脚 Char"/>
    <w:basedOn w:val="20"/>
    <w:link w:val="10"/>
    <w:qFormat/>
    <w:uiPriority w:val="0"/>
    <w:rPr>
      <w:rFonts w:ascii="Times New Roman" w:hAnsi="Times New Roman"/>
      <w:kern w:val="2"/>
      <w:sz w:val="18"/>
      <w:szCs w:val="18"/>
    </w:rPr>
  </w:style>
  <w:style w:type="character" w:customStyle="1" w:styleId="54">
    <w:name w:val="页眉 Char"/>
    <w:basedOn w:val="20"/>
    <w:link w:val="11"/>
    <w:qFormat/>
    <w:uiPriority w:val="0"/>
    <w:rPr>
      <w:rFonts w:ascii="Times New Roman" w:hAnsi="Times New Roman"/>
      <w:kern w:val="2"/>
      <w:sz w:val="18"/>
      <w:szCs w:val="18"/>
    </w:rPr>
  </w:style>
  <w:style w:type="character" w:customStyle="1" w:styleId="55">
    <w:name w:val="副标题 Char"/>
    <w:link w:val="13"/>
    <w:qFormat/>
    <w:uiPriority w:val="0"/>
    <w:rPr>
      <w:rFonts w:ascii="Cambria" w:hAnsi="Cambria" w:eastAsia="方正楷体简体"/>
      <w:bCs/>
      <w:kern w:val="28"/>
      <w:szCs w:val="32"/>
    </w:rPr>
  </w:style>
  <w:style w:type="character" w:customStyle="1" w:styleId="56">
    <w:name w:val="标题 Char"/>
    <w:link w:val="17"/>
    <w:qFormat/>
    <w:uiPriority w:val="0"/>
    <w:rPr>
      <w:rFonts w:ascii="Cambria" w:hAnsi="Cambria" w:eastAsia="方正小标宋简体"/>
      <w:b/>
      <w:bCs/>
      <w:sz w:val="44"/>
      <w:szCs w:val="32"/>
    </w:rPr>
  </w:style>
  <w:style w:type="character" w:customStyle="1" w:styleId="57">
    <w:name w:val="无间隔 Char"/>
    <w:link w:val="43"/>
    <w:qFormat/>
    <w:uiPriority w:val="0"/>
    <w:rPr>
      <w:sz w:val="22"/>
    </w:rPr>
  </w:style>
  <w:style w:type="character" w:customStyle="1" w:styleId="58">
    <w:name w:val="正文文本 3 Char1"/>
    <w:basedOn w:val="20"/>
    <w:qFormat/>
    <w:uiPriority w:val="0"/>
    <w:rPr>
      <w:rFonts w:ascii="Times New Roman" w:hAnsi="Times New Roman"/>
      <w:kern w:val="2"/>
      <w:sz w:val="16"/>
      <w:szCs w:val="16"/>
    </w:rPr>
  </w:style>
  <w:style w:type="paragraph" w:styleId="59">
    <w:name w:val="List Paragraph"/>
    <w:basedOn w:val="1"/>
    <w:qFormat/>
    <w:uiPriority w:val="34"/>
    <w:pPr>
      <w:ind w:firstLine="420" w:firstLineChars="200"/>
    </w:pPr>
  </w:style>
  <w:style w:type="character" w:customStyle="1" w:styleId="60">
    <w:name w:val="font11"/>
    <w:basedOn w:val="20"/>
    <w:qFormat/>
    <w:uiPriority w:val="0"/>
    <w:rPr>
      <w:rFonts w:hint="eastAsia" w:ascii="宋体" w:hAnsi="宋体" w:eastAsia="宋体" w:cs="宋体"/>
      <w:color w:val="000000"/>
      <w:sz w:val="24"/>
      <w:szCs w:val="24"/>
      <w:u w:val="none"/>
    </w:rPr>
  </w:style>
  <w:style w:type="character" w:customStyle="1" w:styleId="61">
    <w:name w:val="正文文本 2 Char"/>
    <w:basedOn w:val="20"/>
    <w:link w:val="15"/>
    <w:qFormat/>
    <w:uiPriority w:val="0"/>
    <w:rPr>
      <w:kern w:val="2"/>
      <w:sz w:val="28"/>
    </w:rPr>
  </w:style>
  <w:style w:type="character" w:customStyle="1" w:styleId="62">
    <w:name w:val="批注文字 Char"/>
    <w:basedOn w:val="20"/>
    <w:link w:val="7"/>
    <w:qFormat/>
    <w:uiPriority w:val="0"/>
    <w:rPr>
      <w:kern w:val="2"/>
      <w:sz w:val="28"/>
    </w:rPr>
  </w:style>
  <w:style w:type="character" w:customStyle="1" w:styleId="63">
    <w:name w:val="批注框文本 Char1"/>
    <w:basedOn w:val="20"/>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3EE32-0729-4960-A716-0B59EDDA079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73</Pages>
  <Words>6302</Words>
  <Characters>35923</Characters>
  <Lines>299</Lines>
  <Paragraphs>84</Paragraphs>
  <TotalTime>53</TotalTime>
  <ScaleCrop>false</ScaleCrop>
  <LinksUpToDate>false</LinksUpToDate>
  <CharactersWithSpaces>42141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2020-05-12T00:44:00Z</dcterms:created>
  <dc:creator>Administrator</dc:creator>
  <cp:lastModifiedBy>乔志忠</cp:lastModifiedBy>
  <cp:lastPrinted>2019-06-06T07:41:00Z</cp:lastPrinted>
  <dcterms:modified xsi:type="dcterms:W3CDTF">2020-05-20T03:57:46Z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