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lang w:eastAsia="zh-CN"/>
        </w:rPr>
        <w:t>鄂尔多斯市</w:t>
      </w:r>
      <w:r>
        <w:rPr>
          <w:rFonts w:hint="eastAsia" w:ascii="宋体" w:hAnsi="宋体"/>
          <w:b/>
          <w:bCs/>
          <w:color w:val="000000"/>
          <w:spacing w:val="36"/>
          <w:w w:val="66"/>
          <w:sz w:val="72"/>
          <w:szCs w:val="72"/>
        </w:rPr>
        <w:t>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b/>
          <w:color w:val="000000"/>
          <w:szCs w:val="28"/>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准格尔旗中心医院采购电脑验光仪</w:t>
      </w:r>
    </w:p>
    <w:p>
      <w:pPr>
        <w:pStyle w:val="11"/>
        <w:spacing w:line="360" w:lineRule="auto"/>
        <w:ind w:left="2335" w:leftChars="337" w:hanging="1391" w:hangingChars="495"/>
        <w:rPr>
          <w:rFonts w:ascii="宋体" w:hAnsi="宋体" w:eastAsia="宋体"/>
          <w:color w:val="000000"/>
          <w:szCs w:val="28"/>
          <w:lang w:val="en-US"/>
        </w:rPr>
      </w:pPr>
      <w:r>
        <w:rPr>
          <w:rFonts w:hint="eastAsia" w:ascii="宋体" w:hAnsi="宋体" w:eastAsia="宋体"/>
          <w:color w:val="000000"/>
          <w:szCs w:val="28"/>
        </w:rPr>
        <w:t>项目编号：201</w:t>
      </w:r>
      <w:r>
        <w:rPr>
          <w:rFonts w:hint="eastAsia" w:ascii="宋体" w:hAnsi="宋体" w:eastAsia="宋体"/>
          <w:color w:val="000000"/>
          <w:szCs w:val="28"/>
          <w:lang w:val="en-US" w:eastAsia="zh-CN"/>
        </w:rPr>
        <w:t>8</w:t>
      </w:r>
      <w:r>
        <w:rPr>
          <w:rFonts w:hint="eastAsia" w:ascii="宋体" w:hAnsi="宋体" w:eastAsia="宋体"/>
          <w:color w:val="000000"/>
          <w:szCs w:val="28"/>
        </w:rPr>
        <w:t>-CG-G-</w:t>
      </w:r>
      <w:r>
        <w:rPr>
          <w:rFonts w:hint="eastAsia" w:ascii="宋体" w:hAnsi="宋体" w:eastAsia="宋体"/>
          <w:color w:val="000000"/>
          <w:szCs w:val="28"/>
          <w:lang w:val="en-US" w:eastAsia="zh-CN"/>
        </w:rPr>
        <w:t>036A</w:t>
      </w: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2018年</w:t>
      </w:r>
      <w:r>
        <w:rPr>
          <w:rFonts w:hint="eastAsia" w:ascii="宋体" w:hAnsi="宋体"/>
          <w:color w:val="000000"/>
          <w:szCs w:val="28"/>
          <w:lang w:val="en-US" w:eastAsia="zh-CN"/>
        </w:rPr>
        <w:t>7</w:t>
      </w:r>
      <w:r>
        <w:rPr>
          <w:rFonts w:hint="eastAsia" w:ascii="宋体" w:hAnsi="宋体"/>
          <w:color w:val="000000"/>
          <w:szCs w:val="28"/>
        </w:rPr>
        <w:t>月</w:t>
      </w:r>
      <w:r>
        <w:rPr>
          <w:rFonts w:hint="eastAsia" w:ascii="宋体" w:hAnsi="宋体"/>
          <w:color w:val="000000"/>
          <w:szCs w:val="28"/>
          <w:lang w:val="en-US" w:eastAsia="zh-CN"/>
        </w:rPr>
        <w:t>10</w:t>
      </w:r>
      <w:r>
        <w:rPr>
          <w:rFonts w:hint="eastAsia" w:ascii="宋体" w:hAnsi="宋体"/>
          <w:color w:val="000000"/>
          <w:szCs w:val="28"/>
        </w:rPr>
        <w:t>日</w:t>
      </w:r>
      <w:r>
        <w:rPr>
          <w:rFonts w:ascii="宋体" w:hAnsi="宋体"/>
          <w:color w:val="000000"/>
          <w:szCs w:val="28"/>
        </w:rPr>
        <w:br w:type="page"/>
      </w:r>
    </w:p>
    <w:p>
      <w:pPr>
        <w:pStyle w:val="31"/>
        <w:spacing w:before="0" w:line="360" w:lineRule="auto"/>
        <w:jc w:val="center"/>
        <w:rPr>
          <w:rFonts w:ascii="宋体" w:hAnsi="宋体"/>
          <w:color w:val="000000"/>
        </w:rPr>
      </w:pPr>
      <w:r>
        <w:rPr>
          <w:rFonts w:hint="eastAsia" w:ascii="宋体" w:hAnsi="宋体"/>
          <w:color w:val="000000"/>
        </w:rPr>
        <w:t>目   录</w:t>
      </w:r>
    </w:p>
    <w:p>
      <w:pPr>
        <w:pStyle w:val="18"/>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6"/>
          <w:rFonts w:hint="eastAsia" w:ascii="宋体" w:hAnsi="宋体"/>
        </w:rPr>
        <w:t>第一章</w:t>
      </w:r>
      <w:r>
        <w:rPr>
          <w:rStyle w:val="26"/>
          <w:rFonts w:ascii="宋体" w:hAnsi="宋体"/>
        </w:rPr>
        <w:t xml:space="preserve"> </w:t>
      </w:r>
      <w:r>
        <w:rPr>
          <w:rStyle w:val="26"/>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6"/>
          <w:rFonts w:hint="eastAsia" w:ascii="宋体" w:hAnsi="宋体"/>
        </w:rPr>
        <w:t>第二章</w:t>
      </w:r>
      <w:r>
        <w:rPr>
          <w:rStyle w:val="26"/>
          <w:rFonts w:ascii="宋体" w:hAnsi="宋体"/>
        </w:rPr>
        <w:t xml:space="preserve"> </w:t>
      </w:r>
      <w:r>
        <w:rPr>
          <w:rStyle w:val="26"/>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6"/>
          <w:rFonts w:hint="eastAsia" w:ascii="宋体" w:hAnsi="宋体" w:cs="宋体"/>
        </w:rPr>
        <w:t>第三章</w:t>
      </w:r>
      <w:r>
        <w:rPr>
          <w:rStyle w:val="26"/>
          <w:rFonts w:ascii="宋体" w:hAnsi="宋体" w:cs="宋体"/>
        </w:rPr>
        <w:t xml:space="preserve"> </w:t>
      </w:r>
      <w:r>
        <w:rPr>
          <w:rStyle w:val="26"/>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6"/>
          <w:rFonts w:hint="eastAsia" w:ascii="宋体" w:hAnsi="宋体"/>
          <w:kern w:val="44"/>
          <w:lang w:val="zh-CN"/>
        </w:rPr>
        <w:t>第四章</w:t>
      </w:r>
      <w:r>
        <w:rPr>
          <w:rStyle w:val="26"/>
          <w:rFonts w:ascii="宋体" w:hAnsi="宋体"/>
          <w:kern w:val="44"/>
          <w:lang w:val="zh-CN"/>
        </w:rPr>
        <w:t xml:space="preserve"> </w:t>
      </w:r>
      <w:r>
        <w:rPr>
          <w:rStyle w:val="26"/>
          <w:rFonts w:hint="eastAsia" w:ascii="宋体" w:hAnsi="宋体"/>
          <w:kern w:val="44"/>
          <w:lang w:val="zh-CN"/>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6"/>
          <w:rFonts w:hint="eastAsia" w:ascii="宋体" w:hAnsi="宋体"/>
          <w:kern w:val="44"/>
          <w:lang w:val="zh-CN"/>
        </w:rPr>
        <w:t>第五章</w:t>
      </w:r>
      <w:r>
        <w:rPr>
          <w:rStyle w:val="26"/>
          <w:rFonts w:ascii="宋体" w:hAnsi="宋体"/>
          <w:kern w:val="44"/>
          <w:lang w:val="zh-CN"/>
        </w:rPr>
        <w:t xml:space="preserve"> </w:t>
      </w:r>
      <w:r>
        <w:rPr>
          <w:rStyle w:val="26"/>
          <w:rFonts w:hint="eastAsia" w:ascii="宋体" w:hAnsi="宋体"/>
          <w:kern w:val="44"/>
          <w:lang w:val="zh-CN"/>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6"/>
          <w:rFonts w:hint="eastAsia" w:ascii="宋体" w:hAnsi="宋体"/>
          <w:kern w:val="44"/>
          <w:lang w:val="zh-CN"/>
        </w:rPr>
        <w:t>第六章</w:t>
      </w:r>
      <w:r>
        <w:rPr>
          <w:rStyle w:val="26"/>
          <w:rFonts w:ascii="宋体" w:hAnsi="宋体"/>
          <w:kern w:val="44"/>
          <w:lang w:val="zh-CN"/>
        </w:rPr>
        <w:t xml:space="preserve"> </w:t>
      </w:r>
      <w:r>
        <w:rPr>
          <w:rStyle w:val="26"/>
          <w:rFonts w:hint="eastAsia" w:ascii="宋体" w:hAnsi="宋体"/>
          <w:kern w:val="44"/>
          <w:lang w:val="zh-CN"/>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6"/>
          <w:rFonts w:hint="eastAsia" w:ascii="宋体" w:hAnsi="宋体"/>
        </w:rPr>
        <w:t>第七章</w:t>
      </w:r>
      <w:r>
        <w:rPr>
          <w:rStyle w:val="26"/>
          <w:rFonts w:ascii="宋体" w:hAnsi="宋体"/>
        </w:rPr>
        <w:t xml:space="preserve"> </w:t>
      </w:r>
      <w:r>
        <w:rPr>
          <w:rStyle w:val="26"/>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6"/>
          <w:rFonts w:hint="eastAsia" w:ascii="宋体" w:hAnsi="宋体"/>
          <w:lang w:val="zh-CN"/>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1680" w:firstLineChars="600"/>
        <w:rPr>
          <w:rFonts w:ascii="宋体" w:hAnsi="宋体"/>
          <w:color w:val="000000"/>
          <w:szCs w:val="28"/>
        </w:rPr>
      </w:pPr>
      <w:r>
        <w:rPr>
          <w:rFonts w:hint="eastAsia" w:ascii="宋体" w:hAnsi="宋体"/>
          <w:color w:val="000000"/>
          <w:szCs w:val="28"/>
          <w:lang w:eastAsia="zh-CN"/>
        </w:rPr>
        <w:t>准格尔旗中心医院采购电脑验光仪</w:t>
      </w:r>
      <w:r>
        <w:rPr>
          <w:rFonts w:hint="eastAsia" w:ascii="宋体" w:hAnsi="宋体"/>
          <w:color w:val="000000"/>
          <w:szCs w:val="28"/>
        </w:rPr>
        <w:t>招标公告</w:t>
      </w:r>
    </w:p>
    <w:p>
      <w:pPr>
        <w:spacing w:line="360" w:lineRule="auto"/>
        <w:ind w:firstLine="480" w:firstLineChars="200"/>
        <w:jc w:val="left"/>
        <w:rPr>
          <w:rFonts w:ascii="宋体" w:hAnsi="宋体"/>
          <w:color w:val="000000"/>
          <w:sz w:val="24"/>
          <w:szCs w:val="24"/>
        </w:rPr>
      </w:pPr>
      <w:r>
        <w:rPr>
          <w:rFonts w:hint="eastAsia" w:ascii="宋体" w:hAnsi="宋体"/>
          <w:sz w:val="24"/>
          <w:szCs w:val="24"/>
        </w:rPr>
        <w:t xml:space="preserve">    </w:t>
      </w:r>
      <w:r>
        <w:rPr>
          <w:rFonts w:hint="eastAsia" w:ascii="宋体" w:hAnsi="宋体"/>
          <w:sz w:val="24"/>
          <w:szCs w:val="24"/>
          <w:lang w:eastAsia="zh-CN"/>
        </w:rPr>
        <w:t>鄂尔多斯市</w:t>
      </w:r>
      <w:r>
        <w:rPr>
          <w:rFonts w:hint="eastAsia" w:ascii="宋体" w:hAnsi="宋体"/>
          <w:sz w:val="24"/>
          <w:szCs w:val="24"/>
        </w:rPr>
        <w:t>准格尔旗公共资源交易中心受准格尔旗中心医院的委托，采用公开招标方式组织</w:t>
      </w:r>
      <w:r>
        <w:rPr>
          <w:rFonts w:hint="eastAsia" w:ascii="宋体" w:hAnsi="宋体"/>
          <w:sz w:val="24"/>
          <w:szCs w:val="24"/>
          <w:lang w:eastAsia="zh-CN"/>
        </w:rPr>
        <w:t>采购</w:t>
      </w:r>
      <w:r>
        <w:rPr>
          <w:rFonts w:hint="eastAsia" w:ascii="宋体" w:hAnsi="宋体"/>
          <w:sz w:val="24"/>
          <w:szCs w:val="24"/>
          <w:lang w:val="en-US" w:eastAsia="zh-CN"/>
        </w:rPr>
        <w:t xml:space="preserve"> </w:t>
      </w:r>
      <w:r>
        <w:rPr>
          <w:rFonts w:hint="eastAsia" w:ascii="宋体" w:hAnsi="宋体"/>
          <w:sz w:val="24"/>
          <w:szCs w:val="24"/>
          <w:lang w:eastAsia="zh-CN"/>
        </w:rPr>
        <w:t>电脑验光仪</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准格尔旗中心医院采购电脑验光仪</w:t>
      </w:r>
    </w:p>
    <w:p>
      <w:pPr>
        <w:spacing w:line="360" w:lineRule="auto"/>
        <w:ind w:firstLine="480" w:firstLineChars="200"/>
        <w:jc w:val="left"/>
        <w:rPr>
          <w:rFonts w:hint="eastAsia" w:ascii="宋体" w:hAnsi="宋体"/>
          <w:color w:val="000000"/>
          <w:sz w:val="24"/>
          <w:szCs w:val="24"/>
          <w:lang w:val="en-US" w:eastAsia="zh-CN"/>
        </w:rPr>
      </w:pPr>
      <w:r>
        <w:rPr>
          <w:rFonts w:hint="eastAsia" w:ascii="宋体" w:hAnsi="宋体"/>
          <w:sz w:val="24"/>
          <w:szCs w:val="24"/>
        </w:rPr>
        <w:t>采购文件编号：</w:t>
      </w:r>
      <w:r>
        <w:rPr>
          <w:rFonts w:hint="eastAsia" w:ascii="宋体" w:hAnsi="宋体"/>
          <w:color w:val="000000"/>
          <w:sz w:val="24"/>
          <w:szCs w:val="24"/>
        </w:rPr>
        <w:t>2018-CG-G-</w:t>
      </w:r>
      <w:r>
        <w:rPr>
          <w:rFonts w:hint="eastAsia" w:ascii="宋体" w:hAnsi="宋体"/>
          <w:color w:val="000000"/>
          <w:sz w:val="24"/>
          <w:szCs w:val="24"/>
          <w:lang w:val="en-US" w:eastAsia="zh-CN"/>
        </w:rPr>
        <w:t>036A</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eastAsia="zh-CN"/>
              </w:rPr>
              <w:t>电脑验光仪</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180000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left="560" w:leftChars="200"/>
        <w:rPr>
          <w:rFonts w:ascii="宋体" w:hAnsi="宋体"/>
          <w:sz w:val="24"/>
          <w:szCs w:val="24"/>
        </w:rPr>
      </w:pPr>
      <w:r>
        <w:rPr>
          <w:rFonts w:hint="eastAsia" w:ascii="宋体" w:hAnsi="宋体"/>
          <w:sz w:val="24"/>
          <w:szCs w:val="24"/>
        </w:rPr>
        <w:t>2.投标人须在投标文件中提供企业工商注册所在地或项目所在地检察机关出具的《检察机关行贿犯罪档案查询结果告知函》（在有效期范围内）。</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highlight w:val="red"/>
        </w:rPr>
        <w:t>2018年</w:t>
      </w:r>
      <w:r>
        <w:rPr>
          <w:rFonts w:hint="eastAsia" w:ascii="宋体" w:hAnsi="宋体"/>
          <w:sz w:val="24"/>
          <w:szCs w:val="24"/>
          <w:highlight w:val="red"/>
          <w:lang w:val="en-US" w:eastAsia="zh-CN"/>
        </w:rPr>
        <w:t>7</w:t>
      </w:r>
      <w:r>
        <w:rPr>
          <w:rFonts w:hint="eastAsia" w:ascii="宋体" w:hAnsi="宋体"/>
          <w:sz w:val="24"/>
          <w:szCs w:val="24"/>
          <w:highlight w:val="red"/>
        </w:rPr>
        <w:t>月</w:t>
      </w:r>
      <w:r>
        <w:rPr>
          <w:rFonts w:hint="eastAsia" w:ascii="宋体" w:hAnsi="宋体"/>
          <w:sz w:val="24"/>
          <w:szCs w:val="24"/>
          <w:highlight w:val="red"/>
          <w:lang w:val="en-US" w:eastAsia="zh-CN"/>
        </w:rPr>
        <w:t>10</w:t>
      </w:r>
      <w:r>
        <w:rPr>
          <w:rFonts w:hint="eastAsia" w:ascii="宋体" w:hAnsi="宋体"/>
          <w:sz w:val="24"/>
          <w:szCs w:val="24"/>
        </w:rPr>
        <w:t>日起登录内蒙古自治区政府采购网、内蒙古自治区公共资源交易网、鄂尔多斯市政府采购网或鄂尔多斯市公共资源交易网准格尔旗公共资源交易网站获取招标文件。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textAlignment w:val="baseline"/>
        <w:rPr>
          <w:rFonts w:ascii="宋体" w:hAnsi="宋体"/>
          <w:sz w:val="24"/>
          <w:szCs w:val="24"/>
        </w:rPr>
      </w:pPr>
      <w:r>
        <w:rPr>
          <w:rFonts w:hint="eastAsia" w:ascii="宋体" w:hAnsi="宋体"/>
          <w:sz w:val="24"/>
          <w:szCs w:val="24"/>
        </w:rPr>
        <w:t>5、准格尔旗公共资源交易网</w:t>
      </w:r>
    </w:p>
    <w:p>
      <w:pPr>
        <w:spacing w:line="360" w:lineRule="auto"/>
        <w:textAlignment w:val="baseline"/>
        <w:rPr>
          <w:rFonts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highlight w:val="red"/>
        </w:rPr>
        <w:t>2018年</w:t>
      </w:r>
      <w:r>
        <w:rPr>
          <w:rFonts w:hint="eastAsia" w:ascii="宋体" w:hAnsi="宋体"/>
          <w:sz w:val="24"/>
          <w:szCs w:val="24"/>
          <w:highlight w:val="red"/>
          <w:lang w:val="en-US" w:eastAsia="zh-CN"/>
        </w:rPr>
        <w:t>8</w:t>
      </w:r>
      <w:r>
        <w:rPr>
          <w:rFonts w:hint="eastAsia" w:ascii="宋体" w:hAnsi="宋体"/>
          <w:sz w:val="24"/>
          <w:szCs w:val="24"/>
          <w:highlight w:val="red"/>
        </w:rPr>
        <w:t>月</w:t>
      </w:r>
      <w:r>
        <w:rPr>
          <w:rFonts w:hint="eastAsia" w:ascii="宋体" w:hAnsi="宋体"/>
          <w:sz w:val="24"/>
          <w:szCs w:val="24"/>
          <w:highlight w:val="red"/>
          <w:lang w:val="en-US" w:eastAsia="zh-CN"/>
        </w:rPr>
        <w:t>7</w:t>
      </w:r>
      <w:r>
        <w:rPr>
          <w:rFonts w:hint="eastAsia" w:ascii="宋体" w:hAnsi="宋体"/>
          <w:sz w:val="24"/>
          <w:szCs w:val="24"/>
          <w:highlight w:val="red"/>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投标地点：准格尔旗公共资源交易中心二楼会议室</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highlight w:val="red"/>
        </w:rPr>
        <w:t>2018年</w:t>
      </w:r>
      <w:r>
        <w:rPr>
          <w:rFonts w:hint="eastAsia" w:ascii="宋体" w:hAnsi="宋体"/>
          <w:sz w:val="24"/>
          <w:szCs w:val="24"/>
          <w:highlight w:val="red"/>
          <w:lang w:val="en-US" w:eastAsia="zh-CN"/>
        </w:rPr>
        <w:t>8</w:t>
      </w:r>
      <w:r>
        <w:rPr>
          <w:rFonts w:hint="eastAsia" w:ascii="宋体" w:hAnsi="宋体"/>
          <w:sz w:val="24"/>
          <w:szCs w:val="24"/>
          <w:highlight w:val="red"/>
        </w:rPr>
        <w:t>月</w:t>
      </w:r>
      <w:r>
        <w:rPr>
          <w:rFonts w:hint="eastAsia" w:ascii="宋体" w:hAnsi="宋体"/>
          <w:sz w:val="24"/>
          <w:szCs w:val="24"/>
          <w:highlight w:val="red"/>
          <w:lang w:val="en-US" w:eastAsia="zh-CN"/>
        </w:rPr>
        <w:t>7</w:t>
      </w:r>
      <w:r>
        <w:rPr>
          <w:rFonts w:hint="eastAsia" w:ascii="宋体" w:hAnsi="宋体"/>
          <w:sz w:val="24"/>
          <w:szCs w:val="24"/>
          <w:highlight w:val="red"/>
        </w:rPr>
        <w:t>日10时00分整</w:t>
      </w:r>
    </w:p>
    <w:p>
      <w:pPr>
        <w:spacing w:line="360" w:lineRule="auto"/>
        <w:ind w:firstLine="480" w:firstLineChars="200"/>
        <w:rPr>
          <w:rFonts w:ascii="宋体" w:hAnsi="宋体"/>
          <w:sz w:val="24"/>
          <w:szCs w:val="24"/>
        </w:rPr>
      </w:pPr>
      <w:r>
        <w:rPr>
          <w:rFonts w:hint="eastAsia" w:ascii="宋体" w:hAnsi="宋体"/>
          <w:sz w:val="24"/>
          <w:szCs w:val="24"/>
        </w:rPr>
        <w:t xml:space="preserve">开标地点：准格尔旗公共资源交易中心二楼会议室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准格尔旗大路新区图书馆南楼</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ascii="宋体" w:hAnsi="宋体"/>
          <w:color w:val="000000"/>
          <w:szCs w:val="28"/>
        </w:rPr>
      </w:pPr>
      <w:r>
        <w:rPr>
          <w:rFonts w:hint="eastAsia" w:ascii="宋体" w:hAnsi="宋体"/>
          <w:color w:val="000000"/>
          <w:sz w:val="24"/>
          <w:szCs w:val="24"/>
        </w:rPr>
        <w:t xml:space="preserve"> </w:t>
      </w:r>
      <w:r>
        <w:rPr>
          <w:rFonts w:hint="eastAsia" w:ascii="宋体" w:hAnsi="宋体"/>
          <w:sz w:val="24"/>
          <w:szCs w:val="24"/>
        </w:rPr>
        <w:t>采购单位名称：准格尔旗中心医院</w:t>
      </w:r>
    </w:p>
    <w:p>
      <w:pPr>
        <w:spacing w:line="360" w:lineRule="auto"/>
        <w:ind w:firstLine="560" w:firstLineChars="200"/>
        <w:rPr>
          <w:rFonts w:ascii="宋体" w:hAnsi="宋体"/>
          <w:sz w:val="24"/>
          <w:szCs w:val="24"/>
        </w:rPr>
      </w:pPr>
      <w:r>
        <w:rPr>
          <w:rFonts w:hint="eastAsia" w:ascii="宋体" w:hAnsi="宋体"/>
          <w:color w:val="000000"/>
          <w:szCs w:val="28"/>
        </w:rPr>
        <w:t xml:space="preserve"> </w:t>
      </w:r>
      <w:r>
        <w:rPr>
          <w:rFonts w:hint="eastAsia" w:ascii="宋体" w:hAnsi="宋体"/>
          <w:sz w:val="24"/>
          <w:szCs w:val="24"/>
        </w:rPr>
        <w:t>地址：准格尔旗薛家湾镇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联系人：戴海</w:t>
      </w:r>
    </w:p>
    <w:p>
      <w:pPr>
        <w:spacing w:line="360" w:lineRule="auto"/>
        <w:ind w:firstLine="480" w:firstLineChars="200"/>
        <w:rPr>
          <w:rFonts w:ascii="宋体" w:hAnsi="宋体"/>
          <w:sz w:val="24"/>
          <w:szCs w:val="24"/>
        </w:rPr>
      </w:pPr>
      <w:r>
        <w:rPr>
          <w:rFonts w:hint="eastAsia" w:ascii="宋体" w:hAnsi="宋体"/>
          <w:sz w:val="24"/>
          <w:szCs w:val="24"/>
        </w:rPr>
        <w:t xml:space="preserve">联系电话：13474880272 </w:t>
      </w:r>
    </w:p>
    <w:p>
      <w:pPr>
        <w:spacing w:line="360" w:lineRule="auto"/>
        <w:ind w:firstLine="5760" w:firstLineChars="2400"/>
        <w:rPr>
          <w:rFonts w:ascii="宋体" w:hAnsi="宋体"/>
          <w:sz w:val="24"/>
          <w:szCs w:val="24"/>
        </w:rPr>
      </w:pPr>
      <w:r>
        <w:rPr>
          <w:rFonts w:hint="eastAsia" w:ascii="宋体" w:hAnsi="宋体"/>
          <w:sz w:val="24"/>
          <w:szCs w:val="24"/>
        </w:rPr>
        <w:t>准格尔旗公共资源交易中心</w:t>
      </w:r>
    </w:p>
    <w:p>
      <w:pPr>
        <w:ind w:firstLine="6240" w:firstLineChars="2600"/>
        <w:rPr>
          <w:rFonts w:ascii="宋体" w:hAnsi="宋体"/>
          <w:sz w:val="24"/>
          <w:szCs w:val="24"/>
        </w:rPr>
      </w:pPr>
      <w:r>
        <w:rPr>
          <w:rFonts w:hint="eastAsia" w:ascii="宋体" w:hAnsi="宋体"/>
          <w:sz w:val="24"/>
          <w:szCs w:val="24"/>
        </w:rPr>
        <w:t>2018年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7"/>
        <w:tblW w:w="98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131"/>
        <w:gridCol w:w="334"/>
        <w:gridCol w:w="6401"/>
        <w:gridCol w:w="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Cs w:val="28"/>
              </w:rPr>
            </w:pPr>
            <w:r>
              <w:rPr>
                <w:rFonts w:hint="eastAsia" w:ascii="宋体" w:hAnsi="宋体"/>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联系人：戴海       联系电话：13474880272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     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18万</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000000"/>
                <w:sz w:val="24"/>
                <w:szCs w:val="24"/>
                <w:lang w:eastAsia="zh-CN"/>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w:t>
            </w:r>
            <w:r>
              <w:rPr>
                <w:rFonts w:hint="eastAsia" w:ascii="宋体" w:hAnsi="宋体"/>
                <w:color w:val="000000"/>
                <w:sz w:val="24"/>
                <w:szCs w:val="24"/>
                <w:lang w:eastAsia="zh-CN"/>
              </w:rPr>
              <w:t>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w:t>
            </w:r>
            <w:r>
              <w:rPr>
                <w:rFonts w:hint="eastAsia" w:ascii="宋体" w:hAnsi="宋体"/>
                <w:color w:val="000000"/>
                <w:sz w:val="24"/>
                <w:szCs w:val="24"/>
                <w:highlight w:val="red"/>
                <w:lang w:val="en-US" w:eastAsia="zh-CN"/>
              </w:rPr>
              <w:t>8</w:t>
            </w:r>
            <w:r>
              <w:rPr>
                <w:rFonts w:hint="eastAsia" w:ascii="宋体" w:hAnsi="宋体"/>
                <w:color w:val="000000"/>
                <w:sz w:val="24"/>
                <w:szCs w:val="24"/>
                <w:highlight w:val="red"/>
              </w:rPr>
              <w:t>月</w:t>
            </w:r>
            <w:r>
              <w:rPr>
                <w:rFonts w:hint="eastAsia" w:ascii="宋体" w:hAnsi="宋体"/>
                <w:color w:val="000000"/>
                <w:sz w:val="24"/>
                <w:szCs w:val="24"/>
                <w:highlight w:val="red"/>
                <w:lang w:val="en-US" w:eastAsia="zh-CN"/>
              </w:rPr>
              <w:t>7</w:t>
            </w:r>
            <w:r>
              <w:rPr>
                <w:rFonts w:hint="eastAsia" w:ascii="宋体" w:hAnsi="宋体"/>
                <w:color w:val="000000"/>
                <w:sz w:val="24"/>
                <w:szCs w:val="24"/>
                <w:highlight w:val="red"/>
              </w:rPr>
              <w:t xml:space="preserve">日9时00分--10时00分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w:t>
            </w:r>
            <w:r>
              <w:rPr>
                <w:rFonts w:hint="eastAsia" w:ascii="宋体" w:hAnsi="宋体"/>
                <w:color w:val="000000"/>
                <w:sz w:val="24"/>
                <w:szCs w:val="24"/>
                <w:highlight w:val="red"/>
                <w:lang w:val="en-US" w:eastAsia="zh-CN"/>
              </w:rPr>
              <w:t>8</w:t>
            </w:r>
            <w:r>
              <w:rPr>
                <w:rFonts w:hint="eastAsia" w:ascii="宋体" w:hAnsi="宋体"/>
                <w:color w:val="000000"/>
                <w:sz w:val="24"/>
                <w:szCs w:val="24"/>
                <w:highlight w:val="red"/>
              </w:rPr>
              <w:t>月</w:t>
            </w:r>
            <w:r>
              <w:rPr>
                <w:rFonts w:hint="eastAsia" w:ascii="宋体" w:hAnsi="宋体"/>
                <w:color w:val="000000"/>
                <w:sz w:val="24"/>
                <w:szCs w:val="24"/>
                <w:highlight w:val="red"/>
                <w:lang w:val="en-US" w:eastAsia="zh-CN"/>
              </w:rPr>
              <w:t>7</w:t>
            </w:r>
            <w:r>
              <w:rPr>
                <w:rFonts w:hint="eastAsia" w:ascii="宋体" w:hAnsi="宋体"/>
                <w:color w:val="000000"/>
                <w:sz w:val="24"/>
                <w:szCs w:val="24"/>
                <w:highlight w:val="red"/>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准格尔旗公共资源交易中心二楼开标室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13" w:type="dxa"/>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http://www.ordosggzyjy.com</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56"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hint="eastAsia" w:ascii="宋体" w:hAnsi="宋体"/>
          <w:b/>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08</w:t>
      </w:r>
      <w:r>
        <w:rPr>
          <w:rFonts w:hint="eastAsia" w:ascii="宋体" w:hAnsi="宋体" w:cs="宋体"/>
          <w:kern w:val="0"/>
          <w:sz w:val="24"/>
          <w:szCs w:val="24"/>
        </w:rPr>
        <w:t>月</w:t>
      </w:r>
      <w:r>
        <w:rPr>
          <w:rFonts w:hint="eastAsia" w:ascii="宋体" w:hAnsi="宋体" w:cs="宋体"/>
          <w:kern w:val="0"/>
          <w:sz w:val="24"/>
          <w:szCs w:val="24"/>
          <w:lang w:val="en-US" w:eastAsia="zh-CN"/>
        </w:rPr>
        <w:t>7</w:t>
      </w:r>
      <w:r>
        <w:rPr>
          <w:rFonts w:hint="eastAsia" w:ascii="宋体" w:hAnsi="宋体" w:cs="宋体"/>
          <w:kern w:val="0"/>
          <w:sz w:val="24"/>
          <w:szCs w:val="24"/>
        </w:rPr>
        <w:t>日</w:t>
      </w:r>
      <w:r>
        <w:rPr>
          <w:rFonts w:hint="eastAsia" w:ascii="宋体" w:hAnsi="宋体" w:cs="宋体"/>
          <w:kern w:val="0"/>
          <w:sz w:val="24"/>
          <w:szCs w:val="24"/>
          <w:lang w:val="en-US" w:eastAsia="zh-CN"/>
        </w:rPr>
        <w:t>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rPr>
          <w:rFonts w:hint="eastAsia"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26"/>
          <w:rFonts w:hint="eastAsia" w:ascii="宋体" w:hAnsi="宋体" w:cs="宋体"/>
          <w:kern w:val="0"/>
          <w:sz w:val="24"/>
          <w:szCs w:val="24"/>
          <w:lang w:val="en-US" w:eastAsia="zh-CN"/>
        </w:rPr>
        <w:t>zqjycg</w:t>
      </w:r>
      <w:r>
        <w:rPr>
          <w:rStyle w:val="26"/>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4"/>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color w:val="000000"/>
          <w:sz w:val="24"/>
          <w:szCs w:val="24"/>
          <w:lang w:eastAsia="zh-CN"/>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w:t>
      </w:r>
      <w:r>
        <w:rPr>
          <w:rFonts w:hint="eastAsia" w:ascii="宋体" w:hAnsi="宋体"/>
          <w:color w:val="000000"/>
          <w:sz w:val="24"/>
          <w:szCs w:val="24"/>
        </w:rPr>
        <w:t>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准格尔旗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及准格尔旗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准格尔旗公共资源交易中心202室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2"/>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2"/>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w:t>
      </w:r>
      <w:r>
        <w:rPr>
          <w:rFonts w:hint="eastAsia" w:ascii="宋体" w:hAnsi="宋体"/>
          <w:sz w:val="24"/>
          <w:szCs w:val="24"/>
          <w:lang w:val="en-US" w:eastAsia="zh-CN"/>
        </w:rPr>
        <w:t xml:space="preserve">  </w:t>
      </w:r>
      <w:r>
        <w:rPr>
          <w:rFonts w:hint="eastAsia" w:ascii="宋体" w:hAnsi="宋体"/>
          <w:sz w:val="24"/>
          <w:szCs w:val="24"/>
          <w:lang w:eastAsia="zh-CN"/>
        </w:rPr>
        <w:t>交易</w:t>
      </w:r>
      <w:r>
        <w:rPr>
          <w:rFonts w:hint="eastAsia" w:ascii="宋体" w:hAnsi="宋体"/>
          <w:sz w:val="24"/>
          <w:szCs w:val="24"/>
        </w:rPr>
        <w:t>中心、</w:t>
      </w:r>
      <w:r>
        <w:rPr>
          <w:rFonts w:hint="eastAsia" w:ascii="宋体" w:hAnsi="宋体"/>
          <w:sz w:val="24"/>
          <w:szCs w:val="24"/>
          <w:lang w:val="en-US" w:eastAsia="zh-CN"/>
        </w:rPr>
        <w:t xml:space="preserve"> </w:t>
      </w:r>
      <w:r>
        <w:rPr>
          <w:rFonts w:hint="eastAsia" w:ascii="宋体" w:hAnsi="宋体"/>
          <w:sz w:val="24"/>
          <w:szCs w:val="24"/>
        </w:rPr>
        <w:t>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color w:val="000000"/>
          <w:kern w:val="44"/>
          <w:sz w:val="24"/>
          <w:szCs w:val="24"/>
          <w:lang w:val="zh-CN"/>
        </w:rPr>
      </w:pPr>
      <w:bookmarkStart w:id="5" w:name="_Toc497408660"/>
      <w:r>
        <w:rPr>
          <w:rFonts w:hint="eastAsia" w:ascii="宋体" w:hAnsi="宋体"/>
          <w:b/>
          <w:bCs/>
          <w:color w:val="000000"/>
          <w:kern w:val="44"/>
          <w:sz w:val="24"/>
          <w:szCs w:val="24"/>
          <w:lang w:val="zh-CN"/>
        </w:rPr>
        <w:t>第四章 招标内容与技术要求</w:t>
      </w:r>
      <w:bookmarkEnd w:id="5"/>
    </w:p>
    <w:p>
      <w:pPr>
        <w:ind w:firstLine="361" w:firstLineChars="150"/>
        <w:rPr>
          <w:rFonts w:hint="eastAsia"/>
          <w:b/>
          <w:sz w:val="44"/>
          <w:szCs w:val="44"/>
        </w:rPr>
      </w:pPr>
      <w:r>
        <w:rPr>
          <w:rFonts w:hint="eastAsia" w:ascii="宋体" w:hAnsi="宋体"/>
          <w:b/>
          <w:bCs/>
          <w:color w:val="000000"/>
          <w:kern w:val="44"/>
          <w:sz w:val="24"/>
          <w:szCs w:val="24"/>
          <w:lang w:val="zh-CN"/>
        </w:rPr>
        <w:t>一.主要商务要求</w:t>
      </w:r>
      <w:r>
        <w:rPr>
          <w:rFonts w:hint="eastAsia"/>
          <w:b/>
          <w:sz w:val="48"/>
          <w:szCs w:val="44"/>
          <w:lang w:val="en-US" w:eastAsia="zh-CN"/>
        </w:rPr>
        <w:t xml:space="preserve"> </w:t>
      </w:r>
      <w:r>
        <w:rPr>
          <w:rFonts w:hint="eastAsia"/>
          <w:b/>
          <w:sz w:val="44"/>
          <w:szCs w:val="44"/>
        </w:rPr>
        <w:tab/>
      </w:r>
    </w:p>
    <w:p>
      <w:pPr>
        <w:jc w:val="center"/>
        <w:rPr>
          <w:rFonts w:hint="eastAsia" w:ascii="宋体" w:hAnsi="宋体"/>
          <w:sz w:val="32"/>
          <w:szCs w:val="32"/>
        </w:rPr>
      </w:pPr>
      <w:r>
        <w:rPr>
          <w:rFonts w:hint="eastAsia" w:ascii="宋体" w:hAnsi="宋体"/>
          <w:sz w:val="32"/>
          <w:szCs w:val="32"/>
        </w:rPr>
        <w:t>电脑验光仪参数</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•他觉屈光不正测量</w:t>
      </w:r>
      <w:r>
        <w:rPr>
          <w:rFonts w:hint="eastAsia" w:ascii="宋体" w:hAnsi="宋体"/>
          <w:sz w:val="24"/>
          <w:szCs w:val="24"/>
        </w:rPr>
        <w:tab/>
      </w:r>
    </w:p>
    <w:p>
      <w:pPr>
        <w:rPr>
          <w:rFonts w:hint="eastAsia" w:ascii="宋体" w:hAnsi="宋体"/>
          <w:sz w:val="24"/>
          <w:szCs w:val="24"/>
        </w:rPr>
      </w:pPr>
      <w:r>
        <w:rPr>
          <w:rFonts w:hint="eastAsia" w:ascii="宋体" w:hAnsi="宋体"/>
          <w:sz w:val="24"/>
          <w:szCs w:val="24"/>
        </w:rPr>
        <w:t>* 球镜度数（S）       -30.00至+25.00D（VD=12mm）（0.01/0.12/0.25D增量）</w:t>
      </w:r>
    </w:p>
    <w:p>
      <w:pPr>
        <w:rPr>
          <w:rFonts w:hint="eastAsia" w:ascii="宋体" w:hAnsi="宋体"/>
          <w:sz w:val="24"/>
          <w:szCs w:val="24"/>
        </w:rPr>
      </w:pPr>
      <w:r>
        <w:rPr>
          <w:rFonts w:hint="eastAsia" w:ascii="宋体" w:hAnsi="宋体"/>
          <w:sz w:val="24"/>
          <w:szCs w:val="24"/>
        </w:rPr>
        <w:t>柱镜度数（C）         0至±12.00D（0.01/0.12/0.25D增量）</w:t>
      </w:r>
    </w:p>
    <w:p>
      <w:pPr>
        <w:rPr>
          <w:rFonts w:hint="eastAsia" w:ascii="宋体" w:hAnsi="宋体"/>
          <w:sz w:val="24"/>
          <w:szCs w:val="24"/>
        </w:rPr>
      </w:pPr>
      <w:r>
        <w:rPr>
          <w:rFonts w:hint="eastAsia" w:ascii="宋体" w:hAnsi="宋体"/>
          <w:sz w:val="24"/>
          <w:szCs w:val="24"/>
        </w:rPr>
        <w:t>柱镜轴向（A）         0至180°（1°/  5°增量）</w:t>
      </w:r>
    </w:p>
    <w:p>
      <w:pPr>
        <w:rPr>
          <w:rFonts w:hint="eastAsia" w:ascii="宋体" w:hAnsi="宋体"/>
          <w:sz w:val="24"/>
          <w:szCs w:val="24"/>
        </w:rPr>
      </w:pPr>
      <w:r>
        <w:rPr>
          <w:rFonts w:hint="eastAsia" w:ascii="宋体" w:hAnsi="宋体"/>
          <w:sz w:val="24"/>
          <w:szCs w:val="24"/>
        </w:rPr>
        <w:t>最小可测量瞳孔直径</w:t>
      </w:r>
      <w:r>
        <w:rPr>
          <w:rFonts w:hint="eastAsia" w:ascii="宋体" w:hAnsi="宋体"/>
          <w:sz w:val="24"/>
          <w:szCs w:val="24"/>
        </w:rPr>
        <w:tab/>
      </w:r>
      <w:r>
        <w:rPr>
          <w:rFonts w:hint="eastAsia" w:ascii="宋体" w:hAnsi="宋体"/>
          <w:sz w:val="24"/>
          <w:szCs w:val="24"/>
        </w:rPr>
        <w:t xml:space="preserve">  直径2mm</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•角膜曲率半径测量</w:t>
      </w:r>
      <w:r>
        <w:rPr>
          <w:rFonts w:hint="eastAsia" w:ascii="宋体" w:hAnsi="宋体"/>
          <w:sz w:val="24"/>
          <w:szCs w:val="24"/>
        </w:rPr>
        <w:tab/>
      </w:r>
    </w:p>
    <w:p>
      <w:pPr>
        <w:rPr>
          <w:rFonts w:hint="eastAsia" w:ascii="宋体" w:hAnsi="宋体"/>
          <w:sz w:val="24"/>
          <w:szCs w:val="24"/>
        </w:rPr>
      </w:pPr>
      <w:r>
        <w:rPr>
          <w:rFonts w:hint="eastAsia" w:ascii="宋体" w:hAnsi="宋体"/>
          <w:sz w:val="24"/>
          <w:szCs w:val="24"/>
        </w:rPr>
        <w:t>*角膜曲率半径        5至13mm（0.01mm增量）</w:t>
      </w:r>
    </w:p>
    <w:p>
      <w:pPr>
        <w:rPr>
          <w:rFonts w:hint="eastAsia" w:ascii="宋体" w:hAnsi="宋体"/>
          <w:sz w:val="24"/>
          <w:szCs w:val="24"/>
        </w:rPr>
      </w:pPr>
      <w:r>
        <w:rPr>
          <w:rFonts w:hint="eastAsia" w:ascii="宋体" w:hAnsi="宋体"/>
          <w:sz w:val="24"/>
          <w:szCs w:val="24"/>
        </w:rPr>
        <w:t>角膜屈光力            25.96至67.50D（0.01/0.12/0.25D增量）</w:t>
      </w:r>
    </w:p>
    <w:p>
      <w:pPr>
        <w:rPr>
          <w:rFonts w:hint="eastAsia" w:ascii="宋体" w:hAnsi="宋体"/>
          <w:sz w:val="24"/>
          <w:szCs w:val="24"/>
        </w:rPr>
      </w:pPr>
      <w:r>
        <w:rPr>
          <w:rFonts w:hint="eastAsia" w:ascii="宋体" w:hAnsi="宋体"/>
          <w:sz w:val="24"/>
          <w:szCs w:val="24"/>
        </w:rPr>
        <w:t>角膜柱镜度数          0至±12.00D（0.01/0.12/0.25D增量）</w:t>
      </w:r>
    </w:p>
    <w:p>
      <w:pPr>
        <w:rPr>
          <w:rFonts w:hint="eastAsia" w:ascii="宋体" w:hAnsi="宋体"/>
          <w:sz w:val="24"/>
          <w:szCs w:val="24"/>
        </w:rPr>
      </w:pPr>
      <w:r>
        <w:rPr>
          <w:rFonts w:hint="eastAsia" w:ascii="宋体" w:hAnsi="宋体"/>
          <w:sz w:val="24"/>
          <w:szCs w:val="24"/>
        </w:rPr>
        <w:t>角膜柱镜轴位</w:t>
      </w:r>
      <w:r>
        <w:rPr>
          <w:rFonts w:hint="eastAsia" w:ascii="宋体" w:hAnsi="宋体"/>
          <w:sz w:val="24"/>
          <w:szCs w:val="24"/>
        </w:rPr>
        <w:tab/>
      </w:r>
      <w:r>
        <w:rPr>
          <w:rFonts w:hint="eastAsia" w:ascii="宋体" w:hAnsi="宋体"/>
          <w:sz w:val="24"/>
          <w:szCs w:val="24"/>
        </w:rPr>
        <w:t xml:space="preserve">      0至180°（1°/5°增量）</w:t>
      </w:r>
    </w:p>
    <w:p>
      <w:pPr>
        <w:rPr>
          <w:rFonts w:hint="eastAsia" w:ascii="宋体" w:hAnsi="宋体"/>
          <w:sz w:val="24"/>
          <w:szCs w:val="24"/>
        </w:rPr>
      </w:pPr>
    </w:p>
    <w:p>
      <w:pPr>
        <w:ind w:left="2640" w:hanging="2640" w:hangingChars="1100"/>
        <w:rPr>
          <w:rFonts w:hint="eastAsia" w:ascii="宋体" w:hAnsi="宋体"/>
          <w:sz w:val="24"/>
          <w:szCs w:val="24"/>
        </w:rPr>
      </w:pPr>
      <w:r>
        <w:rPr>
          <w:rFonts w:hint="eastAsia" w:ascii="宋体" w:hAnsi="宋体"/>
          <w:sz w:val="24"/>
          <w:szCs w:val="24"/>
        </w:rPr>
        <w:t>•测量方法</w:t>
      </w:r>
      <w:r>
        <w:rPr>
          <w:rFonts w:hint="eastAsia" w:ascii="宋体" w:hAnsi="宋体"/>
          <w:sz w:val="24"/>
          <w:szCs w:val="24"/>
        </w:rPr>
        <w:tab/>
      </w:r>
      <w:r>
        <w:rPr>
          <w:rFonts w:hint="eastAsia" w:ascii="宋体" w:hAnsi="宋体"/>
          <w:sz w:val="24"/>
          <w:szCs w:val="24"/>
        </w:rPr>
        <w:t>双环大瞳孔区域成像法精确验光，测量直径6mm的广域屈光度，并且可显示比较直径3.5mm中心区屈光度之间的差别</w:t>
      </w:r>
    </w:p>
    <w:p>
      <w:pPr>
        <w:ind w:firstLine="2640" w:firstLineChars="1100"/>
        <w:rPr>
          <w:rFonts w:hint="eastAsia" w:ascii="宋体" w:hAnsi="宋体"/>
          <w:sz w:val="24"/>
          <w:szCs w:val="24"/>
        </w:rPr>
      </w:pPr>
      <w:r>
        <w:rPr>
          <w:rFonts w:hint="eastAsia" w:ascii="宋体" w:hAnsi="宋体"/>
          <w:sz w:val="24"/>
          <w:szCs w:val="24"/>
        </w:rPr>
        <w:t>动态检影测量</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 瞳孔距离测量</w:t>
      </w:r>
      <w:r>
        <w:rPr>
          <w:rFonts w:hint="eastAsia" w:ascii="宋体" w:hAnsi="宋体"/>
          <w:sz w:val="24"/>
          <w:szCs w:val="24"/>
        </w:rPr>
        <w:tab/>
      </w:r>
      <w:r>
        <w:rPr>
          <w:rFonts w:hint="eastAsia" w:ascii="宋体" w:hAnsi="宋体"/>
          <w:sz w:val="24"/>
          <w:szCs w:val="24"/>
        </w:rPr>
        <w:t xml:space="preserve">      30至85mm（1mm增量）</w:t>
      </w:r>
    </w:p>
    <w:p>
      <w:pPr>
        <w:ind w:firstLine="2520" w:firstLineChars="1050"/>
        <w:rPr>
          <w:rFonts w:hint="eastAsia" w:ascii="宋体" w:hAnsi="宋体"/>
          <w:sz w:val="24"/>
          <w:szCs w:val="24"/>
        </w:rPr>
      </w:pPr>
      <w:r>
        <w:rPr>
          <w:rFonts w:hint="eastAsia" w:ascii="宋体" w:hAnsi="宋体"/>
          <w:sz w:val="24"/>
          <w:szCs w:val="24"/>
        </w:rPr>
        <w:t>（对于近视：28mm至80mm，当近视工作距离为40cm时）</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•光源</w:t>
      </w:r>
      <w:r>
        <w:rPr>
          <w:rFonts w:hint="eastAsia" w:ascii="宋体" w:hAnsi="宋体"/>
          <w:sz w:val="24"/>
          <w:szCs w:val="24"/>
        </w:rPr>
        <w:tab/>
      </w:r>
      <w:r>
        <w:rPr>
          <w:rFonts w:hint="eastAsia" w:ascii="宋体" w:hAnsi="宋体"/>
          <w:sz w:val="24"/>
          <w:szCs w:val="24"/>
        </w:rPr>
        <w:t xml:space="preserve">              超强穿透力SLD光源和超敏感度CCD</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•其他功能</w:t>
      </w:r>
      <w:r>
        <w:rPr>
          <w:rFonts w:hint="eastAsia" w:ascii="宋体" w:hAnsi="宋体"/>
          <w:sz w:val="24"/>
          <w:szCs w:val="24"/>
        </w:rPr>
        <w:tab/>
      </w:r>
    </w:p>
    <w:p>
      <w:pPr>
        <w:rPr>
          <w:rFonts w:hint="eastAsia" w:ascii="宋体" w:hAnsi="宋体"/>
          <w:sz w:val="24"/>
          <w:szCs w:val="24"/>
        </w:rPr>
      </w:pPr>
      <w:r>
        <w:rPr>
          <w:rFonts w:hint="eastAsia" w:ascii="宋体" w:hAnsi="宋体"/>
          <w:sz w:val="24"/>
          <w:szCs w:val="24"/>
        </w:rPr>
        <w:t>观察/显示方法</w:t>
      </w:r>
      <w:r>
        <w:rPr>
          <w:rFonts w:hint="eastAsia" w:ascii="宋体" w:hAnsi="宋体"/>
          <w:sz w:val="24"/>
          <w:szCs w:val="24"/>
        </w:rPr>
        <w:tab/>
      </w:r>
      <w:r>
        <w:rPr>
          <w:rFonts w:hint="eastAsia" w:ascii="宋体" w:hAnsi="宋体"/>
          <w:sz w:val="24"/>
          <w:szCs w:val="24"/>
        </w:rPr>
        <w:t xml:space="preserve">      6.5英寸彩色LCD</w:t>
      </w:r>
    </w:p>
    <w:p>
      <w:pPr>
        <w:rPr>
          <w:rFonts w:hint="eastAsia" w:ascii="宋体" w:hAnsi="宋体"/>
          <w:sz w:val="24"/>
          <w:szCs w:val="24"/>
        </w:rPr>
      </w:pPr>
      <w:r>
        <w:rPr>
          <w:rFonts w:hint="eastAsia" w:ascii="宋体" w:hAnsi="宋体"/>
          <w:sz w:val="24"/>
          <w:szCs w:val="24"/>
        </w:rPr>
        <w:t>打印机</w:t>
      </w:r>
      <w:r>
        <w:rPr>
          <w:rFonts w:hint="eastAsia" w:ascii="宋体" w:hAnsi="宋体"/>
          <w:sz w:val="24"/>
          <w:szCs w:val="24"/>
        </w:rPr>
        <w:tab/>
      </w:r>
      <w:r>
        <w:rPr>
          <w:rFonts w:hint="eastAsia" w:ascii="宋体" w:hAnsi="宋体"/>
          <w:sz w:val="24"/>
          <w:szCs w:val="24"/>
        </w:rPr>
        <w:t xml:space="preserve">             带自动裁纸机的热敏行式打印机</w:t>
      </w:r>
    </w:p>
    <w:p>
      <w:pPr>
        <w:rPr>
          <w:rFonts w:hint="eastAsia" w:ascii="宋体" w:hAnsi="宋体"/>
          <w:sz w:val="24"/>
          <w:szCs w:val="24"/>
        </w:rPr>
      </w:pPr>
      <w:r>
        <w:rPr>
          <w:rFonts w:hint="eastAsia" w:ascii="宋体" w:hAnsi="宋体"/>
          <w:sz w:val="24"/>
          <w:szCs w:val="24"/>
        </w:rPr>
        <w:t>接口插孔</w:t>
      </w:r>
      <w:r>
        <w:rPr>
          <w:rFonts w:hint="eastAsia" w:ascii="宋体" w:hAnsi="宋体"/>
          <w:sz w:val="24"/>
          <w:szCs w:val="24"/>
        </w:rPr>
        <w:tab/>
      </w:r>
      <w:r>
        <w:rPr>
          <w:rFonts w:hint="eastAsia" w:ascii="宋体" w:hAnsi="宋体"/>
          <w:sz w:val="24"/>
          <w:szCs w:val="24"/>
        </w:rPr>
        <w:t xml:space="preserve">          RS-232C：两个端口 </w:t>
      </w:r>
    </w:p>
    <w:p>
      <w:pPr>
        <w:ind w:firstLine="2640" w:firstLineChars="1100"/>
        <w:rPr>
          <w:rFonts w:hint="eastAsia" w:ascii="宋体" w:hAnsi="宋体"/>
          <w:sz w:val="24"/>
          <w:szCs w:val="24"/>
        </w:rPr>
      </w:pPr>
      <w:r>
        <w:rPr>
          <w:rFonts w:hint="eastAsia" w:ascii="宋体" w:hAnsi="宋体"/>
          <w:sz w:val="24"/>
          <w:szCs w:val="24"/>
        </w:rPr>
        <w:t xml:space="preserve">USB：一个端口 </w:t>
      </w:r>
    </w:p>
    <w:p>
      <w:pPr>
        <w:ind w:firstLine="2640" w:firstLineChars="1100"/>
        <w:rPr>
          <w:rFonts w:hint="eastAsia" w:ascii="宋体" w:hAnsi="宋体"/>
          <w:sz w:val="24"/>
          <w:szCs w:val="24"/>
        </w:rPr>
      </w:pPr>
      <w:r>
        <w:rPr>
          <w:rFonts w:hint="eastAsia" w:ascii="宋体" w:hAnsi="宋体"/>
          <w:sz w:val="24"/>
          <w:szCs w:val="24"/>
        </w:rPr>
        <w:t>LAN：一个端口</w:t>
      </w:r>
    </w:p>
    <w:p/>
    <w:p>
      <w:pPr>
        <w:numPr>
          <w:ilvl w:val="0"/>
          <w:numId w:val="0"/>
        </w:numPr>
        <w:ind w:left="420" w:leftChars="0"/>
        <w:rPr>
          <w:rFonts w:hint="eastAsia" w:ascii="宋体" w:hAnsi="宋体" w:cs="宋体"/>
          <w:b/>
          <w:kern w:val="0"/>
          <w:szCs w:val="28"/>
        </w:rPr>
      </w:pPr>
    </w:p>
    <w:p>
      <w:pPr>
        <w:autoSpaceDE w:val="0"/>
        <w:spacing w:line="360" w:lineRule="auto"/>
        <w:ind w:left="-115" w:leftChars="-41"/>
        <w:rPr>
          <w:rFonts w:hint="eastAsia"/>
          <w:sz w:val="24"/>
          <w:szCs w:val="24"/>
          <w:lang w:val="en-US" w:eastAsia="zh-CN"/>
        </w:rPr>
      </w:pPr>
      <w:r>
        <w:rPr>
          <w:rFonts w:hint="eastAsia"/>
          <w:sz w:val="24"/>
          <w:szCs w:val="24"/>
          <w:lang w:val="en-US" w:eastAsia="zh-CN"/>
        </w:rPr>
        <w:t xml:space="preserve"> </w:t>
      </w: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ascii="宋体" w:hAnsi="宋体" w:cs="宋体"/>
          <w:b/>
          <w:kern w:val="0"/>
          <w:szCs w:val="28"/>
        </w:rPr>
      </w:pPr>
    </w:p>
    <w:p>
      <w:pPr>
        <w:spacing w:line="360" w:lineRule="auto"/>
        <w:ind w:right="57"/>
        <w:rPr>
          <w:rFonts w:ascii="宋体" w:hAnsi="宋体"/>
          <w:b/>
          <w:sz w:val="24"/>
          <w:szCs w:val="24"/>
        </w:rPr>
      </w:pPr>
      <w:r>
        <w:rPr>
          <w:rFonts w:hint="eastAsia" w:ascii="宋体" w:hAnsi="宋体"/>
          <w:b/>
          <w:color w:val="000000"/>
          <w:sz w:val="24"/>
          <w:szCs w:val="24"/>
        </w:rPr>
        <w:t xml:space="preserve"> </w:t>
      </w:r>
      <w:r>
        <w:rPr>
          <w:rFonts w:hint="eastAsia" w:ascii="宋体" w:hAnsi="宋体" w:cs="宋体"/>
          <w:b/>
          <w:sz w:val="24"/>
          <w:szCs w:val="24"/>
        </w:rPr>
        <w:t>货物需求一览表：</w:t>
      </w:r>
    </w:p>
    <w:tbl>
      <w:tblPr>
        <w:tblStyle w:val="27"/>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lang w:val="en-US" w:eastAsia="zh-CN"/>
              </w:rPr>
              <w:t xml:space="preserve"> </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 xml:space="preserve"> </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 xml:space="preserve"> </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7"/>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7"/>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lang w:val="zh-CN"/>
        </w:rPr>
      </w:pPr>
      <w:bookmarkStart w:id="6" w:name="_Toc497408661"/>
      <w:bookmarkStart w:id="7" w:name="_Toc494546014"/>
      <w:r>
        <w:rPr>
          <w:rFonts w:hint="eastAsia" w:ascii="宋体" w:hAnsi="宋体"/>
          <w:b/>
          <w:bCs/>
          <w:color w:val="000000"/>
          <w:kern w:val="44"/>
          <w:sz w:val="24"/>
          <w:szCs w:val="24"/>
          <w:lang w:val="zh-CN"/>
        </w:rPr>
        <w:t>第五章 投标人资格证明及相关文件要求</w:t>
      </w:r>
      <w:bookmarkEnd w:id="6"/>
      <w:bookmarkEnd w:id="7"/>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sz w:val="24"/>
          <w:szCs w:val="24"/>
          <w:lang w:eastAsia="zh-CN"/>
        </w:rPr>
        <w:t>）</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sz w:val="24"/>
          <w:szCs w:val="24"/>
          <w:lang w:eastAsia="zh-CN"/>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投标人</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8" w:name="_Toc497408662"/>
      <w:r>
        <w:rPr>
          <w:rFonts w:hint="eastAsia" w:ascii="宋体" w:hAnsi="宋体"/>
          <w:b/>
          <w:bCs/>
          <w:color w:val="000000"/>
          <w:kern w:val="44"/>
          <w:sz w:val="24"/>
          <w:szCs w:val="24"/>
          <w:lang w:val="zh-CN"/>
        </w:rPr>
        <w:t>第六章 评标办法（综合评分）</w:t>
      </w:r>
      <w:bookmarkEnd w:id="8"/>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3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7"/>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9" w:name="OLE_LINK1"/>
      <w:bookmarkStart w:id="10" w:name="OLE_LINK9"/>
      <w:r>
        <w:rPr>
          <w:rFonts w:hint="eastAsia" w:ascii="宋体" w:hAnsi="宋体"/>
          <w:sz w:val="24"/>
          <w:szCs w:val="24"/>
        </w:rPr>
        <w:t>本项所称货物不包括使用大型企业注册商标的货物。</w:t>
      </w:r>
      <w:bookmarkEnd w:id="9"/>
      <w:bookmarkEnd w:id="1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1" w:name="OLE_LINK14"/>
      <w:bookmarkStart w:id="12" w:name="OLE_LINK13"/>
      <w:r>
        <w:rPr>
          <w:rFonts w:hint="eastAsia" w:ascii="宋体" w:hAnsi="宋体"/>
          <w:sz w:val="24"/>
          <w:szCs w:val="24"/>
        </w:rPr>
        <w:t>《残疾人福利性单位声明函》</w:t>
      </w:r>
      <w:bookmarkEnd w:id="11"/>
      <w:bookmarkEnd w:id="1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w:t>
            </w:r>
            <w:r>
              <w:rPr>
                <w:rFonts w:hint="eastAsia" w:ascii="宋体" w:hAnsi="宋体"/>
                <w:sz w:val="24"/>
                <w:szCs w:val="24"/>
                <w:lang w:val="en-US" w:eastAsia="zh-CN"/>
              </w:rPr>
              <w:t>7</w:t>
            </w:r>
            <w:bookmarkStart w:id="29" w:name="_GoBack"/>
            <w:bookmarkEnd w:id="29"/>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1月至开标当日的任意一个月缴纳增值税或营业税或企业所得税的凭据。原件</w:t>
            </w:r>
          </w:p>
          <w:p>
            <w:pPr>
              <w:jc w:val="left"/>
              <w:rPr>
                <w:rFonts w:ascii="宋体" w:hAnsi="宋体"/>
                <w:sz w:val="24"/>
                <w:szCs w:val="24"/>
              </w:rPr>
            </w:pPr>
            <w:r>
              <w:rPr>
                <w:rFonts w:hint="eastAsia" w:ascii="宋体" w:hAnsi="宋体"/>
                <w:sz w:val="24"/>
                <w:szCs w:val="24"/>
              </w:rPr>
              <w:t>2.201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1月至开标当日的任意一个月缴纳社会保险的凭据（专用收据或社保缴纳清单）原件</w:t>
            </w:r>
          </w:p>
          <w:p>
            <w:pPr>
              <w:jc w:val="left"/>
              <w:rPr>
                <w:rFonts w:ascii="宋体" w:hAnsi="宋体"/>
                <w:sz w:val="24"/>
                <w:szCs w:val="24"/>
              </w:rPr>
            </w:pPr>
            <w:r>
              <w:rPr>
                <w:rFonts w:hint="eastAsia" w:ascii="宋体" w:hAnsi="宋体"/>
                <w:sz w:val="24"/>
                <w:szCs w:val="24"/>
              </w:rPr>
              <w:t>依法免税和无需缴纳社会保险的必须提供相关主管部门出具的证明。原件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w:t>
            </w:r>
            <w:r>
              <w:rPr>
                <w:rFonts w:hint="eastAsia" w:ascii="宋体" w:hAnsi="宋体"/>
                <w:sz w:val="24"/>
                <w:szCs w:val="24"/>
                <w:lang w:val="en-US" w:eastAsia="zh-CN"/>
              </w:rPr>
              <w:t>5</w:t>
            </w:r>
            <w:r>
              <w:rPr>
                <w:rFonts w:hint="eastAsia" w:ascii="宋体" w:hAnsi="宋体"/>
                <w:sz w:val="24"/>
                <w:szCs w:val="24"/>
              </w:rPr>
              <w:t>年至201</w:t>
            </w:r>
            <w:r>
              <w:rPr>
                <w:rFonts w:hint="eastAsia" w:ascii="宋体" w:hAnsi="宋体"/>
                <w:sz w:val="24"/>
                <w:szCs w:val="24"/>
                <w:lang w:val="en-US" w:eastAsia="zh-CN"/>
              </w:rPr>
              <w:t>7</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50分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投标报价得分（50分）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41" w:firstLineChars="100"/>
              <w:rPr>
                <w:rFonts w:ascii="宋体" w:hAnsi="宋体"/>
                <w:b/>
                <w:color w:val="000000"/>
                <w:sz w:val="24"/>
                <w:szCs w:val="24"/>
              </w:rPr>
            </w:pPr>
            <w:r>
              <w:rPr>
                <w:rFonts w:hint="eastAsia" w:ascii="宋体" w:hAnsi="宋体"/>
                <w:b/>
                <w:color w:val="000000"/>
                <w:sz w:val="24"/>
                <w:szCs w:val="24"/>
              </w:rPr>
              <w:t>信用等级（4分）</w:t>
            </w:r>
          </w:p>
          <w:p>
            <w:pPr>
              <w:snapToGrid w:val="0"/>
              <w:spacing w:line="320" w:lineRule="exact"/>
              <w:rPr>
                <w:rFonts w:ascii="宋体" w:hAnsi="宋体"/>
                <w:b/>
                <w:color w:val="000000"/>
                <w:sz w:val="24"/>
                <w:szCs w:val="24"/>
              </w:rPr>
            </w:pPr>
            <w:r>
              <w:rPr>
                <w:rFonts w:hint="eastAsia" w:ascii="宋体" w:hAnsi="宋体"/>
                <w:b/>
                <w:color w:val="000000"/>
                <w:sz w:val="24"/>
                <w:szCs w:val="24"/>
              </w:rPr>
              <w:t xml:space="preserve"> </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投标文件中提供银行出具AAA信用等级得4分、AA得3分、A得1分。</w:t>
            </w:r>
          </w:p>
          <w:p>
            <w:pPr>
              <w:snapToGrid w:val="0"/>
              <w:spacing w:line="320" w:lineRule="exact"/>
              <w:rPr>
                <w:rFonts w:ascii="宋体" w:hAnsi="宋体"/>
                <w:color w:val="000000"/>
                <w:sz w:val="24"/>
                <w:szCs w:val="24"/>
              </w:rPr>
            </w:pP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sz w:val="24"/>
                <w:szCs w:val="24"/>
              </w:rPr>
            </w:pPr>
            <w:r>
              <w:rPr>
                <w:rFonts w:hint="eastAsia" w:ascii="宋体" w:hAnsi="宋体"/>
                <w:b/>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投标人近三年（2014至今）的类似业绩（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），每提供一份有效材料得1.5分，最高得6分。</w:t>
            </w:r>
          </w:p>
          <w:p>
            <w:pPr>
              <w:widowControl/>
              <w:rPr>
                <w:rFonts w:ascii="宋体" w:hAnsi="宋体"/>
                <w:color w:val="000000"/>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rPr>
              <w:t xml:space="preserve"> 医院采购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1.投标人在鄂尔多斯地区有售后服务网点且提供有效营业执照的，得2分；（投标人册地为鄂尔多斯地区的，只需提供本公司营业执照）</w:t>
            </w:r>
            <w:r>
              <w:rPr>
                <w:rFonts w:hint="eastAsia" w:ascii="宋体" w:hAnsi="宋体"/>
                <w:color w:val="FF0000"/>
                <w:sz w:val="24"/>
                <w:szCs w:val="24"/>
              </w:rPr>
              <w:t>（提供双方协议）</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"https://baike.baidu.com/item/OHSAS18000%E8%AE%A4%E8%AF%81"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”项）（17分）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”项）完全满足招标文件要求，且提供佐证材料齐全内容无矛盾的，得基础分12分；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”项）（11分）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产品性能（2分）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投标产品的技术先进性、市场占有率、市场成熟度。</w:t>
            </w:r>
          </w:p>
          <w:p>
            <w:pPr>
              <w:rPr>
                <w:rFonts w:ascii="宋体" w:hAnsi="宋体"/>
                <w:color w:val="000000"/>
                <w:sz w:val="24"/>
                <w:szCs w:val="24"/>
              </w:rPr>
            </w:pPr>
            <w:r>
              <w:rPr>
                <w:rFonts w:hint="eastAsia" w:ascii="宋体" w:hAnsi="宋体"/>
                <w:color w:val="000000"/>
                <w:sz w:val="24"/>
                <w:szCs w:val="24"/>
              </w:rPr>
              <w:t>1.优，得2分；</w:t>
            </w:r>
          </w:p>
          <w:p>
            <w:pPr>
              <w:rPr>
                <w:rFonts w:ascii="宋体" w:hAnsi="宋体"/>
                <w:color w:val="000000"/>
                <w:sz w:val="24"/>
                <w:szCs w:val="24"/>
              </w:rPr>
            </w:pPr>
            <w:r>
              <w:rPr>
                <w:rFonts w:hint="eastAsia" w:ascii="宋体" w:hAnsi="宋体"/>
                <w:color w:val="000000"/>
                <w:sz w:val="24"/>
                <w:szCs w:val="24"/>
              </w:rPr>
              <w:t>2.一般，得1分。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
        <w:spacing w:line="360" w:lineRule="auto"/>
        <w:rPr>
          <w:rFonts w:ascii="宋体" w:hAnsi="宋体"/>
          <w:color w:val="000000"/>
          <w:sz w:val="24"/>
          <w:szCs w:val="24"/>
        </w:rPr>
      </w:pPr>
      <w:bookmarkStart w:id="13" w:name="_Toc497408663"/>
      <w:r>
        <w:rPr>
          <w:rFonts w:hint="eastAsia" w:ascii="宋体" w:hAnsi="宋体"/>
          <w:color w:val="000000"/>
          <w:sz w:val="24"/>
          <w:szCs w:val="24"/>
        </w:rPr>
        <w:t>第七章 投标文件格式与要求</w:t>
      </w:r>
      <w:bookmarkEnd w:id="1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十九.《检察机关行贿犯罪档案查询结果告知函》……………………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二十四.各类证明材料…………………………………………………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4"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4"/>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w:t>
      </w:r>
      <w:r>
        <w:rPr>
          <w:rFonts w:hint="eastAsia" w:ascii="宋体" w:hAnsi="宋体"/>
          <w:color w:val="000000"/>
          <w:sz w:val="24"/>
          <w:szCs w:val="24"/>
          <w:lang w:eastAsia="zh-CN"/>
        </w:rPr>
        <w:t>单位名称）</w:t>
      </w:r>
      <w:r>
        <w:rPr>
          <w:rFonts w:hint="eastAsia" w:ascii="宋体" w:hAnsi="宋体"/>
          <w:color w:val="000000"/>
          <w:sz w:val="24"/>
          <w:szCs w:val="24"/>
        </w:rPr>
        <w:t xml:space="preserve">：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5" w:name="_Toc496001220"/>
      <w:bookmarkStart w:id="16" w:name="_Toc482026549"/>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5"/>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14"/>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bookmarkEnd w:id="16"/>
    <w:p>
      <w:pPr>
        <w:adjustRightInd w:val="0"/>
        <w:snapToGrid w:val="0"/>
        <w:spacing w:line="360" w:lineRule="auto"/>
        <w:jc w:val="left"/>
        <w:rPr>
          <w:rFonts w:hAnsi="宋体"/>
          <w:b/>
          <w:bCs/>
          <w:color w:val="000000"/>
          <w:sz w:val="24"/>
          <w:szCs w:val="24"/>
        </w:rPr>
      </w:pPr>
      <w:bookmarkStart w:id="17" w:name="_Toc491862100"/>
      <w:r>
        <w:rPr>
          <w:rFonts w:hint="eastAsia" w:hAnsi="宋体"/>
          <w:b/>
          <w:bCs/>
          <w:color w:val="000000"/>
          <w:sz w:val="24"/>
          <w:szCs w:val="24"/>
        </w:rPr>
        <w:t>格式十：</w:t>
      </w:r>
      <w:bookmarkEnd w:id="17"/>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3. 此表电子版（单独以WORD或EXCEL形式）随投标文件电子版密封递交。</w:t>
      </w: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3"/>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12"/>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1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18"/>
      <w:r>
        <w:rPr>
          <w:rFonts w:hint="eastAsia" w:ascii="宋体" w:hAnsi="宋体" w:cs="Courier New"/>
          <w:color w:val="000000"/>
          <w:kern w:val="0"/>
          <w:sz w:val="24"/>
          <w:szCs w:val="24"/>
        </w:rPr>
        <w:t>。</w:t>
      </w:r>
    </w:p>
    <w:p>
      <w:pPr>
        <w:pStyle w:val="14"/>
        <w:spacing w:line="336" w:lineRule="auto"/>
        <w:ind w:firstLine="480" w:firstLineChars="200"/>
        <w:rPr>
          <w:rFonts w:hAnsi="宋体"/>
          <w:color w:val="000000"/>
          <w:sz w:val="24"/>
          <w:szCs w:val="24"/>
        </w:rPr>
      </w:pPr>
      <w:bookmarkStart w:id="1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1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Cs/>
          <w:color w:val="000000"/>
          <w:sz w:val="24"/>
          <w:szCs w:val="24"/>
        </w:rPr>
      </w:pPr>
      <w:r>
        <w:rPr>
          <w:rFonts w:hint="eastAsia" w:ascii="宋体" w:hAnsi="宋体"/>
          <w:sz w:val="24"/>
          <w:szCs w:val="24"/>
          <w:lang w:val="zh-CN"/>
        </w:rPr>
        <w:t>商务规格响应表</w:t>
      </w:r>
    </w:p>
    <w:tbl>
      <w:tblPr>
        <w:tblStyle w:val="2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7"/>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38714732"/>
      <w:bookmarkStart w:id="21" w:name="_Toc482026556"/>
      <w:bookmarkStart w:id="22"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23" w:name="_Toc438714733"/>
      <w:bookmarkStart w:id="24" w:name="_Toc438655703"/>
      <w:bookmarkStart w:id="25" w:name="_Toc482026557"/>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6"/>
          <w:rFonts w:hint="eastAsia" w:ascii="宋体" w:hAnsi="宋体" w:cs="宋体"/>
          <w:kern w:val="0"/>
          <w:sz w:val="24"/>
          <w:szCs w:val="24"/>
        </w:rPr>
        <w:t>www.creditchina.gov.cn</w:t>
      </w:r>
      <w:r>
        <w:rPr>
          <w:rStyle w:val="26"/>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6"/>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格式二十一：</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ind w:firstLine="2168" w:firstLineChars="900"/>
        <w:rPr>
          <w:rFonts w:ascii="宋体" w:hAnsi="宋体"/>
          <w:b/>
          <w:bCs/>
          <w:color w:val="000000"/>
          <w:kern w:val="0"/>
          <w:sz w:val="24"/>
          <w:szCs w:val="24"/>
          <w:lang w:val="zh-CN"/>
        </w:rPr>
      </w:pPr>
      <w:r>
        <w:rPr>
          <w:rFonts w:hint="eastAsia" w:ascii="宋体" w:hAnsi="宋体"/>
          <w:b/>
          <w:bCs/>
          <w:color w:val="000000"/>
          <w:kern w:val="0"/>
          <w:sz w:val="24"/>
          <w:szCs w:val="24"/>
          <w:lang w:val="zh-CN"/>
        </w:rPr>
        <w:t>《检察机关行贿犯罪档案查询结果告知函》</w:t>
      </w:r>
    </w:p>
    <w:p>
      <w:pPr>
        <w:autoSpaceDE w:val="0"/>
        <w:autoSpaceDN w:val="0"/>
        <w:spacing w:line="360" w:lineRule="auto"/>
        <w:ind w:firstLine="2168" w:firstLineChars="900"/>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7"/>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3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3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3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3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3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1702"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1702" w:type="dxa"/>
            <w:vAlign w:val="center"/>
          </w:tcPr>
          <w:p>
            <w:pPr>
              <w:pStyle w:val="33"/>
              <w:tabs>
                <w:tab w:val="left" w:pos="1260"/>
              </w:tabs>
              <w:spacing w:before="40" w:after="40"/>
              <w:ind w:firstLine="480"/>
              <w:jc w:val="center"/>
              <w:rPr>
                <w:rFonts w:ascii="宋体" w:hAnsi="宋体" w:cs="宋体"/>
                <w:kern w:val="0"/>
                <w:sz w:val="24"/>
              </w:rPr>
            </w:pPr>
          </w:p>
        </w:tc>
        <w:tc>
          <w:tcPr>
            <w:tcW w:w="1196" w:type="dxa"/>
            <w:vAlign w:val="center"/>
          </w:tcPr>
          <w:p>
            <w:pPr>
              <w:pStyle w:val="33"/>
              <w:tabs>
                <w:tab w:val="left" w:pos="1260"/>
              </w:tabs>
              <w:spacing w:before="40" w:after="40"/>
              <w:ind w:firstLine="480"/>
              <w:jc w:val="center"/>
              <w:rPr>
                <w:rFonts w:ascii="宋体" w:hAnsi="宋体" w:cs="宋体"/>
                <w:kern w:val="0"/>
                <w:sz w:val="24"/>
              </w:rPr>
            </w:pPr>
          </w:p>
        </w:tc>
        <w:tc>
          <w:tcPr>
            <w:tcW w:w="1356" w:type="dxa"/>
            <w:vAlign w:val="center"/>
          </w:tcPr>
          <w:p>
            <w:pPr>
              <w:pStyle w:val="33"/>
              <w:tabs>
                <w:tab w:val="left" w:pos="1260"/>
              </w:tabs>
              <w:spacing w:before="40" w:after="40"/>
              <w:ind w:firstLine="480"/>
              <w:jc w:val="center"/>
              <w:rPr>
                <w:rFonts w:ascii="宋体" w:hAnsi="宋体" w:cs="宋体"/>
                <w:kern w:val="0"/>
                <w:sz w:val="24"/>
              </w:rPr>
            </w:pPr>
          </w:p>
        </w:tc>
        <w:tc>
          <w:tcPr>
            <w:tcW w:w="1960" w:type="dxa"/>
            <w:vAlign w:val="center"/>
          </w:tcPr>
          <w:p>
            <w:pPr>
              <w:pStyle w:val="33"/>
              <w:tabs>
                <w:tab w:val="left" w:pos="1260"/>
              </w:tabs>
              <w:spacing w:before="40" w:after="40"/>
              <w:ind w:firstLine="480"/>
              <w:jc w:val="center"/>
              <w:rPr>
                <w:rFonts w:ascii="宋体" w:hAnsi="宋体" w:cs="宋体"/>
                <w:kern w:val="0"/>
                <w:sz w:val="24"/>
              </w:rPr>
            </w:pPr>
          </w:p>
        </w:tc>
        <w:tc>
          <w:tcPr>
            <w:tcW w:w="1685" w:type="dxa"/>
            <w:vAlign w:val="center"/>
          </w:tcPr>
          <w:p>
            <w:pPr>
              <w:pStyle w:val="3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1702" w:type="dxa"/>
            <w:vAlign w:val="center"/>
          </w:tcPr>
          <w:p>
            <w:pPr>
              <w:pStyle w:val="33"/>
              <w:tabs>
                <w:tab w:val="left" w:pos="1260"/>
              </w:tabs>
              <w:spacing w:before="40" w:after="40"/>
              <w:ind w:firstLine="480"/>
              <w:jc w:val="center"/>
              <w:rPr>
                <w:rFonts w:ascii="宋体" w:hAnsi="宋体" w:cs="宋体"/>
                <w:kern w:val="0"/>
                <w:sz w:val="24"/>
              </w:rPr>
            </w:pPr>
          </w:p>
        </w:tc>
        <w:tc>
          <w:tcPr>
            <w:tcW w:w="1196" w:type="dxa"/>
            <w:vAlign w:val="center"/>
          </w:tcPr>
          <w:p>
            <w:pPr>
              <w:pStyle w:val="33"/>
              <w:tabs>
                <w:tab w:val="left" w:pos="1260"/>
              </w:tabs>
              <w:spacing w:before="40" w:after="40"/>
              <w:ind w:firstLine="480"/>
              <w:jc w:val="center"/>
              <w:rPr>
                <w:rFonts w:ascii="宋体" w:hAnsi="宋体" w:cs="宋体"/>
                <w:kern w:val="0"/>
                <w:sz w:val="24"/>
              </w:rPr>
            </w:pPr>
          </w:p>
        </w:tc>
        <w:tc>
          <w:tcPr>
            <w:tcW w:w="1356" w:type="dxa"/>
            <w:vAlign w:val="center"/>
          </w:tcPr>
          <w:p>
            <w:pPr>
              <w:pStyle w:val="33"/>
              <w:tabs>
                <w:tab w:val="left" w:pos="1260"/>
              </w:tabs>
              <w:spacing w:before="40" w:after="40"/>
              <w:ind w:firstLine="480"/>
              <w:jc w:val="center"/>
              <w:rPr>
                <w:rFonts w:ascii="宋体" w:hAnsi="宋体" w:cs="宋体"/>
                <w:kern w:val="0"/>
                <w:sz w:val="24"/>
              </w:rPr>
            </w:pPr>
          </w:p>
        </w:tc>
        <w:tc>
          <w:tcPr>
            <w:tcW w:w="1960" w:type="dxa"/>
            <w:vAlign w:val="center"/>
          </w:tcPr>
          <w:p>
            <w:pPr>
              <w:pStyle w:val="33"/>
              <w:tabs>
                <w:tab w:val="left" w:pos="1260"/>
              </w:tabs>
              <w:spacing w:before="40" w:after="40"/>
              <w:ind w:firstLine="480"/>
              <w:jc w:val="center"/>
              <w:rPr>
                <w:rFonts w:ascii="宋体" w:hAnsi="宋体" w:cs="宋体"/>
                <w:kern w:val="0"/>
                <w:sz w:val="24"/>
              </w:rPr>
            </w:pPr>
          </w:p>
        </w:tc>
        <w:tc>
          <w:tcPr>
            <w:tcW w:w="1685" w:type="dxa"/>
            <w:vAlign w:val="center"/>
          </w:tcPr>
          <w:p>
            <w:pPr>
              <w:pStyle w:val="3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3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3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5"/>
      <w:bookmarkStart w:id="27" w:name="OLE_LINK2"/>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格式二十五：</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bCs/>
          <w:color w:val="000000"/>
          <w:kern w:val="0"/>
          <w:sz w:val="24"/>
          <w:szCs w:val="24"/>
          <w:lang w:val="zh-CN"/>
        </w:rPr>
        <w:t>耗材优惠率承诺书</w:t>
      </w:r>
    </w:p>
    <w:p>
      <w:pPr>
        <w:autoSpaceDE w:val="0"/>
        <w:autoSpaceDN w:val="0"/>
        <w:spacing w:line="360" w:lineRule="auto"/>
        <w:jc w:val="center"/>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r>
        <w:rPr>
          <w:rFonts w:hint="eastAsia" w:ascii="宋体" w:hAnsi="宋体"/>
          <w:bCs/>
          <w:color w:val="000000"/>
          <w:kern w:val="0"/>
          <w:sz w:val="24"/>
          <w:szCs w:val="24"/>
          <w:lang w:val="zh-CN"/>
        </w:rPr>
        <w:t>我公司承诺针对本项目投标所有产品的耗材优惠率为市场价格的</w:t>
      </w:r>
      <w:r>
        <w:rPr>
          <w:rFonts w:hint="eastAsia" w:ascii="宋体" w:hAnsi="宋体"/>
          <w:bCs/>
          <w:color w:val="000000"/>
          <w:kern w:val="0"/>
          <w:sz w:val="24"/>
          <w:szCs w:val="24"/>
          <w:u w:val="single"/>
          <w:lang w:val="zh-CN"/>
        </w:rPr>
        <w:t xml:space="preserve">    </w:t>
      </w:r>
      <w:r>
        <w:rPr>
          <w:rFonts w:hint="eastAsia" w:ascii="宋体" w:hAnsi="宋体"/>
          <w:bCs/>
          <w:color w:val="000000"/>
          <w:kern w:val="0"/>
          <w:sz w:val="24"/>
          <w:szCs w:val="24"/>
          <w:lang w:val="zh-CN"/>
        </w:rPr>
        <w:t>折。</w:t>
      </w: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格式二十六：</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spacing w:line="360" w:lineRule="auto"/>
        <w:ind w:firstLine="2650" w:firstLineChars="110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28" w:name="_Toc497408664"/>
      <w:r>
        <w:rPr>
          <w:rFonts w:hint="eastAsia" w:ascii="宋体" w:hAnsi="宋体"/>
          <w:b/>
          <w:color w:val="000000"/>
          <w:sz w:val="24"/>
          <w:szCs w:val="24"/>
          <w:lang w:val="zh-CN"/>
        </w:rPr>
        <w:t>温馨提示</w:t>
      </w:r>
      <w:bookmarkEnd w:id="2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20</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5A"/>
    <w:rsid w:val="00413E0B"/>
    <w:rsid w:val="00573D5A"/>
    <w:rsid w:val="00F91B3E"/>
    <w:rsid w:val="0BD22087"/>
    <w:rsid w:val="145655DA"/>
    <w:rsid w:val="1A0E4943"/>
    <w:rsid w:val="1CC80453"/>
    <w:rsid w:val="1F6164D0"/>
    <w:rsid w:val="210D53CD"/>
    <w:rsid w:val="28D93263"/>
    <w:rsid w:val="348403E9"/>
    <w:rsid w:val="34924D88"/>
    <w:rsid w:val="364C2D84"/>
    <w:rsid w:val="38F36896"/>
    <w:rsid w:val="390067AB"/>
    <w:rsid w:val="3A66183C"/>
    <w:rsid w:val="40E95EE2"/>
    <w:rsid w:val="461E3327"/>
    <w:rsid w:val="47301EF4"/>
    <w:rsid w:val="572917A0"/>
    <w:rsid w:val="5FBD28C1"/>
    <w:rsid w:val="70E97C00"/>
    <w:rsid w:val="71FF4023"/>
    <w:rsid w:val="763860EB"/>
    <w:rsid w:val="7659401E"/>
    <w:rsid w:val="79AF2A75"/>
    <w:rsid w:val="7E2540E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8"/>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39"/>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40"/>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41"/>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42"/>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11">
    <w:name w:val="Body Text 3"/>
    <w:basedOn w:val="1"/>
    <w:link w:val="47"/>
    <w:qFormat/>
    <w:uiPriority w:val="0"/>
    <w:rPr>
      <w:rFonts w:ascii="黑体" w:hAnsi="Arial" w:eastAsia="黑体"/>
      <w:b/>
      <w:kern w:val="0"/>
    </w:rPr>
  </w:style>
  <w:style w:type="paragraph" w:styleId="12">
    <w:name w:val="Body Text Indent"/>
    <w:basedOn w:val="1"/>
    <w:link w:val="50"/>
    <w:unhideWhenUsed/>
    <w:qFormat/>
    <w:uiPriority w:val="99"/>
    <w:pPr>
      <w:spacing w:after="120"/>
      <w:ind w:left="420" w:leftChars="200"/>
    </w:pPr>
  </w:style>
  <w:style w:type="paragraph" w:styleId="13">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4">
    <w:name w:val="Plain Text"/>
    <w:basedOn w:val="1"/>
    <w:link w:val="45"/>
    <w:qFormat/>
    <w:uiPriority w:val="99"/>
    <w:rPr>
      <w:rFonts w:ascii="宋体" w:hAnsi="Courier New"/>
      <w:kern w:val="0"/>
      <w:sz w:val="20"/>
      <w:szCs w:val="21"/>
    </w:rPr>
  </w:style>
  <w:style w:type="paragraph" w:styleId="15">
    <w:name w:val="Balloon Text"/>
    <w:basedOn w:val="1"/>
    <w:link w:val="49"/>
    <w:unhideWhenUsed/>
    <w:qFormat/>
    <w:uiPriority w:val="99"/>
    <w:rPr>
      <w:sz w:val="18"/>
      <w:szCs w:val="18"/>
    </w:rPr>
  </w:style>
  <w:style w:type="paragraph" w:styleId="16">
    <w:name w:val="footer"/>
    <w:basedOn w:val="1"/>
    <w:link w:val="52"/>
    <w:unhideWhenUsed/>
    <w:qFormat/>
    <w:uiPriority w:val="99"/>
    <w:pPr>
      <w:tabs>
        <w:tab w:val="center" w:pos="4153"/>
        <w:tab w:val="right" w:pos="8306"/>
      </w:tabs>
      <w:snapToGrid w:val="0"/>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44"/>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22">
    <w:name w:val="Title"/>
    <w:basedOn w:val="1"/>
    <w:next w:val="1"/>
    <w:link w:val="43"/>
    <w:qFormat/>
    <w:uiPriority w:val="99"/>
    <w:pPr>
      <w:spacing w:before="240" w:after="60"/>
      <w:jc w:val="center"/>
      <w:outlineLvl w:val="0"/>
    </w:pPr>
    <w:rPr>
      <w:rFonts w:ascii="Cambria" w:hAnsi="Cambria" w:eastAsia="方正小标宋简体"/>
      <w:b/>
      <w:bCs/>
      <w:kern w:val="0"/>
      <w:sz w:val="44"/>
      <w:szCs w:val="32"/>
    </w:rPr>
  </w:style>
  <w:style w:type="character" w:styleId="24">
    <w:name w:val="Strong"/>
    <w:qFormat/>
    <w:uiPriority w:val="22"/>
    <w:rPr>
      <w:b/>
    </w:rPr>
  </w:style>
  <w:style w:type="character" w:styleId="25">
    <w:name w:val="Emphasis"/>
    <w:qFormat/>
    <w:uiPriority w:val="0"/>
    <w:rPr>
      <w:rFonts w:hint="default" w:ascii="Times New Roman" w:hAnsi="Times New Roman" w:cs="Times New Roman"/>
    </w:rPr>
  </w:style>
  <w:style w:type="character" w:styleId="26">
    <w:name w:val="Hyperlink"/>
    <w:qFormat/>
    <w:uiPriority w:val="99"/>
    <w:rPr>
      <w:color w:val="0000FF"/>
      <w:u w:val="single"/>
    </w:rPr>
  </w:style>
  <w:style w:type="paragraph" w:customStyle="1" w:styleId="28">
    <w:name w:val="列出段落1"/>
    <w:basedOn w:val="1"/>
    <w:qFormat/>
    <w:uiPriority w:val="34"/>
    <w:pPr>
      <w:ind w:firstLine="420" w:firstLineChars="200"/>
    </w:pPr>
    <w:rPr>
      <w:rFonts w:ascii="Calibri" w:hAnsi="Calibri"/>
      <w:szCs w:val="22"/>
    </w:rPr>
  </w:style>
  <w:style w:type="paragraph" w:customStyle="1" w:styleId="29">
    <w:name w:val="无间隔1"/>
    <w:link w:val="46"/>
    <w:qFormat/>
    <w:uiPriority w:val="0"/>
    <w:rPr>
      <w:rFonts w:ascii="Calibri" w:hAnsi="Calibri" w:eastAsia="宋体" w:cs="Times New Roman"/>
      <w:sz w:val="22"/>
      <w:lang w:val="en-US" w:eastAsia="zh-CN" w:bidi="ar-SA"/>
    </w:rPr>
  </w:style>
  <w:style w:type="paragraph" w:customStyle="1" w:styleId="30">
    <w:name w:val="列出段落2"/>
    <w:basedOn w:val="1"/>
    <w:qFormat/>
    <w:uiPriority w:val="34"/>
    <w:pPr>
      <w:ind w:firstLine="420" w:firstLineChars="200"/>
    </w:pPr>
    <w:rPr>
      <w:szCs w:val="21"/>
    </w:rPr>
  </w:style>
  <w:style w:type="paragraph" w:customStyle="1" w:styleId="3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标题 1 Char"/>
    <w:link w:val="2"/>
    <w:qFormat/>
    <w:uiPriority w:val="0"/>
    <w:rPr>
      <w:rFonts w:ascii="Times New Roman" w:hAnsi="Times New Roman"/>
      <w:b/>
      <w:bCs/>
      <w:kern w:val="44"/>
      <w:sz w:val="36"/>
      <w:szCs w:val="44"/>
      <w:lang w:val="zh-CN" w:eastAsia="zh-CN"/>
    </w:rPr>
  </w:style>
  <w:style w:type="character" w:customStyle="1" w:styleId="35">
    <w:name w:val="标题 2 Char"/>
    <w:link w:val="3"/>
    <w:qFormat/>
    <w:uiPriority w:val="0"/>
    <w:rPr>
      <w:rFonts w:ascii="Arial" w:hAnsi="Arial" w:eastAsia="黑体"/>
      <w:b/>
      <w:bCs/>
      <w:sz w:val="32"/>
      <w:szCs w:val="32"/>
      <w:lang w:val="zh-CN" w:eastAsia="zh-CN"/>
    </w:rPr>
  </w:style>
  <w:style w:type="character" w:customStyle="1" w:styleId="36">
    <w:name w:val="标题 3 Char"/>
    <w:link w:val="4"/>
    <w:qFormat/>
    <w:uiPriority w:val="0"/>
    <w:rPr>
      <w:rFonts w:ascii="Times New Roman" w:hAnsi="Times New Roman"/>
      <w:b/>
      <w:bCs/>
      <w:sz w:val="32"/>
      <w:szCs w:val="32"/>
    </w:rPr>
  </w:style>
  <w:style w:type="character" w:customStyle="1" w:styleId="37">
    <w:name w:val="标题 4 Char"/>
    <w:link w:val="5"/>
    <w:qFormat/>
    <w:uiPriority w:val="0"/>
    <w:rPr>
      <w:rFonts w:ascii="仿宋_GB2312" w:hAnsi="Times New Roman" w:eastAsia="仿宋_GB2312"/>
      <w:sz w:val="28"/>
      <w:szCs w:val="24"/>
    </w:rPr>
  </w:style>
  <w:style w:type="character" w:customStyle="1" w:styleId="38">
    <w:name w:val="标题 5 Char"/>
    <w:link w:val="6"/>
    <w:qFormat/>
    <w:uiPriority w:val="0"/>
    <w:rPr>
      <w:rFonts w:ascii="宋体" w:hAnsi="宋体"/>
      <w:b/>
      <w:kern w:val="21"/>
      <w:sz w:val="28"/>
      <w:lang w:eastAsia="ar-SA"/>
    </w:rPr>
  </w:style>
  <w:style w:type="character" w:customStyle="1" w:styleId="39">
    <w:name w:val="标题 6 Char"/>
    <w:link w:val="7"/>
    <w:qFormat/>
    <w:uiPriority w:val="0"/>
    <w:rPr>
      <w:rFonts w:ascii="Arial" w:hAnsi="Arial" w:eastAsia="黑体"/>
      <w:b/>
      <w:kern w:val="21"/>
      <w:sz w:val="24"/>
      <w:lang w:eastAsia="ar-SA"/>
    </w:rPr>
  </w:style>
  <w:style w:type="character" w:customStyle="1" w:styleId="40">
    <w:name w:val="标题 7 Char"/>
    <w:link w:val="8"/>
    <w:qFormat/>
    <w:uiPriority w:val="0"/>
    <w:rPr>
      <w:rFonts w:ascii="宋体" w:hAnsi="宋体"/>
      <w:b/>
      <w:kern w:val="21"/>
      <w:sz w:val="24"/>
      <w:lang w:eastAsia="ar-SA"/>
    </w:rPr>
  </w:style>
  <w:style w:type="character" w:customStyle="1" w:styleId="41">
    <w:name w:val="标题 8 Char"/>
    <w:link w:val="9"/>
    <w:qFormat/>
    <w:uiPriority w:val="0"/>
    <w:rPr>
      <w:rFonts w:ascii="Arial" w:hAnsi="Arial" w:eastAsia="黑体"/>
      <w:kern w:val="21"/>
      <w:sz w:val="24"/>
      <w:lang w:eastAsia="ar-SA"/>
    </w:rPr>
  </w:style>
  <w:style w:type="character" w:customStyle="1" w:styleId="42">
    <w:name w:val="标题 9 Char"/>
    <w:link w:val="10"/>
    <w:qFormat/>
    <w:uiPriority w:val="0"/>
    <w:rPr>
      <w:rFonts w:ascii="Arial" w:hAnsi="Arial" w:eastAsia="黑体"/>
      <w:kern w:val="21"/>
      <w:sz w:val="21"/>
      <w:lang w:eastAsia="ar-SA"/>
    </w:rPr>
  </w:style>
  <w:style w:type="character" w:customStyle="1" w:styleId="43">
    <w:name w:val="标题 Char"/>
    <w:link w:val="22"/>
    <w:qFormat/>
    <w:uiPriority w:val="99"/>
    <w:rPr>
      <w:rFonts w:ascii="Cambria" w:hAnsi="Cambria" w:eastAsia="方正小标宋简体"/>
      <w:b/>
      <w:bCs/>
      <w:sz w:val="44"/>
      <w:szCs w:val="32"/>
    </w:rPr>
  </w:style>
  <w:style w:type="character" w:customStyle="1" w:styleId="44">
    <w:name w:val="副标题 Char"/>
    <w:link w:val="19"/>
    <w:qFormat/>
    <w:uiPriority w:val="0"/>
    <w:rPr>
      <w:rFonts w:ascii="Cambria" w:hAnsi="Cambria" w:eastAsia="方正楷体简体"/>
      <w:bCs/>
      <w:kern w:val="28"/>
      <w:szCs w:val="32"/>
    </w:rPr>
  </w:style>
  <w:style w:type="character" w:customStyle="1" w:styleId="45">
    <w:name w:val="纯文本 Char"/>
    <w:link w:val="14"/>
    <w:qFormat/>
    <w:uiPriority w:val="99"/>
    <w:rPr>
      <w:rFonts w:ascii="宋体" w:hAnsi="Courier New" w:cs="Courier New"/>
      <w:szCs w:val="21"/>
    </w:rPr>
  </w:style>
  <w:style w:type="character" w:customStyle="1" w:styleId="46">
    <w:name w:val="无间隔 Char"/>
    <w:link w:val="29"/>
    <w:qFormat/>
    <w:uiPriority w:val="0"/>
    <w:rPr>
      <w:rFonts w:cs="Times New Roman"/>
      <w:sz w:val="22"/>
      <w:lang w:bidi="ar-SA"/>
    </w:rPr>
  </w:style>
  <w:style w:type="character" w:customStyle="1" w:styleId="47">
    <w:name w:val="正文文本 3 Char"/>
    <w:link w:val="11"/>
    <w:qFormat/>
    <w:uiPriority w:val="0"/>
    <w:rPr>
      <w:rFonts w:ascii="黑体" w:hAnsi="Arial" w:eastAsia="黑体"/>
      <w:b/>
      <w:sz w:val="28"/>
    </w:rPr>
  </w:style>
  <w:style w:type="character" w:customStyle="1" w:styleId="48">
    <w:name w:val="正文文本 3 Char1"/>
    <w:basedOn w:val="23"/>
    <w:semiHidden/>
    <w:qFormat/>
    <w:uiPriority w:val="99"/>
    <w:rPr>
      <w:rFonts w:ascii="Times New Roman" w:hAnsi="Times New Roman"/>
      <w:kern w:val="2"/>
      <w:sz w:val="16"/>
      <w:szCs w:val="16"/>
    </w:rPr>
  </w:style>
  <w:style w:type="character" w:customStyle="1" w:styleId="49">
    <w:name w:val="批注框文本 Char"/>
    <w:basedOn w:val="23"/>
    <w:link w:val="15"/>
    <w:qFormat/>
    <w:uiPriority w:val="99"/>
    <w:rPr>
      <w:rFonts w:ascii="Times New Roman" w:hAnsi="Times New Roman"/>
      <w:kern w:val="2"/>
      <w:sz w:val="18"/>
      <w:szCs w:val="18"/>
    </w:rPr>
  </w:style>
  <w:style w:type="character" w:customStyle="1" w:styleId="50">
    <w:name w:val="正文文本缩进 Char"/>
    <w:basedOn w:val="23"/>
    <w:link w:val="12"/>
    <w:qFormat/>
    <w:uiPriority w:val="99"/>
    <w:rPr>
      <w:rFonts w:ascii="Times New Roman" w:hAnsi="Times New Roman"/>
      <w:kern w:val="2"/>
      <w:sz w:val="28"/>
    </w:rPr>
  </w:style>
  <w:style w:type="character" w:customStyle="1" w:styleId="51">
    <w:name w:val="页眉 Char"/>
    <w:basedOn w:val="23"/>
    <w:link w:val="17"/>
    <w:qFormat/>
    <w:uiPriority w:val="99"/>
    <w:rPr>
      <w:rFonts w:ascii="Times New Roman" w:hAnsi="Times New Roman"/>
      <w:kern w:val="2"/>
      <w:sz w:val="18"/>
      <w:szCs w:val="18"/>
    </w:rPr>
  </w:style>
  <w:style w:type="character" w:customStyle="1" w:styleId="52">
    <w:name w:val="页脚 Char"/>
    <w:basedOn w:val="23"/>
    <w:link w:val="16"/>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4462</Words>
  <Characters>25437</Characters>
  <Lines>211</Lines>
  <Paragraphs>59</Paragraphs>
  <TotalTime>10</TotalTime>
  <ScaleCrop>false</ScaleCrop>
  <LinksUpToDate>false</LinksUpToDate>
  <CharactersWithSpaces>29840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dell</cp:lastModifiedBy>
  <dcterms:modified xsi:type="dcterms:W3CDTF">2018-07-10T02:52:20Z</dcterms:modified>
  <dc:title>准格尔旗公共资源交易中心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