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72"/>
          <w:szCs w:val="72"/>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34"/>
        <w:spacing w:line="360" w:lineRule="auto"/>
        <w:ind w:firstLine="1124" w:firstLineChars="400"/>
        <w:rPr>
          <w:rFonts w:ascii="宋体" w:hAnsi="宋体" w:eastAsia="宋体"/>
          <w:color w:val="000000"/>
          <w:szCs w:val="28"/>
        </w:rPr>
      </w:pPr>
      <w:r>
        <w:rPr>
          <w:rFonts w:hint="eastAsia" w:ascii="宋体" w:hAnsi="宋体" w:eastAsia="宋体"/>
          <w:color w:val="000000"/>
          <w:szCs w:val="28"/>
        </w:rPr>
        <w:t>项目名称：准格尔旗文化和旅游局采购准格尔旗全域旅游发展总体规划及专项规划项目</w:t>
      </w:r>
    </w:p>
    <w:p>
      <w:pPr>
        <w:pStyle w:val="34"/>
        <w:spacing w:line="360" w:lineRule="auto"/>
        <w:ind w:firstLine="1124" w:firstLineChars="400"/>
        <w:rPr>
          <w:rFonts w:ascii="宋体" w:hAnsi="宋体" w:eastAsia="宋体"/>
          <w:color w:val="000000"/>
          <w:szCs w:val="28"/>
        </w:rPr>
      </w:pPr>
      <w:r>
        <w:rPr>
          <w:rFonts w:hint="eastAsia" w:ascii="宋体" w:hAnsi="宋体" w:eastAsia="宋体"/>
          <w:color w:val="000000"/>
          <w:szCs w:val="28"/>
        </w:rPr>
        <w:t>项目编号：2019-CG-G-002</w:t>
      </w:r>
    </w:p>
    <w:p>
      <w:pPr>
        <w:pStyle w:val="34"/>
        <w:spacing w:line="360" w:lineRule="auto"/>
        <w:ind w:left="2335" w:leftChars="337" w:hanging="1391" w:hangingChars="495"/>
        <w:rPr>
          <w:rFonts w:ascii="宋体" w:hAnsi="宋体" w:eastAsia="宋体"/>
          <w:color w:val="000000"/>
          <w:szCs w:val="28"/>
        </w:rPr>
      </w:pPr>
    </w:p>
    <w:p>
      <w:pPr>
        <w:pStyle w:val="34"/>
        <w:spacing w:line="360" w:lineRule="auto"/>
        <w:rPr>
          <w:rFonts w:ascii="宋体" w:hAnsi="宋体" w:eastAsia="宋体"/>
          <w:color w:val="000000"/>
          <w:szCs w:val="28"/>
        </w:rPr>
      </w:pPr>
    </w:p>
    <w:p>
      <w:pPr>
        <w:rPr>
          <w:rFonts w:ascii="宋体" w:hAnsi="宋体"/>
          <w:color w:val="000000"/>
          <w:szCs w:val="28"/>
        </w:rPr>
      </w:pPr>
      <w:r>
        <w:rPr>
          <w:rFonts w:hint="eastAsia" w:ascii="宋体" w:hAnsi="宋体"/>
          <w:color w:val="000000"/>
          <w:szCs w:val="28"/>
        </w:rPr>
        <w:t xml:space="preserve">                   2019年02月2</w:t>
      </w:r>
      <w:r>
        <w:rPr>
          <w:rFonts w:hint="eastAsia" w:ascii="宋体" w:hAnsi="宋体"/>
          <w:color w:val="000000"/>
          <w:szCs w:val="28"/>
          <w:lang w:val="en-US" w:eastAsia="zh-CN"/>
        </w:rPr>
        <w:t>8</w:t>
      </w:r>
      <w:r>
        <w:rPr>
          <w:rFonts w:hint="eastAsia" w:ascii="宋体" w:hAnsi="宋体"/>
          <w:color w:val="000000"/>
          <w:szCs w:val="28"/>
        </w:rPr>
        <w:t>日</w:t>
      </w:r>
    </w:p>
    <w:p>
      <w:pPr>
        <w:rPr>
          <w:rFonts w:ascii="宋体" w:hAnsi="宋体"/>
          <w:color w:val="000000"/>
          <w:szCs w:val="28"/>
        </w:rPr>
      </w:pPr>
      <w:r>
        <w:rPr>
          <w:rFonts w:ascii="宋体" w:hAnsi="宋体"/>
          <w:color w:val="000000"/>
          <w:szCs w:val="28"/>
        </w:rPr>
        <w:br w:type="page"/>
      </w:r>
    </w:p>
    <w:p>
      <w:pPr>
        <w:pStyle w:val="48"/>
        <w:spacing w:before="0" w:line="360" w:lineRule="auto"/>
        <w:jc w:val="center"/>
        <w:rPr>
          <w:rFonts w:ascii="宋体" w:hAnsi="宋体"/>
          <w:color w:val="000000"/>
        </w:rPr>
      </w:pPr>
      <w:r>
        <w:rPr>
          <w:rFonts w:hint="eastAsia" w:ascii="宋体" w:hAnsi="宋体"/>
          <w:color w:val="000000"/>
        </w:rPr>
        <w:t>目   录</w:t>
      </w:r>
    </w:p>
    <w:p>
      <w:pPr>
        <w:pStyle w:val="15"/>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"_Toc497408623" </w:instrText>
      </w:r>
      <w:r>
        <w:fldChar w:fldCharType="separate"/>
      </w:r>
      <w:r>
        <w:rPr>
          <w:rStyle w:val="22"/>
          <w:rFonts w:hint="eastAsia" w:ascii="宋体" w:hAnsi="宋体"/>
        </w:rPr>
        <w:t>第一章</w:t>
      </w:r>
      <w:r>
        <w:rPr>
          <w:rStyle w:val="22"/>
          <w:rFonts w:ascii="宋体" w:hAnsi="宋体"/>
        </w:rPr>
        <w:t xml:space="preserve"> </w:t>
      </w:r>
      <w:r>
        <w:rPr>
          <w:rStyle w:val="22"/>
          <w:rFonts w:hint="eastAsia" w:ascii="宋体" w:hAnsi="宋体"/>
        </w:rPr>
        <w:t>招标公告</w:t>
      </w:r>
      <w:r>
        <w:tab/>
      </w:r>
      <w:r>
        <w:fldChar w:fldCharType="begin"/>
      </w:r>
      <w:r>
        <w:instrText xml:space="preserve"> PAGEREF _Toc497408623 \h </w:instrText>
      </w:r>
      <w:r>
        <w:fldChar w:fldCharType="separate"/>
      </w:r>
      <w:r>
        <w:t>2</w:t>
      </w:r>
      <w:r>
        <w:fldChar w:fldCharType="end"/>
      </w:r>
      <w:r>
        <w:fldChar w:fldCharType="end"/>
      </w:r>
    </w:p>
    <w:p>
      <w:pPr>
        <w:pStyle w:val="15"/>
        <w:tabs>
          <w:tab w:val="right" w:leader="dot" w:pos="9402"/>
        </w:tabs>
        <w:rPr>
          <w:rFonts w:ascii="Calibri" w:hAnsi="Calibri" w:cs="黑体"/>
          <w:b w:val="0"/>
          <w:bCs w:val="0"/>
          <w:caps w:val="0"/>
          <w:sz w:val="21"/>
          <w:szCs w:val="22"/>
        </w:rPr>
      </w:pPr>
      <w:r>
        <w:fldChar w:fldCharType="begin"/>
      </w:r>
      <w:r>
        <w:instrText xml:space="preserve"> HYPERLINK \l "_Toc497408624" </w:instrText>
      </w:r>
      <w:r>
        <w:fldChar w:fldCharType="separate"/>
      </w:r>
      <w:r>
        <w:rPr>
          <w:rStyle w:val="22"/>
          <w:rFonts w:hint="eastAsia" w:ascii="宋体" w:hAnsi="宋体"/>
        </w:rPr>
        <w:t>第二章</w:t>
      </w:r>
      <w:r>
        <w:rPr>
          <w:rStyle w:val="22"/>
          <w:rFonts w:ascii="宋体" w:hAnsi="宋体"/>
        </w:rPr>
        <w:t xml:space="preserve"> </w:t>
      </w:r>
      <w:r>
        <w:rPr>
          <w:rStyle w:val="22"/>
          <w:rFonts w:hint="eastAsia" w:ascii="宋体" w:hAnsi="宋体"/>
        </w:rPr>
        <w:t>投标人须知</w:t>
      </w:r>
      <w:r>
        <w:tab/>
      </w:r>
      <w:r>
        <w:fldChar w:fldCharType="begin"/>
      </w:r>
      <w:r>
        <w:instrText xml:space="preserve"> PAGEREF _Toc497408624 \h </w:instrText>
      </w:r>
      <w:r>
        <w:fldChar w:fldCharType="separate"/>
      </w:r>
      <w:r>
        <w:t>4</w:t>
      </w:r>
      <w:r>
        <w:fldChar w:fldCharType="end"/>
      </w:r>
      <w:r>
        <w:fldChar w:fldCharType="end"/>
      </w:r>
    </w:p>
    <w:p>
      <w:pPr>
        <w:pStyle w:val="15"/>
        <w:tabs>
          <w:tab w:val="right" w:leader="dot" w:pos="9402"/>
        </w:tabs>
        <w:rPr>
          <w:rFonts w:ascii="Calibri" w:hAnsi="Calibri" w:cs="黑体"/>
          <w:b w:val="0"/>
          <w:bCs w:val="0"/>
          <w:caps w:val="0"/>
          <w:sz w:val="21"/>
          <w:szCs w:val="22"/>
        </w:rPr>
      </w:pPr>
      <w:r>
        <w:fldChar w:fldCharType="begin"/>
      </w:r>
      <w:r>
        <w:instrText xml:space="preserve"> HYPERLINK \l "_Toc497408625" </w:instrText>
      </w:r>
      <w:r>
        <w:fldChar w:fldCharType="separate"/>
      </w:r>
      <w:r>
        <w:rPr>
          <w:rStyle w:val="22"/>
          <w:rFonts w:hint="eastAsia" w:ascii="宋体" w:hAnsi="宋体" w:cs="宋体"/>
        </w:rPr>
        <w:t>第三章</w:t>
      </w:r>
      <w:r>
        <w:rPr>
          <w:rStyle w:val="22"/>
          <w:rFonts w:ascii="宋体" w:hAnsi="宋体" w:cs="宋体"/>
        </w:rPr>
        <w:t xml:space="preserve"> </w:t>
      </w:r>
      <w:r>
        <w:rPr>
          <w:rStyle w:val="22"/>
          <w:rFonts w:hint="eastAsia" w:ascii="宋体" w:hAnsi="宋体" w:cs="宋体"/>
        </w:rPr>
        <w:t>合同与验收</w:t>
      </w:r>
      <w:r>
        <w:tab/>
      </w:r>
      <w:r>
        <w:fldChar w:fldCharType="begin"/>
      </w:r>
      <w:r>
        <w:instrText xml:space="preserve"> PAGEREF _Toc497408625 \h </w:instrText>
      </w:r>
      <w:r>
        <w:fldChar w:fldCharType="separate"/>
      </w:r>
      <w:r>
        <w:t>16</w:t>
      </w:r>
      <w:r>
        <w:fldChar w:fldCharType="end"/>
      </w:r>
      <w:r>
        <w:fldChar w:fldCharType="end"/>
      </w:r>
    </w:p>
    <w:p>
      <w:pPr>
        <w:pStyle w:val="15"/>
        <w:tabs>
          <w:tab w:val="right" w:leader="dot" w:pos="9402"/>
        </w:tabs>
        <w:rPr>
          <w:rFonts w:ascii="Calibri" w:hAnsi="Calibri" w:cs="黑体"/>
          <w:b w:val="0"/>
          <w:bCs w:val="0"/>
          <w:caps w:val="0"/>
          <w:sz w:val="21"/>
          <w:szCs w:val="22"/>
        </w:rPr>
      </w:pPr>
      <w:r>
        <w:fldChar w:fldCharType="begin"/>
      </w:r>
      <w:r>
        <w:instrText xml:space="preserve"> HYPERLINK \l "_Toc497408626" </w:instrText>
      </w:r>
      <w:r>
        <w:fldChar w:fldCharType="separate"/>
      </w:r>
      <w:r>
        <w:rPr>
          <w:rStyle w:val="22"/>
          <w:rFonts w:hint="eastAsia" w:ascii="宋体" w:hAnsi="宋体"/>
          <w:kern w:val="44"/>
          <w:lang w:val="zh-CN"/>
        </w:rPr>
        <w:t>第四章</w:t>
      </w:r>
      <w:r>
        <w:rPr>
          <w:rStyle w:val="22"/>
          <w:rFonts w:ascii="宋体" w:hAnsi="宋体"/>
          <w:kern w:val="44"/>
          <w:lang w:val="zh-CN"/>
        </w:rPr>
        <w:t xml:space="preserve"> </w:t>
      </w:r>
      <w:r>
        <w:rPr>
          <w:rStyle w:val="22"/>
          <w:rFonts w:hint="eastAsia" w:ascii="宋体" w:hAnsi="宋体"/>
          <w:kern w:val="44"/>
          <w:lang w:val="zh-CN"/>
        </w:rPr>
        <w:t>服务需求</w:t>
      </w:r>
      <w:r>
        <w:tab/>
      </w:r>
      <w:r>
        <w:fldChar w:fldCharType="begin"/>
      </w:r>
      <w:r>
        <w:instrText xml:space="preserve"> PAGEREF _Toc497408626 \h </w:instrText>
      </w:r>
      <w:r>
        <w:fldChar w:fldCharType="separate"/>
      </w:r>
      <w:r>
        <w:t>19</w:t>
      </w:r>
      <w:r>
        <w:fldChar w:fldCharType="end"/>
      </w:r>
      <w:r>
        <w:fldChar w:fldCharType="end"/>
      </w:r>
    </w:p>
    <w:p>
      <w:pPr>
        <w:pStyle w:val="15"/>
        <w:tabs>
          <w:tab w:val="right" w:leader="dot" w:pos="9402"/>
        </w:tabs>
        <w:rPr>
          <w:rFonts w:ascii="Calibri" w:hAnsi="Calibri" w:cs="黑体"/>
          <w:b w:val="0"/>
          <w:bCs w:val="0"/>
          <w:caps w:val="0"/>
          <w:sz w:val="21"/>
          <w:szCs w:val="22"/>
        </w:rPr>
      </w:pPr>
      <w:r>
        <w:fldChar w:fldCharType="begin"/>
      </w:r>
      <w:r>
        <w:instrText xml:space="preserve"> HYPERLINK \l "_Toc497408627" </w:instrText>
      </w:r>
      <w:r>
        <w:fldChar w:fldCharType="separate"/>
      </w:r>
      <w:r>
        <w:rPr>
          <w:rStyle w:val="22"/>
          <w:rFonts w:hint="eastAsia" w:ascii="宋体" w:hAnsi="宋体"/>
          <w:kern w:val="44"/>
          <w:lang w:val="zh-CN"/>
        </w:rPr>
        <w:t>第五章</w:t>
      </w:r>
      <w:r>
        <w:rPr>
          <w:rStyle w:val="22"/>
          <w:rFonts w:ascii="宋体" w:hAnsi="宋体"/>
          <w:kern w:val="44"/>
          <w:lang w:val="zh-CN"/>
        </w:rPr>
        <w:t xml:space="preserve"> </w:t>
      </w:r>
      <w:r>
        <w:rPr>
          <w:rStyle w:val="22"/>
          <w:rFonts w:hint="eastAsia" w:ascii="宋体" w:hAnsi="宋体"/>
          <w:kern w:val="44"/>
          <w:lang w:val="zh-CN"/>
        </w:rPr>
        <w:t>投标人资格证明及相关文件要求</w:t>
      </w:r>
      <w:r>
        <w:tab/>
      </w:r>
      <w:r>
        <w:fldChar w:fldCharType="begin"/>
      </w:r>
      <w:r>
        <w:instrText xml:space="preserve"> PAGEREF _Toc497408627 \h </w:instrText>
      </w:r>
      <w:r>
        <w:fldChar w:fldCharType="separate"/>
      </w:r>
      <w:r>
        <w:t>20</w:t>
      </w:r>
      <w:r>
        <w:fldChar w:fldCharType="end"/>
      </w:r>
      <w:r>
        <w:fldChar w:fldCharType="end"/>
      </w:r>
    </w:p>
    <w:p>
      <w:pPr>
        <w:pStyle w:val="15"/>
        <w:tabs>
          <w:tab w:val="right" w:leader="dot" w:pos="9402"/>
        </w:tabs>
        <w:rPr>
          <w:rFonts w:ascii="Calibri" w:hAnsi="Calibri" w:cs="黑体"/>
          <w:b w:val="0"/>
          <w:bCs w:val="0"/>
          <w:caps w:val="0"/>
          <w:sz w:val="21"/>
          <w:szCs w:val="22"/>
        </w:rPr>
      </w:pPr>
      <w:r>
        <w:fldChar w:fldCharType="begin"/>
      </w:r>
      <w:r>
        <w:instrText xml:space="preserve"> HYPERLINK \l "_Toc497408628" </w:instrText>
      </w:r>
      <w:r>
        <w:fldChar w:fldCharType="separate"/>
      </w:r>
      <w:r>
        <w:rPr>
          <w:rStyle w:val="22"/>
          <w:rFonts w:hint="eastAsia" w:ascii="宋体" w:hAnsi="宋体"/>
          <w:kern w:val="44"/>
          <w:lang w:val="zh-CN"/>
        </w:rPr>
        <w:t>第六章</w:t>
      </w:r>
      <w:r>
        <w:rPr>
          <w:rStyle w:val="22"/>
          <w:rFonts w:ascii="宋体" w:hAnsi="宋体"/>
          <w:kern w:val="44"/>
          <w:lang w:val="zh-CN"/>
        </w:rPr>
        <w:t xml:space="preserve"> </w:t>
      </w:r>
      <w:r>
        <w:rPr>
          <w:rStyle w:val="22"/>
          <w:rFonts w:hint="eastAsia" w:ascii="宋体" w:hAnsi="宋体"/>
          <w:kern w:val="44"/>
          <w:lang w:val="zh-CN"/>
        </w:rPr>
        <w:t>评标办法（综合评分法）</w:t>
      </w:r>
      <w:r>
        <w:tab/>
      </w:r>
      <w:r>
        <w:fldChar w:fldCharType="begin"/>
      </w:r>
      <w:r>
        <w:instrText xml:space="preserve"> PAGEREF _Toc497408628 \h </w:instrText>
      </w:r>
      <w:r>
        <w:fldChar w:fldCharType="separate"/>
      </w:r>
      <w:r>
        <w:t>21</w:t>
      </w:r>
      <w:r>
        <w:fldChar w:fldCharType="end"/>
      </w:r>
      <w:r>
        <w:fldChar w:fldCharType="end"/>
      </w:r>
    </w:p>
    <w:p>
      <w:pPr>
        <w:pStyle w:val="15"/>
        <w:tabs>
          <w:tab w:val="right" w:leader="dot" w:pos="9402"/>
        </w:tabs>
        <w:rPr>
          <w:rFonts w:ascii="Calibri" w:hAnsi="Calibri" w:cs="黑体"/>
          <w:b w:val="0"/>
          <w:bCs w:val="0"/>
          <w:caps w:val="0"/>
          <w:sz w:val="21"/>
          <w:szCs w:val="22"/>
        </w:rPr>
      </w:pPr>
      <w:r>
        <w:fldChar w:fldCharType="begin"/>
      </w:r>
      <w:r>
        <w:instrText xml:space="preserve"> HYPERLINK \l "_Toc497408629" </w:instrText>
      </w:r>
      <w:r>
        <w:fldChar w:fldCharType="separate"/>
      </w:r>
      <w:r>
        <w:rPr>
          <w:rStyle w:val="22"/>
          <w:rFonts w:hint="eastAsia" w:ascii="宋体" w:hAnsi="宋体"/>
        </w:rPr>
        <w:t>第七章</w:t>
      </w:r>
      <w:r>
        <w:rPr>
          <w:rStyle w:val="22"/>
          <w:rFonts w:ascii="宋体" w:hAnsi="宋体"/>
        </w:rPr>
        <w:t xml:space="preserve"> </w:t>
      </w:r>
      <w:r>
        <w:rPr>
          <w:rStyle w:val="22"/>
          <w:rFonts w:hint="eastAsia" w:ascii="宋体" w:hAnsi="宋体"/>
        </w:rPr>
        <w:t>投标文件格式与要求</w:t>
      </w:r>
      <w:r>
        <w:tab/>
      </w:r>
      <w:r>
        <w:fldChar w:fldCharType="begin"/>
      </w:r>
      <w:r>
        <w:instrText xml:space="preserve"> PAGEREF _Toc497408629 \h </w:instrText>
      </w:r>
      <w:r>
        <w:fldChar w:fldCharType="separate"/>
      </w:r>
      <w:r>
        <w:t>25</w:t>
      </w:r>
      <w:r>
        <w:fldChar w:fldCharType="end"/>
      </w:r>
      <w:r>
        <w:fldChar w:fldCharType="end"/>
      </w:r>
    </w:p>
    <w:p>
      <w:pPr>
        <w:pStyle w:val="15"/>
        <w:tabs>
          <w:tab w:val="right" w:leader="dot" w:pos="9402"/>
        </w:tabs>
        <w:rPr>
          <w:rFonts w:ascii="Calibri" w:hAnsi="Calibri" w:cs="黑体"/>
          <w:b w:val="0"/>
          <w:bCs w:val="0"/>
          <w:caps w:val="0"/>
          <w:sz w:val="21"/>
          <w:szCs w:val="22"/>
        </w:rPr>
      </w:pPr>
      <w:r>
        <w:fldChar w:fldCharType="begin"/>
      </w:r>
      <w:r>
        <w:instrText xml:space="preserve"> HYPERLINK \l "_Toc497408630" </w:instrText>
      </w:r>
      <w:r>
        <w:fldChar w:fldCharType="separate"/>
      </w:r>
      <w:r>
        <w:rPr>
          <w:rStyle w:val="22"/>
          <w:rFonts w:hint="eastAsia" w:ascii="宋体" w:hAnsi="宋体"/>
          <w:lang w:val="zh-CN"/>
        </w:rPr>
        <w:t>温馨提示</w:t>
      </w:r>
      <w:r>
        <w:tab/>
      </w:r>
      <w:r>
        <w:fldChar w:fldCharType="begin"/>
      </w:r>
      <w:r>
        <w:instrText xml:space="preserve"> PAGEREF _Toc497408630 \h </w:instrText>
      </w:r>
      <w:r>
        <w:fldChar w:fldCharType="separate"/>
      </w:r>
      <w:r>
        <w:t>51</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23"/>
      <w:r>
        <w:rPr>
          <w:rFonts w:hint="eastAsia" w:ascii="宋体" w:hAnsi="宋体"/>
          <w:b/>
          <w:sz w:val="24"/>
          <w:szCs w:val="24"/>
        </w:rPr>
        <w:t>第一章 招标公告</w:t>
      </w:r>
      <w:bookmarkEnd w:id="0"/>
    </w:p>
    <w:p>
      <w:pPr>
        <w:spacing w:line="360" w:lineRule="auto"/>
        <w:ind w:firstLine="602" w:firstLineChars="250"/>
        <w:jc w:val="center"/>
        <w:rPr>
          <w:rFonts w:ascii="宋体" w:hAnsi="宋体"/>
          <w:b/>
          <w:sz w:val="24"/>
          <w:szCs w:val="24"/>
        </w:rPr>
      </w:pPr>
      <w:r>
        <w:rPr>
          <w:rFonts w:hint="eastAsia" w:ascii="宋体" w:hAnsi="宋体"/>
          <w:b/>
          <w:sz w:val="24"/>
          <w:szCs w:val="24"/>
        </w:rPr>
        <w:t>准格尔旗文化和旅游局采购准格尔旗全域旅游发展总体规划及专项规划项目</w:t>
      </w:r>
    </w:p>
    <w:p>
      <w:pPr>
        <w:spacing w:line="360" w:lineRule="auto"/>
        <w:ind w:firstLine="602" w:firstLineChars="250"/>
        <w:jc w:val="center"/>
        <w:rPr>
          <w:rFonts w:ascii="宋体" w:hAnsi="宋体"/>
          <w:sz w:val="24"/>
          <w:szCs w:val="24"/>
        </w:rPr>
      </w:pPr>
      <w:r>
        <w:rPr>
          <w:rFonts w:hint="eastAsia" w:ascii="宋体" w:hAnsi="宋体"/>
          <w:b/>
          <w:sz w:val="24"/>
          <w:szCs w:val="24"/>
        </w:rPr>
        <w:t>公开招标公告</w:t>
      </w:r>
    </w:p>
    <w:p>
      <w:pPr>
        <w:spacing w:line="360" w:lineRule="auto"/>
        <w:ind w:firstLine="600" w:firstLineChars="250"/>
        <w:rPr>
          <w:rFonts w:ascii="宋体" w:hAnsi="宋体"/>
          <w:color w:val="000000"/>
          <w:sz w:val="24"/>
          <w:szCs w:val="24"/>
        </w:rPr>
      </w:pPr>
      <w:bookmarkStart w:id="29" w:name="_GoBack"/>
      <w:r>
        <w:rPr>
          <w:rFonts w:hint="eastAsia" w:ascii="宋体" w:hAnsi="宋体"/>
          <w:sz w:val="24"/>
          <w:szCs w:val="24"/>
        </w:rPr>
        <w:t>鄂尔多斯市准格尔旗公共资源交易中心受准格尔旗文化和旅游局委托，采用公开招标方式组织采购 准格尔旗全域旅游发展总体规划及专项规划项目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7"/>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ascii="宋体" w:hAnsi="宋体"/>
          <w:sz w:val="24"/>
          <w:szCs w:val="24"/>
        </w:rPr>
      </w:pPr>
      <w:r>
        <w:rPr>
          <w:rFonts w:hint="eastAsia" w:ascii="宋体" w:hAnsi="宋体"/>
          <w:sz w:val="24"/>
          <w:szCs w:val="24"/>
        </w:rPr>
        <w:t>项目名称：准格尔旗文化和旅游局采购准格尔旗全域旅游发展总体规划及专项规划项目</w:t>
      </w:r>
    </w:p>
    <w:p>
      <w:pPr>
        <w:spacing w:line="360" w:lineRule="auto"/>
        <w:ind w:firstLine="480" w:firstLineChars="200"/>
        <w:jc w:val="left"/>
        <w:rPr>
          <w:rFonts w:ascii="宋体" w:hAnsi="宋体"/>
          <w:sz w:val="24"/>
          <w:szCs w:val="24"/>
        </w:rPr>
      </w:pPr>
      <w:r>
        <w:rPr>
          <w:rFonts w:hint="eastAsia" w:ascii="宋体" w:hAnsi="宋体"/>
          <w:sz w:val="24"/>
          <w:szCs w:val="24"/>
        </w:rPr>
        <w:t>采购文件编号：2019-CG-G-002</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23"/>
        <w:tblW w:w="96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064"/>
        <w:gridCol w:w="1581"/>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包号</w:t>
            </w:r>
          </w:p>
        </w:tc>
        <w:tc>
          <w:tcPr>
            <w:tcW w:w="30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5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30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百里长川旅游带控制性专项规划</w:t>
            </w:r>
          </w:p>
        </w:tc>
        <w:tc>
          <w:tcPr>
            <w:tcW w:w="37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 xml:space="preserve">详见第四章 </w:t>
            </w:r>
          </w:p>
        </w:tc>
        <w:tc>
          <w:tcPr>
            <w:tcW w:w="2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2</w:t>
            </w:r>
          </w:p>
        </w:tc>
        <w:tc>
          <w:tcPr>
            <w:tcW w:w="30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准格尔旗全域旅游发展总体规划、沿黄旅游观光风景带控制性专项规划、大路文旅广场控制性专项规划</w:t>
            </w:r>
          </w:p>
        </w:tc>
        <w:tc>
          <w:tcPr>
            <w:tcW w:w="37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详见第四章</w:t>
            </w:r>
          </w:p>
        </w:tc>
        <w:tc>
          <w:tcPr>
            <w:tcW w:w="2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r>
              <w:rPr>
                <w:rFonts w:ascii="宋体" w:hAnsi="宋体"/>
                <w:sz w:val="24"/>
                <w:szCs w:val="24"/>
              </w:rPr>
              <w:t>4</w:t>
            </w:r>
            <w:r>
              <w:rPr>
                <w:rFonts w:hint="eastAsia" w:ascii="宋体" w:hAnsi="宋体"/>
                <w:sz w:val="24"/>
                <w:szCs w:val="24"/>
              </w:rPr>
              <w:t>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1.投标人应符合《中华人民共和国政府采购法》第二十二条规定的条件；</w:t>
      </w:r>
    </w:p>
    <w:p>
      <w:pPr>
        <w:spacing w:line="360" w:lineRule="auto"/>
        <w:ind w:firstLine="480" w:firstLineChars="200"/>
        <w:rPr>
          <w:rFonts w:ascii="宋体" w:hAnsi="宋体"/>
          <w:color w:val="000000"/>
          <w:sz w:val="24"/>
          <w:szCs w:val="24"/>
        </w:rPr>
      </w:pPr>
      <w:r>
        <w:rPr>
          <w:rFonts w:hint="eastAsia" w:ascii="宋体" w:hAnsi="宋体"/>
          <w:sz w:val="24"/>
          <w:szCs w:val="24"/>
        </w:rPr>
        <w:t>2.</w:t>
      </w:r>
      <w:r>
        <w:rPr>
          <w:rFonts w:hint="eastAsia" w:ascii="宋体" w:hAnsi="宋体"/>
          <w:color w:val="000000"/>
          <w:sz w:val="24"/>
          <w:szCs w:val="24"/>
        </w:rPr>
        <w:t>供应商须具有国家甲级旅游规划设计资质；</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符合上述条件的投标人可于2019年02月2</w:t>
      </w:r>
      <w:r>
        <w:rPr>
          <w:rFonts w:hint="eastAsia" w:ascii="宋体" w:hAnsi="宋体"/>
          <w:sz w:val="24"/>
          <w:szCs w:val="24"/>
          <w:lang w:val="en-US" w:eastAsia="zh-CN"/>
        </w:rPr>
        <w:t>8</w:t>
      </w:r>
      <w:r>
        <w:rPr>
          <w:rFonts w:hint="eastAsia" w:ascii="宋体" w:hAnsi="宋体"/>
          <w:sz w:val="24"/>
          <w:szCs w:val="24"/>
        </w:rPr>
        <w:t>日起登录内蒙古自治区政府采购网、内蒙古自治区公共资源交易网、鄂尔多斯市政府采购网或鄂尔多斯市公共资源交易网站准格尔旗获取招标文件。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5、准格尔旗公共资源交易网</w:t>
      </w:r>
    </w:p>
    <w:p>
      <w:pPr>
        <w:spacing w:line="360" w:lineRule="auto"/>
        <w:textAlignment w:val="baseline"/>
        <w:rPr>
          <w:rFonts w:ascii="宋体" w:hAnsi="宋体"/>
          <w:sz w:val="24"/>
          <w:szCs w:val="24"/>
        </w:rPr>
      </w:pPr>
      <w:r>
        <w:rPr>
          <w:rFonts w:hint="eastAsia" w:ascii="宋体" w:hAnsi="宋体"/>
          <w:sz w:val="24"/>
          <w:szCs w:val="24"/>
        </w:rPr>
        <w:t>（http://www.ordosggzyjy.org.cn/TPFront_zgeq/）。登陆网站页面，点击“政府采购”中的“采购公告”栏，查询采购信息，点击信息公告页面左下角“附件”即可浏览、下载招标文件。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递交投标（响应）文件截止时间：2019年03月</w:t>
      </w:r>
      <w:r>
        <w:rPr>
          <w:rFonts w:hint="eastAsia" w:ascii="宋体" w:hAnsi="宋体"/>
          <w:sz w:val="24"/>
          <w:szCs w:val="24"/>
          <w:lang w:val="en-US" w:eastAsia="zh-CN"/>
        </w:rPr>
        <w:t>22</w:t>
      </w:r>
      <w:r>
        <w:rPr>
          <w:rFonts w:hint="eastAsia" w:ascii="宋体" w:hAnsi="宋体"/>
          <w:sz w:val="24"/>
          <w:szCs w:val="24"/>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开标时间：2019年03月</w:t>
      </w:r>
      <w:r>
        <w:rPr>
          <w:rFonts w:hint="eastAsia" w:ascii="宋体" w:hAnsi="宋体"/>
          <w:sz w:val="24"/>
          <w:szCs w:val="24"/>
          <w:lang w:val="en-US" w:eastAsia="zh-CN"/>
        </w:rPr>
        <w:t>22</w:t>
      </w:r>
      <w:r>
        <w:rPr>
          <w:rFonts w:hint="eastAsia" w:ascii="宋体" w:hAnsi="宋体"/>
          <w:sz w:val="24"/>
          <w:szCs w:val="24"/>
        </w:rPr>
        <w:t>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鄂尔多斯市准格尔旗公共资源交易中心二楼202室（准格尔旗大路新区）</w:t>
      </w:r>
    </w:p>
    <w:p>
      <w:pPr>
        <w:spacing w:line="360" w:lineRule="auto"/>
        <w:ind w:firstLine="480" w:firstLineChars="200"/>
        <w:rPr>
          <w:rFonts w:ascii="宋体" w:hAnsi="宋体"/>
          <w:sz w:val="24"/>
          <w:szCs w:val="24"/>
        </w:rPr>
      </w:pPr>
      <w:r>
        <w:rPr>
          <w:rFonts w:hint="eastAsia" w:ascii="宋体" w:hAnsi="宋体"/>
          <w:sz w:val="24"/>
          <w:szCs w:val="24"/>
        </w:rPr>
        <w:t xml:space="preserve">邮政编码：010300 </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联系电话：0477-3864233</w:t>
      </w:r>
    </w:p>
    <w:p>
      <w:pPr>
        <w:spacing w:line="360" w:lineRule="auto"/>
        <w:ind w:firstLine="480" w:firstLineChars="200"/>
        <w:rPr>
          <w:rFonts w:ascii="宋体" w:hAnsi="宋体"/>
          <w:sz w:val="24"/>
          <w:szCs w:val="24"/>
        </w:rPr>
      </w:pPr>
      <w:r>
        <w:rPr>
          <w:rFonts w:hint="eastAsia" w:ascii="宋体" w:hAnsi="宋体"/>
          <w:sz w:val="24"/>
          <w:szCs w:val="24"/>
        </w:rPr>
        <w:t>采购单位名称：准格尔旗文化和旅游局</w:t>
      </w:r>
    </w:p>
    <w:p>
      <w:pPr>
        <w:spacing w:line="360" w:lineRule="auto"/>
        <w:ind w:firstLine="480" w:firstLineChars="200"/>
        <w:rPr>
          <w:rFonts w:ascii="宋体" w:hAnsi="宋体"/>
          <w:sz w:val="24"/>
          <w:szCs w:val="24"/>
        </w:rPr>
      </w:pPr>
      <w:r>
        <w:rPr>
          <w:rFonts w:hint="eastAsia" w:ascii="宋体" w:hAnsi="宋体"/>
          <w:sz w:val="24"/>
          <w:szCs w:val="24"/>
        </w:rPr>
        <w:t xml:space="preserve">地    址：准格尔旗大路新区 </w:t>
      </w:r>
    </w:p>
    <w:p>
      <w:pPr>
        <w:spacing w:line="360" w:lineRule="auto"/>
        <w:ind w:firstLine="480" w:firstLineChars="200"/>
        <w:rPr>
          <w:rFonts w:ascii="宋体" w:hAnsi="宋体"/>
          <w:sz w:val="24"/>
          <w:szCs w:val="24"/>
        </w:rPr>
      </w:pPr>
      <w:r>
        <w:rPr>
          <w:rFonts w:hint="eastAsia" w:ascii="宋体" w:hAnsi="宋体"/>
          <w:sz w:val="24"/>
          <w:szCs w:val="24"/>
        </w:rPr>
        <w:t>邮政编码：010300</w:t>
      </w:r>
    </w:p>
    <w:p>
      <w:pPr>
        <w:spacing w:line="360" w:lineRule="auto"/>
        <w:ind w:firstLine="480" w:firstLineChars="200"/>
        <w:rPr>
          <w:rFonts w:ascii="宋体" w:hAnsi="宋体"/>
          <w:sz w:val="24"/>
          <w:szCs w:val="24"/>
        </w:rPr>
      </w:pPr>
      <w:r>
        <w:rPr>
          <w:rFonts w:hint="eastAsia" w:ascii="宋体" w:hAnsi="宋体"/>
          <w:sz w:val="24"/>
          <w:szCs w:val="24"/>
        </w:rPr>
        <w:t>联 系 人：葛建平</w:t>
      </w:r>
    </w:p>
    <w:p>
      <w:pPr>
        <w:spacing w:line="360" w:lineRule="auto"/>
        <w:ind w:firstLine="480" w:firstLineChars="200"/>
        <w:rPr>
          <w:rFonts w:ascii="宋体" w:hAnsi="宋体"/>
          <w:sz w:val="24"/>
          <w:szCs w:val="24"/>
        </w:rPr>
      </w:pPr>
      <w:r>
        <w:rPr>
          <w:rFonts w:hint="eastAsia" w:ascii="宋体" w:hAnsi="宋体"/>
          <w:sz w:val="24"/>
          <w:szCs w:val="24"/>
        </w:rPr>
        <w:t>联系电话：15332775533</w:t>
      </w:r>
    </w:p>
    <w:p>
      <w:pPr>
        <w:spacing w:line="360" w:lineRule="auto"/>
        <w:ind w:firstLine="600" w:firstLineChars="250"/>
        <w:rPr>
          <w:rFonts w:ascii="宋体" w:hAnsi="宋体"/>
          <w:sz w:val="24"/>
          <w:szCs w:val="24"/>
        </w:rPr>
      </w:pPr>
      <w:r>
        <w:rPr>
          <w:rFonts w:hint="eastAsia" w:ascii="宋体" w:hAnsi="宋体"/>
          <w:sz w:val="24"/>
          <w:szCs w:val="24"/>
        </w:rPr>
        <w:t xml:space="preserve"> </w:t>
      </w:r>
    </w:p>
    <w:p>
      <w:pPr>
        <w:spacing w:line="360" w:lineRule="auto"/>
        <w:ind w:firstLine="600" w:firstLineChars="250"/>
        <w:rPr>
          <w:rFonts w:ascii="宋体" w:hAnsi="宋体"/>
          <w:sz w:val="24"/>
          <w:szCs w:val="24"/>
        </w:rPr>
      </w:pPr>
    </w:p>
    <w:p>
      <w:pPr>
        <w:spacing w:line="360" w:lineRule="auto"/>
        <w:ind w:firstLine="600" w:firstLineChars="250"/>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4800" w:firstLineChars="2000"/>
        <w:rPr>
          <w:rFonts w:ascii="宋体" w:hAnsi="宋体"/>
          <w:sz w:val="24"/>
          <w:szCs w:val="24"/>
        </w:rPr>
      </w:pPr>
      <w:r>
        <w:rPr>
          <w:rFonts w:hint="eastAsia" w:ascii="宋体" w:hAnsi="宋体"/>
          <w:sz w:val="24"/>
          <w:szCs w:val="24"/>
        </w:rPr>
        <w:t>2019年02月2</w:t>
      </w:r>
      <w:r>
        <w:rPr>
          <w:rFonts w:hint="eastAsia" w:ascii="宋体" w:hAnsi="宋体"/>
          <w:sz w:val="24"/>
          <w:szCs w:val="24"/>
          <w:lang w:val="en-US" w:eastAsia="zh-CN"/>
        </w:rPr>
        <w:t>8</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bookmarkEnd w:id="29"/>
    <w:p>
      <w:pPr>
        <w:spacing w:line="360" w:lineRule="auto"/>
        <w:jc w:val="center"/>
        <w:outlineLvl w:val="0"/>
        <w:rPr>
          <w:rFonts w:ascii="宋体" w:hAnsi="宋体"/>
          <w:b/>
          <w:sz w:val="24"/>
          <w:szCs w:val="24"/>
        </w:rPr>
      </w:pPr>
      <w:bookmarkStart w:id="1" w:name="_Toc497408624"/>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3"/>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准格尔旗文化和旅游局</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联系人：葛建平               联系电话：</w:t>
            </w:r>
            <w:r>
              <w:rPr>
                <w:rFonts w:hint="eastAsia" w:ascii="宋体" w:hAnsi="宋体"/>
                <w:sz w:val="24"/>
                <w:szCs w:val="24"/>
              </w:rPr>
              <w:t>15332775533</w:t>
            </w:r>
          </w:p>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地  址：准格尔旗大路新区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联系电话：0477-3864233</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地址：鄂尔多斯市准格尔旗公共资源交易中心二楼202室</w:t>
            </w:r>
          </w:p>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（准格尔旗大路新区）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第一包</w:t>
            </w:r>
            <w:r>
              <w:rPr>
                <w:rFonts w:hint="eastAsia" w:ascii="宋体" w:hAnsi="宋体"/>
                <w:color w:val="000000"/>
                <w:sz w:val="24"/>
                <w:szCs w:val="24"/>
                <w:u w:val="single"/>
              </w:rPr>
              <w:t>100</w:t>
            </w:r>
            <w:r>
              <w:rPr>
                <w:rFonts w:hint="eastAsia" w:ascii="宋体" w:hAnsi="宋体"/>
                <w:color w:val="000000"/>
                <w:sz w:val="24"/>
                <w:szCs w:val="24"/>
              </w:rPr>
              <w:t xml:space="preserve"> 万元；第二包</w:t>
            </w:r>
            <w:r>
              <w:rPr>
                <w:rFonts w:hint="eastAsia" w:ascii="宋体" w:hAnsi="宋体"/>
                <w:color w:val="000000"/>
                <w:sz w:val="24"/>
                <w:szCs w:val="24"/>
                <w:u w:val="single"/>
              </w:rPr>
              <w:t>1</w:t>
            </w:r>
            <w:r>
              <w:rPr>
                <w:rFonts w:ascii="宋体" w:hAnsi="宋体"/>
                <w:color w:val="000000"/>
                <w:sz w:val="24"/>
                <w:szCs w:val="24"/>
                <w:u w:val="single"/>
              </w:rPr>
              <w:t>4</w:t>
            </w:r>
            <w:r>
              <w:rPr>
                <w:rFonts w:hint="eastAsia" w:ascii="宋体" w:hAnsi="宋体"/>
                <w:color w:val="000000"/>
                <w:sz w:val="24"/>
                <w:szCs w:val="24"/>
                <w:u w:val="single"/>
              </w:rPr>
              <w:t>0</w:t>
            </w:r>
            <w:r>
              <w:rPr>
                <w:rFonts w:hint="eastAsia" w:ascii="宋体" w:hAnsi="宋体"/>
                <w:color w:val="000000"/>
                <w:sz w:val="24"/>
                <w:szCs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color w:val="000000"/>
                <w:sz w:val="24"/>
                <w:szCs w:val="24"/>
              </w:rPr>
              <w:t>包含</w:t>
            </w:r>
            <w:r>
              <w:rPr>
                <w:rFonts w:hint="eastAsia" w:ascii="宋体" w:hAnsi="宋体"/>
                <w:color w:val="000000"/>
                <w:sz w:val="24"/>
                <w:szCs w:val="24"/>
                <w:u w:val="single"/>
              </w:rPr>
              <w:t xml:space="preserve"> 两</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□国库集中支付、</w:t>
            </w:r>
            <w:r>
              <w:rPr>
                <w:rFonts w:hint="eastAsia" w:ascii="宋体" w:hAnsi="宋体"/>
                <w:color w:val="000000"/>
                <w:sz w:val="24"/>
                <w:szCs w:val="24"/>
              </w:rPr>
              <w:sym w:font="Wingdings 2" w:char="0052"/>
            </w:r>
            <w:r>
              <w:rPr>
                <w:rFonts w:hint="eastAsia" w:ascii="宋体" w:hAnsi="宋体"/>
                <w:color w:val="000000"/>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五</w:t>
            </w:r>
            <w:r>
              <w:rPr>
                <w:rFonts w:hint="eastAsia" w:ascii="宋体" w:hAnsi="宋体"/>
                <w:color w:val="000000"/>
                <w:sz w:val="24"/>
                <w:szCs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2019年03月</w:t>
            </w:r>
            <w:r>
              <w:rPr>
                <w:rFonts w:hint="eastAsia" w:ascii="宋体" w:hAnsi="宋体"/>
                <w:color w:val="000000"/>
                <w:sz w:val="24"/>
                <w:szCs w:val="24"/>
                <w:lang w:val="en-US" w:eastAsia="zh-CN"/>
              </w:rPr>
              <w:t>22</w:t>
            </w:r>
            <w:r>
              <w:rPr>
                <w:rFonts w:hint="eastAsia" w:ascii="宋体" w:hAnsi="宋体"/>
                <w:color w:val="000000"/>
                <w:sz w:val="24"/>
                <w:szCs w:val="24"/>
              </w:rPr>
              <w:t xml:space="preserve">日09时00分--10时00分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2019年03月</w:t>
            </w:r>
            <w:r>
              <w:rPr>
                <w:rFonts w:hint="eastAsia" w:ascii="宋体" w:hAnsi="宋体"/>
                <w:color w:val="000000"/>
                <w:sz w:val="24"/>
                <w:szCs w:val="24"/>
                <w:lang w:val="en-US" w:eastAsia="zh-CN"/>
              </w:rPr>
              <w:t>22</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 开标会室（准格尔旗大路新区）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正本1份、副本4份，电子版1份（标明投标人名称）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投标现场演示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sym w:font="Wingdings 2" w:char="0052"/>
            </w: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color w:val="000000"/>
                <w:sz w:val="24"/>
                <w:szCs w:val="24"/>
                <w:u w:val="single"/>
              </w:rPr>
              <w:t>伍仟</w:t>
            </w:r>
            <w:r>
              <w:rPr>
                <w:rFonts w:hint="eastAsia" w:ascii="宋体" w:hAnsi="宋体"/>
                <w:color w:val="000000"/>
                <w:sz w:val="24"/>
                <w:szCs w:val="24"/>
              </w:rPr>
              <w:t>元整。</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投标保证金缴纳、退还联系人：赵先生   0477-3864230</w:t>
            </w:r>
          </w:p>
          <w:p>
            <w:pPr>
              <w:spacing w:line="360" w:lineRule="auto"/>
              <w:rPr>
                <w:rFonts w:ascii="宋体" w:hAnsi="宋体"/>
                <w:color w:val="000000"/>
                <w:sz w:val="24"/>
                <w:szCs w:val="24"/>
              </w:rPr>
            </w:pPr>
            <w:r>
              <w:rPr>
                <w:rFonts w:hint="eastAsia" w:ascii="宋体" w:hAnsi="宋体"/>
                <w:color w:val="000000"/>
                <w:sz w:val="24"/>
                <w:szCs w:val="24"/>
              </w:rPr>
              <w:t>准格尔煤田信用联社中山分社     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cs="宋体"/>
          <w:kern w:val="0"/>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http://www.ordosggzyjy.com</w:t>
      </w:r>
      <w:r>
        <w:rPr>
          <w:rFonts w:hint="eastAsia" w:ascii="宋体" w:hAnsi="宋体" w:cs="宋体"/>
          <w:kern w:val="0"/>
          <w:sz w:val="24"/>
          <w:szCs w:val="24"/>
        </w:rPr>
        <w:fldChar w:fldCharType="end"/>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line="360" w:lineRule="auto"/>
        <w:ind w:firstLine="480" w:firstLineChars="200"/>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2.1报名时间（招标文件提供期限）：2019年02月2</w:t>
      </w:r>
      <w:r>
        <w:rPr>
          <w:rFonts w:hint="eastAsia" w:ascii="宋体" w:hAnsi="宋体" w:cs="宋体"/>
          <w:kern w:val="0"/>
          <w:sz w:val="24"/>
          <w:szCs w:val="24"/>
          <w:lang w:val="en-US" w:eastAsia="zh-CN"/>
        </w:rPr>
        <w:t>8</w:t>
      </w:r>
      <w:r>
        <w:rPr>
          <w:rFonts w:hint="eastAsia" w:ascii="宋体" w:hAnsi="宋体" w:cs="宋体"/>
          <w:kern w:val="0"/>
          <w:sz w:val="24"/>
          <w:szCs w:val="24"/>
        </w:rPr>
        <w:t>日至2019年03月</w:t>
      </w:r>
      <w:r>
        <w:rPr>
          <w:rFonts w:hint="eastAsia" w:ascii="宋体" w:hAnsi="宋体" w:cs="宋体"/>
          <w:kern w:val="0"/>
          <w:sz w:val="24"/>
          <w:szCs w:val="24"/>
          <w:lang w:val="en-US" w:eastAsia="zh-CN"/>
        </w:rPr>
        <w:t>07</w:t>
      </w:r>
      <w:r>
        <w:rPr>
          <w:rFonts w:hint="eastAsia" w:ascii="宋体" w:hAnsi="宋体" w:cs="宋体"/>
          <w:kern w:val="0"/>
          <w:sz w:val="24"/>
          <w:szCs w:val="24"/>
        </w:rPr>
        <w:t>日</w:t>
      </w:r>
      <w:r>
        <w:rPr>
          <w:rFonts w:hint="eastAsia" w:ascii="宋体" w:hAnsi="宋体" w:cs="宋体"/>
          <w:kern w:val="0"/>
          <w:sz w:val="24"/>
          <w:szCs w:val="24"/>
          <w:lang w:val="en-US" w:eastAsia="zh-CN"/>
        </w:rPr>
        <w:t>17</w:t>
      </w:r>
      <w:r>
        <w:rPr>
          <w:rFonts w:hint="eastAsia" w:ascii="宋体" w:hAnsi="宋体" w:cs="宋体"/>
          <w:kern w:val="0"/>
          <w:sz w:val="24"/>
          <w:szCs w:val="24"/>
        </w:rPr>
        <w:t>时整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2.2保证金缴纳截止时间（同提交投标文件截止时间）：2019年03月</w:t>
      </w:r>
      <w:r>
        <w:rPr>
          <w:rFonts w:hint="eastAsia" w:ascii="宋体" w:hAnsi="宋体" w:cs="宋体"/>
          <w:kern w:val="0"/>
          <w:sz w:val="24"/>
          <w:szCs w:val="24"/>
          <w:lang w:val="en-US" w:eastAsia="zh-CN"/>
        </w:rPr>
        <w:t>22</w:t>
      </w:r>
      <w:r>
        <w:rPr>
          <w:rFonts w:hint="eastAsia" w:ascii="宋体" w:hAnsi="宋体" w:cs="宋体"/>
          <w:kern w:val="0"/>
          <w:sz w:val="24"/>
          <w:szCs w:val="24"/>
        </w:rPr>
        <w:t>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准格尔煤田信用合作联社中山分社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3.4网上报名成功而放弃参加投标的投标人，请在提交投标文件前以书面形式并加盖单位公章（扫描件发送至</w:t>
      </w:r>
      <w:r>
        <w:fldChar w:fldCharType="begin"/>
      </w:r>
      <w:r>
        <w:instrText xml:space="preserve"> HYPERLINK "javascript:;" </w:instrText>
      </w:r>
      <w:r>
        <w:fldChar w:fldCharType="separate"/>
      </w:r>
      <w:r>
        <w:rPr>
          <w:rStyle w:val="22"/>
          <w:rFonts w:hint="eastAsia" w:ascii="宋体" w:hAnsi="宋体" w:cs="宋体"/>
          <w:kern w:val="0"/>
          <w:sz w:val="24"/>
          <w:szCs w:val="24"/>
        </w:rPr>
        <w:t>zqjycg</w:t>
      </w:r>
      <w:r>
        <w:rPr>
          <w:rStyle w:val="22"/>
          <w:rFonts w:ascii="宋体" w:hAnsi="宋体" w:cs="宋体"/>
          <w:kern w:val="0"/>
          <w:sz w:val="24"/>
          <w:szCs w:val="24"/>
        </w:rPr>
        <w:t>@163.com</w:t>
      </w:r>
      <w:r>
        <w:rPr>
          <w:rStyle w:val="22"/>
          <w:rFonts w:ascii="宋体" w:hAnsi="宋体" w:cs="宋体"/>
          <w:kern w:val="0"/>
          <w:sz w:val="24"/>
          <w:szCs w:val="24"/>
        </w:rPr>
        <w:fldChar w:fldCharType="end"/>
      </w:r>
      <w:r>
        <w:rPr>
          <w:rFonts w:hint="eastAsia" w:ascii="宋体" w:hAnsi="宋体"/>
          <w:sz w:val="24"/>
          <w:szCs w:val="24"/>
        </w:rPr>
        <w:t>或书面送达）通知鄂尔多斯市准格尔旗公共资源交易中心，并在网上报名页面中撤销报名。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pStyle w:val="38"/>
        <w:adjustRightInd w:val="0"/>
        <w:snapToGrid w:val="0"/>
        <w:spacing w:line="360" w:lineRule="auto"/>
        <w:rPr>
          <w:rFonts w:hAnsi="宋体"/>
          <w:b/>
          <w:sz w:val="24"/>
          <w:szCs w:val="24"/>
        </w:rPr>
      </w:pPr>
      <w:r>
        <w:rPr>
          <w:rFonts w:hint="eastAsia" w:hAnsi="宋体"/>
          <w:b/>
          <w:sz w:val="24"/>
          <w:szCs w:val="24"/>
        </w:rPr>
        <w:t>2.适用范围</w:t>
      </w:r>
    </w:p>
    <w:p>
      <w:pPr>
        <w:pStyle w:val="38"/>
        <w:adjustRightInd w:val="0"/>
        <w:snapToGrid w:val="0"/>
        <w:spacing w:line="360" w:lineRule="auto"/>
        <w:ind w:firstLine="480" w:firstLineChars="200"/>
        <w:rPr>
          <w:rFonts w:hAnsi="宋体"/>
          <w:b/>
          <w:sz w:val="24"/>
          <w:szCs w:val="24"/>
        </w:rPr>
      </w:pPr>
      <w:r>
        <w:rPr>
          <w:rFonts w:hint="eastAsia" w:hAnsi="宋体" w:cs="宋体"/>
          <w:sz w:val="24"/>
          <w:szCs w:val="24"/>
        </w:rPr>
        <w:t>本招标文件仅适用于本次招标公告中所涉及的项目和内容。</w:t>
      </w:r>
    </w:p>
    <w:p>
      <w:pPr>
        <w:pStyle w:val="38"/>
        <w:adjustRightInd w:val="0"/>
        <w:snapToGrid w:val="0"/>
        <w:spacing w:line="360" w:lineRule="auto"/>
        <w:rPr>
          <w:rFonts w:hAnsi="宋体"/>
          <w:b/>
          <w:sz w:val="24"/>
          <w:szCs w:val="24"/>
        </w:rPr>
      </w:pPr>
      <w:r>
        <w:rPr>
          <w:rFonts w:hint="eastAsia" w:hAnsi="宋体"/>
          <w:b/>
          <w:sz w:val="24"/>
          <w:szCs w:val="24"/>
        </w:rPr>
        <w:t>3.投标费用</w:t>
      </w:r>
    </w:p>
    <w:p>
      <w:pPr>
        <w:pStyle w:val="38"/>
        <w:adjustRightInd w:val="0"/>
        <w:snapToGrid w:val="0"/>
        <w:spacing w:line="360" w:lineRule="auto"/>
        <w:ind w:firstLine="480" w:firstLineChars="200"/>
        <w:rPr>
          <w:rFonts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依法进行政府采购的国家机关、事业单位、团体组织。本招标文件的采购人特指（准格尔文化和旅游局）。</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投标文件应按照招标文件第七章“投标文件格式”完整填写（可以增加附页），作为投标文件的组成部分。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w:t>
      </w:r>
      <w:r>
        <w:rPr>
          <w:rFonts w:hint="eastAsia" w:ascii="宋体" w:hAnsi="宋体"/>
          <w:sz w:val="24"/>
          <w:szCs w:val="24"/>
        </w:rPr>
        <w:t>服务需求</w:t>
      </w:r>
      <w:r>
        <w:rPr>
          <w:rFonts w:ascii="宋体" w:hAnsi="宋体"/>
          <w:sz w:val="24"/>
          <w:szCs w:val="24"/>
        </w:rPr>
        <w:t>”的</w:t>
      </w:r>
      <w:r>
        <w:rPr>
          <w:rFonts w:hint="eastAsia" w:ascii="宋体" w:hAnsi="宋体"/>
          <w:sz w:val="24"/>
          <w:szCs w:val="24"/>
        </w:rPr>
        <w:t>服务</w:t>
      </w:r>
      <w:r>
        <w:rPr>
          <w:rFonts w:ascii="宋体" w:hAnsi="宋体"/>
          <w:sz w:val="24"/>
          <w:szCs w:val="24"/>
        </w:rPr>
        <w:t>内容</w:t>
      </w:r>
      <w:r>
        <w:rPr>
          <w:rFonts w:hint="eastAsia" w:ascii="宋体" w:hAnsi="宋体"/>
          <w:sz w:val="24"/>
          <w:szCs w:val="24"/>
        </w:rPr>
        <w:t>、</w:t>
      </w:r>
      <w:r>
        <w:rPr>
          <w:rFonts w:ascii="宋体" w:hAnsi="宋体"/>
          <w:sz w:val="24"/>
          <w:szCs w:val="24"/>
        </w:rPr>
        <w:t>责任范围以及合同条款进行报价。并按“开标一览表”和“</w:t>
      </w:r>
      <w:r>
        <w:rPr>
          <w:rFonts w:hint="eastAsia" w:ascii="宋体" w:hAnsi="宋体"/>
          <w:sz w:val="24"/>
          <w:szCs w:val="24"/>
        </w:rPr>
        <w:t>报价明细表</w:t>
      </w:r>
      <w:r>
        <w:rPr>
          <w:rFonts w:ascii="宋体" w:hAnsi="宋体"/>
          <w:sz w:val="24"/>
          <w:szCs w:val="24"/>
        </w:rPr>
        <w:t>”规定的格式报出总价和分项价格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2.2 投标报价的范围：本次投标报价为一次性报价。投标报价含本招标文件要求、合同履约需要及服务过程中所产生的全部费用。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2.3投标报价不得有选择性报价和附有条件的报价，不得缺项、漏项，不得高于预算价或最高限价。</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在招标文件要求提交投标文件的截止时间之后送达的投标文件，为无效投标文件，采购单位或交易中心拒收。</w:t>
      </w:r>
    </w:p>
    <w:p>
      <w:pPr>
        <w:spacing w:line="360" w:lineRule="auto"/>
        <w:rPr>
          <w:rFonts w:ascii="宋体" w:hAnsi="宋体"/>
          <w:b/>
          <w:sz w:val="24"/>
          <w:szCs w:val="24"/>
        </w:rPr>
      </w:pPr>
      <w:r>
        <w:rPr>
          <w:rFonts w:hint="eastAsia" w:ascii="宋体" w:hAnsi="宋体"/>
          <w:b/>
          <w:sz w:val="24"/>
          <w:szCs w:val="24"/>
        </w:rPr>
        <w:t>8.投标现场演示</w:t>
      </w:r>
    </w:p>
    <w:p>
      <w:pPr>
        <w:spacing w:line="360" w:lineRule="auto"/>
        <w:ind w:firstLine="480" w:firstLineChars="200"/>
        <w:rPr>
          <w:rFonts w:ascii="宋体" w:hAnsi="宋体"/>
          <w:sz w:val="24"/>
          <w:szCs w:val="24"/>
        </w:rPr>
      </w:pPr>
      <w:r>
        <w:rPr>
          <w:rFonts w:hint="eastAsia" w:ascii="宋体" w:hAnsi="宋体"/>
          <w:sz w:val="24"/>
          <w:szCs w:val="24"/>
        </w:rPr>
        <w:t>招标文件规定投标现场演示的，投标人应开标前做好演示准备（包括演示内容、演示环境、演示人员），自行提供演示设备。</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b/>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b/>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6.定标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7.中标结果公告</w:t>
      </w:r>
    </w:p>
    <w:p>
      <w:pPr>
        <w:spacing w:line="360" w:lineRule="auto"/>
        <w:ind w:firstLine="480" w:firstLineChars="200"/>
        <w:rPr>
          <w:rFonts w:ascii="宋体" w:hAnsi="宋体"/>
          <w:sz w:val="24"/>
          <w:szCs w:val="24"/>
        </w:rPr>
      </w:pPr>
      <w:r>
        <w:rPr>
          <w:rFonts w:hint="eastAsia" w:ascii="宋体" w:hAnsi="宋体"/>
          <w:sz w:val="24"/>
          <w:szCs w:val="24"/>
        </w:rPr>
        <w:t>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rPr>
          <w:rFonts w:ascii="宋体" w:hAnsi="宋体"/>
          <w:b/>
          <w:sz w:val="24"/>
          <w:szCs w:val="24"/>
        </w:rPr>
      </w:pPr>
      <w:r>
        <w:rPr>
          <w:rFonts w:hint="eastAsia" w:ascii="宋体" w:hAnsi="宋体"/>
          <w:b/>
          <w:sz w:val="24"/>
          <w:szCs w:val="24"/>
        </w:rPr>
        <w:t>8.中标通知书发放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鄂尔多斯市准格尔旗公共资源交易中心204室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sz w:val="24"/>
          <w:szCs w:val="24"/>
        </w:rPr>
      </w:pPr>
      <w:r>
        <w:rPr>
          <w:rFonts w:hint="eastAsia" w:ascii="宋体" w:hAnsi="宋体"/>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质疑人必须为本次采购活动当事人，且由法定代表人或投标授权人亲自递交到交易中心302室，正式受理后方可生效，否则，为无效质疑。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）非投标人提出的质疑；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（2）无质疑函件或质疑函件缺少投标人法人印章、投标人法定代表人签字、有效授权书和联系方式之一的质疑；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18"/>
        <w:spacing w:line="360" w:lineRule="auto"/>
        <w:jc w:val="both"/>
        <w:rPr>
          <w:rFonts w:ascii="宋体" w:hAnsi="宋体" w:eastAsia="宋体" w:cs="宋体"/>
          <w:bCs w:val="0"/>
          <w:color w:val="000000"/>
          <w:sz w:val="24"/>
          <w:szCs w:val="24"/>
        </w:rPr>
      </w:pPr>
      <w:r>
        <w:rPr>
          <w:rFonts w:ascii="宋体" w:hAnsi="宋体" w:eastAsia="宋体" w:cs="宋体"/>
          <w:bCs w:val="0"/>
          <w:color w:val="000000"/>
          <w:sz w:val="24"/>
          <w:szCs w:val="24"/>
        </w:rPr>
        <w:br w:type="page"/>
      </w:r>
    </w:p>
    <w:p>
      <w:pPr>
        <w:pStyle w:val="18"/>
        <w:spacing w:line="360" w:lineRule="auto"/>
        <w:rPr>
          <w:rFonts w:ascii="宋体" w:hAnsi="宋体" w:eastAsia="宋体" w:cs="宋体"/>
          <w:bCs w:val="0"/>
          <w:color w:val="000000"/>
          <w:sz w:val="24"/>
          <w:szCs w:val="24"/>
        </w:rPr>
      </w:pPr>
      <w:bookmarkStart w:id="4" w:name="_Toc497408625"/>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尔多斯市准格尔旗公共资源交易中心204室（联系电话：0477-3864233）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政府采购相关范本）。验收合格后2个工作日内，中标人应将政府采购项目验收单送达至鄂尔多斯市准格尔旗公共资源交易中心204室（联系电话：0477-3864233 ）存档。逾期未验收或未按时交回验收单，将按照相关法律法规做出相应处罚。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宋体" w:hAnsi="宋体"/>
          <w:b/>
          <w:sz w:val="24"/>
          <w:szCs w:val="24"/>
        </w:rPr>
      </w:pPr>
      <w:r>
        <w:rPr>
          <w:rFonts w:hint="eastAsia" w:ascii="宋体" w:hAnsi="宋体"/>
          <w:b/>
          <w:sz w:val="24"/>
          <w:szCs w:val="24"/>
        </w:rPr>
        <w:t>甲方：名称（采购人名称）：</w:t>
      </w:r>
    </w:p>
    <w:p>
      <w:pPr>
        <w:ind w:firstLine="723" w:firstLineChars="300"/>
        <w:rPr>
          <w:rFonts w:ascii="宋体" w:hAnsi="宋体"/>
          <w:b/>
          <w:sz w:val="24"/>
          <w:szCs w:val="24"/>
        </w:rPr>
      </w:pPr>
      <w:r>
        <w:rPr>
          <w:rFonts w:hint="eastAsia" w:ascii="宋体" w:hAnsi="宋体"/>
          <w:b/>
          <w:sz w:val="24"/>
          <w:szCs w:val="24"/>
        </w:rPr>
        <w:t>地址（详细地址）：</w:t>
      </w:r>
    </w:p>
    <w:p>
      <w:pPr>
        <w:rPr>
          <w:rFonts w:ascii="宋体" w:hAnsi="宋体"/>
          <w:b/>
          <w:sz w:val="24"/>
          <w:szCs w:val="24"/>
        </w:rPr>
      </w:pPr>
      <w:r>
        <w:rPr>
          <w:rFonts w:hint="eastAsia" w:ascii="宋体" w:hAnsi="宋体"/>
          <w:b/>
          <w:sz w:val="24"/>
          <w:szCs w:val="24"/>
        </w:rPr>
        <w:t>乙方：名称（中标人名称）：</w:t>
      </w:r>
    </w:p>
    <w:p>
      <w:pPr>
        <w:ind w:firstLine="723" w:firstLineChars="300"/>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二、本合同所提供的服务以招标文件、投标文件要求的相关服务要求为主。后附主要服务内容清单。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w:t>
      </w:r>
      <w:r>
        <w:rPr>
          <w:rFonts w:hint="eastAsia" w:ascii="宋体" w:hAnsi="宋体"/>
          <w:sz w:val="24"/>
          <w:szCs w:val="24"/>
          <w:u w:val="single"/>
        </w:rPr>
        <w:t xml:space="preserve">                 </w:t>
      </w:r>
      <w:r>
        <w:rPr>
          <w:rFonts w:hint="eastAsia" w:ascii="宋体" w:hAnsi="宋体"/>
          <w:sz w:val="24"/>
          <w:szCs w:val="24"/>
        </w:rPr>
        <w:t>万元，大写：</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五、提供服务时间、地点</w:t>
      </w:r>
    </w:p>
    <w:p>
      <w:pPr>
        <w:spacing w:line="15" w:lineRule="atLeast"/>
        <w:ind w:firstLine="645"/>
        <w:jc w:val="left"/>
        <w:rPr>
          <w:rFonts w:ascii="宋体" w:hAnsi="宋体"/>
          <w:sz w:val="24"/>
          <w:szCs w:val="24"/>
        </w:rPr>
      </w:pPr>
      <w:r>
        <w:rPr>
          <w:rFonts w:hint="eastAsia" w:ascii="宋体" w:hAnsi="宋体"/>
          <w:sz w:val="24"/>
          <w:szCs w:val="24"/>
        </w:rPr>
        <w:t>1、服务期限：合同签订后</w:t>
      </w:r>
      <w:r>
        <w:rPr>
          <w:rFonts w:hint="eastAsia" w:ascii="宋体" w:hAnsi="宋体"/>
          <w:sz w:val="24"/>
          <w:szCs w:val="24"/>
          <w:u w:val="single"/>
        </w:rPr>
        <w:t xml:space="preserve">   </w:t>
      </w:r>
      <w:r>
        <w:rPr>
          <w:rFonts w:hint="eastAsia" w:ascii="宋体" w:hAnsi="宋体"/>
          <w:sz w:val="24"/>
          <w:szCs w:val="24"/>
        </w:rPr>
        <w:t>年。</w:t>
      </w:r>
    </w:p>
    <w:p>
      <w:pPr>
        <w:spacing w:line="15" w:lineRule="atLeast"/>
        <w:ind w:firstLine="645"/>
        <w:jc w:val="left"/>
        <w:rPr>
          <w:rFonts w:ascii="宋体" w:hAnsi="宋体"/>
          <w:sz w:val="24"/>
          <w:szCs w:val="24"/>
          <w:u w:val="single"/>
        </w:rPr>
      </w:pPr>
      <w:r>
        <w:rPr>
          <w:rFonts w:hint="eastAsia" w:ascii="宋体" w:hAnsi="宋体"/>
          <w:sz w:val="24"/>
          <w:szCs w:val="24"/>
        </w:rPr>
        <w:t>2、服务地点：</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六、知识产权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七、验收</w:t>
      </w:r>
    </w:p>
    <w:p>
      <w:pPr>
        <w:spacing w:line="15" w:lineRule="atLeast"/>
        <w:ind w:firstLine="645"/>
        <w:jc w:val="left"/>
        <w:rPr>
          <w:rFonts w:ascii="宋体" w:hAnsi="宋体"/>
          <w:sz w:val="24"/>
          <w:szCs w:val="24"/>
        </w:rPr>
      </w:pPr>
      <w:r>
        <w:rPr>
          <w:rFonts w:hint="eastAsia" w:ascii="宋体" w:hAnsi="宋体"/>
          <w:sz w:val="24"/>
          <w:szCs w:val="24"/>
        </w:rPr>
        <w:t>1、由甲乙双方及第三方（如有）按照招标文件、投标文件及合同要求，一同对服务内容验收并签字确认。</w:t>
      </w:r>
    </w:p>
    <w:p>
      <w:pPr>
        <w:spacing w:line="15" w:lineRule="atLeast"/>
        <w:ind w:firstLine="645"/>
        <w:jc w:val="left"/>
        <w:rPr>
          <w:rFonts w:ascii="宋体" w:hAnsi="宋体"/>
          <w:sz w:val="24"/>
          <w:szCs w:val="24"/>
        </w:rPr>
      </w:pPr>
      <w:r>
        <w:rPr>
          <w:rFonts w:hint="eastAsia" w:ascii="宋体" w:hAnsi="宋体"/>
          <w:sz w:val="24"/>
          <w:szCs w:val="24"/>
        </w:rPr>
        <w:t>2、验收不合格的甲方可以解除合同且不承担任何法律责任，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八、服务方案</w:t>
      </w:r>
    </w:p>
    <w:p>
      <w:pPr>
        <w:spacing w:line="15" w:lineRule="atLeast"/>
        <w:ind w:firstLine="720" w:firstLineChars="300"/>
        <w:jc w:val="left"/>
        <w:rPr>
          <w:rFonts w:ascii="宋体" w:hAnsi="宋体"/>
          <w:sz w:val="24"/>
          <w:szCs w:val="24"/>
        </w:rPr>
      </w:pPr>
      <w:r>
        <w:rPr>
          <w:rFonts w:hint="eastAsia" w:ascii="宋体" w:hAnsi="宋体"/>
          <w:sz w:val="24"/>
          <w:szCs w:val="24"/>
        </w:rPr>
        <w:t>乙方应按招标文件、投标文件中做出的书面说明或承诺提供服务。</w:t>
      </w:r>
    </w:p>
    <w:p>
      <w:pPr>
        <w:spacing w:line="15" w:lineRule="atLeast"/>
        <w:ind w:firstLine="645"/>
        <w:jc w:val="left"/>
        <w:rPr>
          <w:rFonts w:ascii="宋体" w:hAnsi="宋体"/>
          <w:sz w:val="24"/>
          <w:szCs w:val="24"/>
        </w:rPr>
      </w:pPr>
      <w:r>
        <w:rPr>
          <w:rFonts w:hint="eastAsia" w:ascii="宋体" w:hAnsi="宋体"/>
          <w:sz w:val="24"/>
          <w:szCs w:val="24"/>
        </w:rPr>
        <w:t>九、违约条款</w:t>
      </w:r>
    </w:p>
    <w:p>
      <w:pPr>
        <w:spacing w:line="15" w:lineRule="atLeast"/>
        <w:ind w:firstLine="645"/>
        <w:jc w:val="left"/>
        <w:rPr>
          <w:rFonts w:ascii="宋体" w:hAnsi="宋体"/>
          <w:sz w:val="24"/>
          <w:szCs w:val="24"/>
        </w:rPr>
      </w:pPr>
      <w:r>
        <w:rPr>
          <w:rFonts w:hint="eastAsia" w:ascii="宋体" w:hAnsi="宋体"/>
          <w:sz w:val="24"/>
          <w:szCs w:val="24"/>
        </w:rPr>
        <w:t>1、乙方逾期提供服务、甲方逾期付款，按日承担违约部分合同金额</w:t>
      </w:r>
      <w:r>
        <w:rPr>
          <w:rFonts w:hint="eastAsia" w:ascii="宋体" w:hAnsi="宋体"/>
          <w:sz w:val="24"/>
          <w:szCs w:val="24"/>
          <w:u w:val="single"/>
        </w:rPr>
        <w:t xml:space="preserve">  </w:t>
      </w:r>
      <w:r>
        <w:rPr>
          <w:rFonts w:hint="eastAsia" w:ascii="宋体" w:hAnsi="宋体"/>
          <w:sz w:val="24"/>
          <w:szCs w:val="24"/>
        </w:rPr>
        <w:t>的违约金。</w:t>
      </w:r>
    </w:p>
    <w:p>
      <w:pPr>
        <w:spacing w:line="15" w:lineRule="atLeast"/>
        <w:ind w:firstLine="645"/>
        <w:jc w:val="left"/>
        <w:rPr>
          <w:rFonts w:ascii="宋体" w:hAnsi="宋体"/>
          <w:sz w:val="24"/>
          <w:szCs w:val="24"/>
        </w:rPr>
      </w:pPr>
      <w:r>
        <w:rPr>
          <w:rFonts w:hint="eastAsia" w:ascii="宋体" w:hAnsi="宋体"/>
          <w:sz w:val="24"/>
          <w:szCs w:val="24"/>
        </w:rPr>
        <w:t>2、其他违约责任以相关法律法规规定为准，无相关规定的，双方协商解决。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w:t>
      </w:r>
      <w:r>
        <w:rPr>
          <w:rFonts w:hint="eastAsia" w:ascii="宋体" w:hAnsi="宋体"/>
          <w:sz w:val="24"/>
          <w:szCs w:val="24"/>
          <w:u w:val="single"/>
        </w:rPr>
        <w:t xml:space="preserve">   </w:t>
      </w:r>
      <w:r>
        <w:rPr>
          <w:rFonts w:hint="eastAsia" w:ascii="宋体" w:hAnsi="宋体"/>
          <w:sz w:val="24"/>
          <w:szCs w:val="24"/>
        </w:rPr>
        <w:t>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十一、争议的解决方式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1、提交</w:t>
      </w:r>
      <w:r>
        <w:rPr>
          <w:rFonts w:hint="eastAsia" w:ascii="宋体" w:hAnsi="宋体"/>
          <w:sz w:val="24"/>
          <w:szCs w:val="24"/>
          <w:u w:val="single"/>
        </w:rPr>
        <w:t xml:space="preserve">             </w:t>
      </w:r>
      <w:r>
        <w:rPr>
          <w:rFonts w:hint="eastAsia" w:ascii="宋体" w:hAnsi="宋体"/>
          <w:sz w:val="24"/>
          <w:szCs w:val="24"/>
        </w:rPr>
        <w:t>仲裁委员会仲裁。</w:t>
      </w:r>
    </w:p>
    <w:p>
      <w:pPr>
        <w:spacing w:line="15" w:lineRule="atLeast"/>
        <w:ind w:firstLine="645"/>
        <w:jc w:val="left"/>
        <w:rPr>
          <w:rFonts w:ascii="宋体" w:hAnsi="宋体"/>
          <w:sz w:val="24"/>
          <w:szCs w:val="24"/>
        </w:rPr>
      </w:pPr>
      <w:r>
        <w:rPr>
          <w:rFonts w:hint="eastAsia" w:ascii="宋体" w:hAnsi="宋体"/>
          <w:sz w:val="24"/>
          <w:szCs w:val="24"/>
        </w:rPr>
        <w:t>2、向</w:t>
      </w:r>
      <w:r>
        <w:rPr>
          <w:rFonts w:hint="eastAsia" w:ascii="宋体" w:hAnsi="宋体"/>
          <w:sz w:val="24"/>
          <w:szCs w:val="24"/>
          <w:u w:val="single"/>
        </w:rPr>
        <w:t xml:space="preserve">                 </w:t>
      </w:r>
      <w:r>
        <w:rPr>
          <w:rFonts w:hint="eastAsia" w:ascii="宋体" w:hAnsi="宋体"/>
          <w:sz w:val="24"/>
          <w:szCs w:val="24"/>
        </w:rPr>
        <w:t xml:space="preserve">人民法院起诉。            </w:t>
      </w:r>
    </w:p>
    <w:p>
      <w:pPr>
        <w:spacing w:line="15" w:lineRule="atLeast"/>
        <w:ind w:firstLine="645"/>
        <w:jc w:val="left"/>
        <w:rPr>
          <w:rFonts w:ascii="宋体" w:hAnsi="宋体"/>
          <w:sz w:val="24"/>
          <w:szCs w:val="24"/>
        </w:rPr>
      </w:pPr>
      <w:r>
        <w:rPr>
          <w:rFonts w:hint="eastAsia" w:ascii="宋体" w:hAnsi="宋体"/>
          <w:sz w:val="24"/>
          <w:szCs w:val="24"/>
        </w:rPr>
        <w:t>十二、合同保存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十三、</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4440" w:firstLineChars="1850"/>
        <w:jc w:val="left"/>
        <w:rPr>
          <w:rFonts w:ascii="宋体" w:hAnsi="宋体"/>
          <w:sz w:val="24"/>
          <w:szCs w:val="24"/>
        </w:rPr>
      </w:pPr>
      <w:r>
        <w:rPr>
          <w:rFonts w:hint="eastAsia" w:ascii="宋体" w:hAnsi="宋体"/>
          <w:sz w:val="24"/>
          <w:szCs w:val="24"/>
        </w:rPr>
        <w:t>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附表：服务内容</w:t>
      </w:r>
    </w:p>
    <w:tbl>
      <w:tblPr>
        <w:tblStyle w:val="23"/>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宋体" w:hAnsi="宋体"/>
          <w:b/>
          <w:sz w:val="24"/>
          <w:szCs w:val="24"/>
        </w:rPr>
      </w:pPr>
    </w:p>
    <w:p>
      <w:pPr>
        <w:outlineLvl w:val="0"/>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jc w:val="center"/>
        <w:outlineLvl w:val="0"/>
        <w:rPr>
          <w:rFonts w:ascii="宋体" w:hAnsi="宋体"/>
          <w:b/>
          <w:bCs/>
          <w:color w:val="000000"/>
          <w:kern w:val="44"/>
          <w:sz w:val="24"/>
          <w:szCs w:val="24"/>
          <w:lang w:val="zh-CN"/>
        </w:rPr>
      </w:pPr>
      <w:bookmarkStart w:id="5" w:name="_Toc493507492"/>
      <w:bookmarkStart w:id="6" w:name="_Toc497408626"/>
      <w:r>
        <w:rPr>
          <w:rFonts w:hint="eastAsia" w:ascii="宋体" w:hAnsi="宋体"/>
          <w:b/>
          <w:bCs/>
          <w:color w:val="000000"/>
          <w:kern w:val="44"/>
          <w:sz w:val="24"/>
          <w:szCs w:val="24"/>
          <w:lang w:val="zh-CN"/>
        </w:rPr>
        <w:t>第四章 服务</w:t>
      </w:r>
      <w:bookmarkEnd w:id="5"/>
      <w:r>
        <w:rPr>
          <w:rFonts w:hint="eastAsia" w:ascii="宋体" w:hAnsi="宋体"/>
          <w:b/>
          <w:bCs/>
          <w:color w:val="000000"/>
          <w:kern w:val="44"/>
          <w:sz w:val="24"/>
          <w:szCs w:val="24"/>
          <w:lang w:val="zh-CN"/>
        </w:rPr>
        <w:t>需求</w:t>
      </w:r>
      <w:bookmarkEnd w:id="6"/>
    </w:p>
    <w:p>
      <w:pPr>
        <w:spacing w:line="360" w:lineRule="auto"/>
        <w:rPr>
          <w:rFonts w:ascii="宋体" w:hAnsi="宋体"/>
          <w:b/>
          <w:sz w:val="24"/>
          <w:szCs w:val="24"/>
        </w:rPr>
      </w:pPr>
      <w:r>
        <w:rPr>
          <w:rFonts w:hint="eastAsia" w:ascii="宋体" w:hAnsi="宋体"/>
          <w:b/>
          <w:sz w:val="24"/>
          <w:szCs w:val="24"/>
        </w:rPr>
        <w:t>一.主要商务要求</w:t>
      </w:r>
    </w:p>
    <w:p>
      <w:pPr>
        <w:pStyle w:val="53"/>
        <w:spacing w:line="360" w:lineRule="auto"/>
        <w:jc w:val="left"/>
        <w:rPr>
          <w:rFonts w:ascii="宋体" w:hAnsi="宋体"/>
          <w:b/>
          <w:bCs/>
          <w:kern w:val="44"/>
          <w:sz w:val="24"/>
          <w:szCs w:val="24"/>
        </w:rPr>
      </w:pPr>
    </w:p>
    <w:tbl>
      <w:tblPr>
        <w:tblStyle w:val="2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6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8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spacing w:line="360" w:lineRule="auto"/>
              <w:jc w:val="center"/>
              <w:rPr>
                <w:rFonts w:ascii="宋体" w:hAnsi="宋体" w:eastAsia="Times New Roman"/>
                <w:kern w:val="0"/>
                <w:sz w:val="24"/>
                <w:szCs w:val="24"/>
              </w:rPr>
            </w:pPr>
            <w:r>
              <w:rPr>
                <w:rFonts w:hint="eastAsia" w:ascii="宋体" w:hAnsi="宋体" w:eastAsia="Times New Roman"/>
                <w:kern w:val="0"/>
                <w:sz w:val="24"/>
                <w:szCs w:val="24"/>
              </w:rPr>
              <w:t xml:space="preserve">   </w:t>
            </w:r>
            <w:bookmarkStart w:id="7" w:name="_Toc491862079"/>
            <w:r>
              <w:rPr>
                <w:rFonts w:hint="eastAsia" w:ascii="宋体" w:hAnsi="宋体" w:eastAsia="Times New Roman"/>
                <w:kern w:val="0"/>
                <w:sz w:val="24"/>
                <w:szCs w:val="24"/>
              </w:rPr>
              <w:t>主要商务条款</w:t>
            </w:r>
            <w:bookmarkEnd w:id="7"/>
          </w:p>
        </w:tc>
        <w:tc>
          <w:tcPr>
            <w:tcW w:w="6634" w:type="dxa"/>
            <w:tcBorders>
              <w:top w:val="single" w:color="auto" w:sz="4" w:space="0"/>
              <w:left w:val="nil"/>
              <w:bottom w:val="single" w:color="auto" w:sz="4" w:space="0"/>
              <w:right w:val="single" w:color="auto" w:sz="4" w:space="0"/>
            </w:tcBorders>
            <w:shd w:val="clear" w:color="auto" w:fill="auto"/>
            <w:vAlign w:val="center"/>
          </w:tcPr>
          <w:p>
            <w:pPr>
              <w:pStyle w:val="53"/>
              <w:spacing w:line="360" w:lineRule="auto"/>
              <w:ind w:left="560"/>
              <w:jc w:val="center"/>
              <w:rPr>
                <w:rFonts w:ascii="宋体" w:hAnsi="宋体" w:eastAsia="Times New Roman"/>
                <w:kern w:val="0"/>
                <w:sz w:val="24"/>
                <w:szCs w:val="24"/>
              </w:rPr>
            </w:pPr>
            <w:bookmarkStart w:id="8" w:name="_Toc491862080"/>
            <w:r>
              <w:rPr>
                <w:rFonts w:hint="eastAsia" w:ascii="宋体" w:hAnsi="宋体" w:eastAsia="Times New Roman"/>
                <w:kern w:val="0"/>
                <w:sz w:val="24"/>
                <w:szCs w:val="24"/>
              </w:rPr>
              <w:t>具体要求</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8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jc w:val="center"/>
              <w:rPr>
                <w:rFonts w:ascii="宋体" w:hAnsi="宋体" w:eastAsia="Times New Roman"/>
                <w:kern w:val="0"/>
                <w:sz w:val="24"/>
                <w:szCs w:val="24"/>
              </w:rPr>
            </w:pPr>
            <w:r>
              <w:rPr>
                <w:rFonts w:hint="eastAsia" w:ascii="宋体" w:hAnsi="宋体" w:eastAsia="Times New Roman"/>
                <w:kern w:val="0"/>
                <w:sz w:val="24"/>
                <w:szCs w:val="24"/>
              </w:rPr>
              <w:t>采购预算/最高限价</w:t>
            </w:r>
          </w:p>
        </w:tc>
        <w:tc>
          <w:tcPr>
            <w:tcW w:w="6634" w:type="dxa"/>
            <w:tcBorders>
              <w:top w:val="single" w:color="auto" w:sz="4" w:space="0"/>
              <w:left w:val="nil"/>
              <w:bottom w:val="single" w:color="auto" w:sz="4" w:space="0"/>
              <w:right w:val="single" w:color="auto" w:sz="4" w:space="0"/>
            </w:tcBorders>
            <w:shd w:val="clear" w:color="auto" w:fill="auto"/>
            <w:vAlign w:val="center"/>
          </w:tcPr>
          <w:p>
            <w:pPr>
              <w:pStyle w:val="53"/>
              <w:rPr>
                <w:rFonts w:ascii="宋体" w:hAnsi="宋体" w:eastAsia="Times New Roman"/>
                <w:kern w:val="0"/>
                <w:sz w:val="24"/>
                <w:szCs w:val="24"/>
              </w:rPr>
            </w:pPr>
            <w:r>
              <w:rPr>
                <w:rFonts w:ascii="宋体" w:hAnsi="宋体" w:eastAsia="Times New Roman"/>
                <w:kern w:val="0"/>
                <w:sz w:val="24"/>
                <w:szCs w:val="24"/>
              </w:rPr>
              <w:t>240</w:t>
            </w:r>
            <w:r>
              <w:rPr>
                <w:rFonts w:hint="eastAsia" w:ascii="宋体" w:hAnsi="宋体" w:eastAsia="Times New Roman"/>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8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spacing w:line="360" w:lineRule="auto"/>
              <w:jc w:val="center"/>
              <w:rPr>
                <w:rFonts w:ascii="宋体" w:hAnsi="宋体" w:eastAsia="Times New Roman"/>
                <w:kern w:val="0"/>
                <w:sz w:val="24"/>
                <w:szCs w:val="24"/>
              </w:rPr>
            </w:pPr>
            <w:r>
              <w:rPr>
                <w:rFonts w:hint="eastAsia" w:ascii="宋体" w:hAnsi="宋体" w:eastAsia="Times New Roman"/>
                <w:kern w:val="0"/>
                <w:sz w:val="24"/>
                <w:szCs w:val="24"/>
              </w:rPr>
              <w:t>服务时间</w:t>
            </w:r>
          </w:p>
        </w:tc>
        <w:tc>
          <w:tcPr>
            <w:tcW w:w="6634" w:type="dxa"/>
            <w:tcBorders>
              <w:top w:val="single" w:color="auto" w:sz="4" w:space="0"/>
              <w:left w:val="nil"/>
              <w:bottom w:val="single" w:color="auto" w:sz="4" w:space="0"/>
              <w:right w:val="single" w:color="auto" w:sz="4" w:space="0"/>
            </w:tcBorders>
            <w:shd w:val="clear" w:color="auto" w:fill="auto"/>
            <w:vAlign w:val="center"/>
          </w:tcPr>
          <w:p>
            <w:pPr>
              <w:pStyle w:val="53"/>
              <w:spacing w:line="360" w:lineRule="auto"/>
              <w:rPr>
                <w:rFonts w:ascii="宋体" w:hAnsi="宋体"/>
                <w:kern w:val="0"/>
                <w:sz w:val="24"/>
                <w:szCs w:val="24"/>
              </w:rPr>
            </w:pPr>
            <w:r>
              <w:rPr>
                <w:rFonts w:hint="eastAsia" w:ascii="宋体" w:hAnsi="宋体" w:eastAsia="Times New Roman"/>
                <w:kern w:val="0"/>
                <w:sz w:val="24"/>
                <w:szCs w:val="24"/>
              </w:rPr>
              <w:t>合同生效后</w:t>
            </w:r>
            <w:r>
              <w:rPr>
                <w:rFonts w:ascii="宋体" w:hAnsi="宋体" w:eastAsia="Times New Roman"/>
                <w:kern w:val="0"/>
                <w:sz w:val="24"/>
                <w:szCs w:val="24"/>
              </w:rPr>
              <w:t>150</w:t>
            </w:r>
            <w:r>
              <w:rPr>
                <w:rFonts w:hint="eastAsia" w:ascii="宋体" w:hAnsi="宋体"/>
                <w:kern w:val="0"/>
                <w:sz w:val="24"/>
                <w:szCs w:val="24"/>
              </w:rPr>
              <w:t>天</w:t>
            </w:r>
            <w:r>
              <w:rPr>
                <w:rFonts w:hint="eastAsia" w:ascii="宋体" w:hAnsi="宋体" w:eastAsia="Times New Roman"/>
                <w:kern w:val="0"/>
                <w:sz w:val="24"/>
                <w:szCs w:val="24"/>
              </w:rPr>
              <w:t>内完成</w:t>
            </w:r>
            <w:r>
              <w:rPr>
                <w:rFonts w:hint="eastAsia" w:ascii="宋体" w:hAnsi="宋体"/>
                <w:kern w:val="0"/>
                <w:sz w:val="24"/>
                <w:szCs w:val="24"/>
              </w:rPr>
              <w:t>，并于2019年</w:t>
            </w:r>
            <w:r>
              <w:rPr>
                <w:rFonts w:hint="eastAsia" w:ascii="宋体" w:hAnsi="宋体"/>
                <w:kern w:val="0"/>
                <w:sz w:val="24"/>
                <w:szCs w:val="24"/>
                <w:lang w:val="en-US" w:eastAsia="zh-CN"/>
              </w:rPr>
              <w:t>9</w:t>
            </w:r>
            <w:r>
              <w:rPr>
                <w:rFonts w:hint="eastAsia" w:ascii="宋体" w:hAnsi="宋体"/>
                <w:kern w:val="0"/>
                <w:sz w:val="24"/>
                <w:szCs w:val="24"/>
              </w:rPr>
              <w:t>月30日前提交全部成果。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8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jc w:val="center"/>
              <w:rPr>
                <w:rFonts w:ascii="宋体" w:hAnsi="宋体" w:eastAsia="Times New Roman"/>
                <w:kern w:val="0"/>
                <w:sz w:val="24"/>
                <w:szCs w:val="24"/>
              </w:rPr>
            </w:pPr>
            <w:r>
              <w:rPr>
                <w:rFonts w:hint="eastAsia" w:ascii="宋体" w:hAnsi="宋体" w:eastAsia="Times New Roman"/>
                <w:kern w:val="0"/>
                <w:sz w:val="24"/>
                <w:szCs w:val="24"/>
              </w:rPr>
              <w:t>服务地点</w:t>
            </w:r>
          </w:p>
        </w:tc>
        <w:tc>
          <w:tcPr>
            <w:tcW w:w="6634" w:type="dxa"/>
            <w:tcBorders>
              <w:top w:val="single" w:color="auto" w:sz="4" w:space="0"/>
              <w:left w:val="nil"/>
              <w:bottom w:val="single" w:color="auto" w:sz="4" w:space="0"/>
              <w:right w:val="single" w:color="auto" w:sz="4" w:space="0"/>
            </w:tcBorders>
            <w:shd w:val="clear" w:color="auto" w:fill="auto"/>
            <w:vAlign w:val="center"/>
          </w:tcPr>
          <w:p>
            <w:pPr>
              <w:pStyle w:val="53"/>
              <w:rPr>
                <w:rFonts w:ascii="宋体" w:hAnsi="宋体" w:eastAsia="Times New Roman"/>
                <w:kern w:val="0"/>
                <w:sz w:val="24"/>
                <w:szCs w:val="24"/>
              </w:rPr>
            </w:pPr>
            <w:r>
              <w:rPr>
                <w:rFonts w:hint="eastAsia" w:ascii="宋体" w:hAnsi="宋体" w:eastAsia="Times New Roman"/>
                <w:kern w:val="0"/>
                <w:sz w:val="24"/>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8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jc w:val="center"/>
              <w:rPr>
                <w:rFonts w:ascii="宋体" w:hAnsi="宋体" w:eastAsia="Times New Roman"/>
                <w:kern w:val="0"/>
                <w:sz w:val="24"/>
                <w:szCs w:val="24"/>
              </w:rPr>
            </w:pPr>
            <w:r>
              <w:rPr>
                <w:rFonts w:hint="eastAsia" w:ascii="宋体" w:hAnsi="宋体" w:eastAsia="Times New Roman"/>
                <w:kern w:val="0"/>
                <w:sz w:val="24"/>
                <w:szCs w:val="24"/>
              </w:rPr>
              <w:t>投标有效期</w:t>
            </w:r>
          </w:p>
        </w:tc>
        <w:tc>
          <w:tcPr>
            <w:tcW w:w="6634" w:type="dxa"/>
            <w:tcBorders>
              <w:top w:val="single" w:color="auto" w:sz="4" w:space="0"/>
              <w:left w:val="nil"/>
              <w:bottom w:val="single" w:color="auto" w:sz="4" w:space="0"/>
              <w:right w:val="single" w:color="auto" w:sz="4" w:space="0"/>
            </w:tcBorders>
            <w:shd w:val="clear" w:color="auto" w:fill="auto"/>
            <w:vAlign w:val="center"/>
          </w:tcPr>
          <w:p>
            <w:pPr>
              <w:pStyle w:val="53"/>
              <w:rPr>
                <w:rFonts w:ascii="宋体" w:hAnsi="宋体" w:eastAsia="Times New Roman"/>
                <w:kern w:val="0"/>
                <w:sz w:val="24"/>
                <w:szCs w:val="24"/>
              </w:rPr>
            </w:pPr>
            <w:r>
              <w:rPr>
                <w:rFonts w:hint="eastAsia" w:ascii="宋体" w:hAnsi="宋体" w:eastAsia="Times New Roman"/>
                <w:kern w:val="0"/>
                <w:sz w:val="24"/>
                <w:szCs w:val="24"/>
              </w:rPr>
              <w:t>从提交投标文件的截止之日起</w:t>
            </w:r>
            <w:r>
              <w:rPr>
                <w:rFonts w:hint="eastAsia" w:ascii="宋体" w:hAnsi="宋体" w:eastAsia="Times New Roman"/>
                <w:kern w:val="0"/>
                <w:sz w:val="24"/>
                <w:szCs w:val="24"/>
                <w:u w:val="single"/>
              </w:rPr>
              <w:t>90</w:t>
            </w:r>
            <w:r>
              <w:rPr>
                <w:rFonts w:hint="eastAsia" w:ascii="宋体" w:hAnsi="宋体" w:eastAsia="Times New Roman"/>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28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jc w:val="center"/>
              <w:rPr>
                <w:rFonts w:ascii="宋体" w:hAnsi="宋体" w:eastAsia="Times New Roman"/>
                <w:kern w:val="0"/>
                <w:sz w:val="24"/>
                <w:szCs w:val="24"/>
              </w:rPr>
            </w:pPr>
            <w:r>
              <w:rPr>
                <w:rFonts w:hint="eastAsia" w:ascii="宋体" w:hAnsi="宋体" w:eastAsia="Times New Roman"/>
                <w:kern w:val="0"/>
                <w:sz w:val="24"/>
                <w:szCs w:val="24"/>
              </w:rPr>
              <w:t>付款方式</w:t>
            </w:r>
          </w:p>
        </w:tc>
        <w:tc>
          <w:tcPr>
            <w:tcW w:w="6634" w:type="dxa"/>
            <w:tcBorders>
              <w:top w:val="single" w:color="auto" w:sz="4" w:space="0"/>
              <w:left w:val="nil"/>
              <w:bottom w:val="single" w:color="auto" w:sz="4" w:space="0"/>
              <w:right w:val="single" w:color="auto" w:sz="4" w:space="0"/>
            </w:tcBorders>
            <w:shd w:val="clear" w:color="auto" w:fill="auto"/>
            <w:vAlign w:val="center"/>
          </w:tcPr>
          <w:p>
            <w:pPr>
              <w:pStyle w:val="53"/>
              <w:rPr>
                <w:rFonts w:ascii="宋体" w:hAnsi="宋体" w:eastAsia="Times New Roman"/>
                <w:kern w:val="0"/>
                <w:sz w:val="24"/>
                <w:szCs w:val="24"/>
              </w:rPr>
            </w:pPr>
            <w:r>
              <w:rPr>
                <w:rFonts w:hint="eastAsia" w:ascii="宋体" w:hAnsi="宋体" w:eastAsia="Times New Roman"/>
                <w:kern w:val="0"/>
                <w:sz w:val="24"/>
                <w:szCs w:val="24"/>
              </w:rPr>
              <w:t>合同签订并生效后15个工作日内支付合同总额的40％作为项目的预付款；提交中期成果并通过论证后再支付合同总额30%的进度款；项目通过评审并经准格尔旗人民政府审定后，支付剩下的30%的款项。</w:t>
            </w:r>
          </w:p>
        </w:tc>
      </w:tr>
    </w:tbl>
    <w:p>
      <w:pPr>
        <w:widowControl/>
        <w:spacing w:before="100" w:beforeAutospacing="1" w:after="100" w:afterAutospacing="1" w:line="560" w:lineRule="exact"/>
        <w:ind w:firstLine="641"/>
        <w:jc w:val="left"/>
        <w:rPr>
          <w:rFonts w:ascii="仿宋" w:hAnsi="仿宋" w:eastAsia="仿宋" w:cs="宋体"/>
          <w:kern w:val="0"/>
          <w:sz w:val="32"/>
          <w:szCs w:val="32"/>
        </w:rPr>
      </w:pPr>
    </w:p>
    <w:p>
      <w:pPr>
        <w:spacing w:line="360" w:lineRule="auto"/>
        <w:rPr>
          <w:rFonts w:ascii="宋体" w:hAnsi="宋体"/>
          <w:b/>
          <w:sz w:val="24"/>
          <w:szCs w:val="24"/>
        </w:rPr>
      </w:pPr>
      <w:r>
        <w:rPr>
          <w:rFonts w:hint="eastAsia" w:ascii="宋体" w:hAnsi="宋体"/>
          <w:b/>
          <w:sz w:val="24"/>
          <w:szCs w:val="24"/>
        </w:rPr>
        <w:t>二</w:t>
      </w:r>
      <w:r>
        <w:rPr>
          <w:rFonts w:ascii="宋体" w:hAnsi="宋体"/>
          <w:b/>
          <w:sz w:val="24"/>
          <w:szCs w:val="24"/>
        </w:rPr>
        <w:t>.</w:t>
      </w:r>
      <w:r>
        <w:rPr>
          <w:rFonts w:hint="eastAsia" w:ascii="宋体" w:hAnsi="宋体"/>
          <w:b/>
          <w:sz w:val="24"/>
          <w:szCs w:val="24"/>
        </w:rPr>
        <w:t>服务需求：</w:t>
      </w:r>
    </w:p>
    <w:p>
      <w:pPr>
        <w:pStyle w:val="53"/>
        <w:spacing w:line="360" w:lineRule="auto"/>
        <w:ind w:right="57"/>
        <w:rPr>
          <w:rFonts w:ascii="宋体" w:hAnsi="宋体"/>
          <w:sz w:val="24"/>
          <w:szCs w:val="24"/>
        </w:rPr>
      </w:pPr>
      <w:r>
        <w:rPr>
          <w:rFonts w:hint="eastAsia" w:ascii="宋体" w:hAnsi="宋体"/>
          <w:sz w:val="24"/>
          <w:szCs w:val="24"/>
        </w:rPr>
        <w:t>1.项目</w:t>
      </w:r>
      <w:r>
        <w:rPr>
          <w:rFonts w:ascii="宋体" w:hAnsi="宋体"/>
          <w:sz w:val="24"/>
          <w:szCs w:val="24"/>
        </w:rPr>
        <w:t>概况</w:t>
      </w:r>
    </w:p>
    <w:p>
      <w:pPr>
        <w:spacing w:line="360" w:lineRule="auto"/>
        <w:ind w:firstLine="480" w:firstLineChars="200"/>
        <w:rPr>
          <w:rFonts w:ascii="宋体" w:hAnsi="宋体"/>
          <w:sz w:val="24"/>
          <w:szCs w:val="24"/>
        </w:rPr>
      </w:pPr>
      <w:r>
        <w:rPr>
          <w:rFonts w:hint="eastAsia" w:ascii="宋体" w:hAnsi="宋体"/>
          <w:sz w:val="24"/>
          <w:szCs w:val="24"/>
        </w:rPr>
        <w:t>当前，是准格尔旗贯彻落实国务院《关于促进全域旅游发展的指导意见》，加快推动旅游业转型升级、提质增效，全面优化旅游发展环境，走全域旅游发展的新路子的重要</w:t>
      </w:r>
      <w:r>
        <w:rPr>
          <w:rFonts w:ascii="宋体" w:hAnsi="宋体"/>
          <w:sz w:val="24"/>
          <w:szCs w:val="24"/>
        </w:rPr>
        <w:t>时期</w:t>
      </w:r>
      <w:r>
        <w:rPr>
          <w:rFonts w:hint="eastAsia" w:ascii="宋体" w:hAnsi="宋体"/>
          <w:sz w:val="24"/>
          <w:szCs w:val="24"/>
        </w:rPr>
        <w:t>。也是</w:t>
      </w:r>
      <w:r>
        <w:rPr>
          <w:rFonts w:ascii="宋体" w:hAnsi="宋体"/>
          <w:sz w:val="24"/>
          <w:szCs w:val="24"/>
        </w:rPr>
        <w:t>实施乡村振兴战略</w:t>
      </w:r>
      <w:r>
        <w:rPr>
          <w:rFonts w:hint="eastAsia" w:ascii="宋体" w:hAnsi="宋体"/>
          <w:sz w:val="24"/>
          <w:szCs w:val="24"/>
        </w:rPr>
        <w:t>，大力发展乡村经济，</w:t>
      </w:r>
      <w:r>
        <w:rPr>
          <w:rFonts w:ascii="宋体" w:hAnsi="宋体"/>
          <w:sz w:val="24"/>
          <w:szCs w:val="24"/>
        </w:rPr>
        <w:t>实现农业农村现代化</w:t>
      </w:r>
      <w:r>
        <w:rPr>
          <w:rFonts w:hint="eastAsia" w:ascii="宋体" w:hAnsi="宋体"/>
          <w:sz w:val="24"/>
          <w:szCs w:val="24"/>
        </w:rPr>
        <w:t>的关键时期。因此，编制并实施准格尔旗</w:t>
      </w:r>
      <w:r>
        <w:rPr>
          <w:rFonts w:ascii="宋体" w:hAnsi="宋体"/>
          <w:sz w:val="24"/>
          <w:szCs w:val="24"/>
        </w:rPr>
        <w:t>全域旅游</w:t>
      </w:r>
      <w:r>
        <w:rPr>
          <w:rFonts w:hint="eastAsia" w:ascii="宋体" w:hAnsi="宋体"/>
          <w:sz w:val="24"/>
          <w:szCs w:val="24"/>
        </w:rPr>
        <w:t>发展</w:t>
      </w:r>
      <w:r>
        <w:rPr>
          <w:rFonts w:ascii="宋体" w:hAnsi="宋体"/>
          <w:sz w:val="24"/>
          <w:szCs w:val="24"/>
        </w:rPr>
        <w:t>规划</w:t>
      </w:r>
      <w:r>
        <w:rPr>
          <w:rFonts w:hint="eastAsia" w:ascii="宋体" w:hAnsi="宋体"/>
          <w:sz w:val="24"/>
          <w:szCs w:val="24"/>
        </w:rPr>
        <w:t>和乡村旅游专项规划是准格尔旗旅游业发展必不可少的举措。</w:t>
      </w:r>
    </w:p>
    <w:p>
      <w:pPr>
        <w:spacing w:line="360" w:lineRule="auto"/>
        <w:ind w:firstLine="480" w:firstLineChars="200"/>
        <w:rPr>
          <w:rFonts w:ascii="宋体" w:hAnsi="宋体"/>
          <w:sz w:val="24"/>
          <w:szCs w:val="24"/>
        </w:rPr>
      </w:pPr>
      <w:r>
        <w:rPr>
          <w:rFonts w:hint="eastAsia" w:ascii="宋体" w:hAnsi="宋体"/>
          <w:sz w:val="24"/>
          <w:szCs w:val="24"/>
        </w:rPr>
        <w:t>本项目包括《</w:t>
      </w:r>
      <w:r>
        <w:rPr>
          <w:rFonts w:ascii="宋体" w:hAnsi="宋体"/>
          <w:sz w:val="24"/>
          <w:szCs w:val="24"/>
        </w:rPr>
        <w:t>百里长川旅游</w:t>
      </w:r>
      <w:r>
        <w:rPr>
          <w:rFonts w:hint="eastAsia" w:ascii="宋体" w:hAnsi="宋体"/>
          <w:sz w:val="24"/>
          <w:szCs w:val="24"/>
        </w:rPr>
        <w:t>带</w:t>
      </w:r>
      <w:r>
        <w:rPr>
          <w:rFonts w:ascii="宋体" w:hAnsi="宋体"/>
          <w:sz w:val="24"/>
          <w:szCs w:val="24"/>
        </w:rPr>
        <w:t>控制性专项规划</w:t>
      </w:r>
      <w:r>
        <w:rPr>
          <w:rFonts w:hint="eastAsia" w:ascii="宋体" w:hAnsi="宋体"/>
          <w:sz w:val="24"/>
          <w:szCs w:val="24"/>
        </w:rPr>
        <w:t>》分包、《准格尔</w:t>
      </w:r>
      <w:r>
        <w:rPr>
          <w:rFonts w:ascii="宋体" w:hAnsi="宋体"/>
          <w:sz w:val="24"/>
          <w:szCs w:val="24"/>
        </w:rPr>
        <w:t>旗</w:t>
      </w:r>
      <w:r>
        <w:rPr>
          <w:rFonts w:hint="eastAsia" w:ascii="宋体" w:hAnsi="宋体"/>
          <w:sz w:val="24"/>
          <w:szCs w:val="24"/>
        </w:rPr>
        <w:t>全域</w:t>
      </w:r>
      <w:r>
        <w:rPr>
          <w:rFonts w:ascii="宋体" w:hAnsi="宋体"/>
          <w:sz w:val="24"/>
          <w:szCs w:val="24"/>
        </w:rPr>
        <w:t>旅游发展总体规划</w:t>
      </w:r>
      <w:r>
        <w:rPr>
          <w:rFonts w:hint="eastAsia" w:ascii="宋体" w:hAnsi="宋体"/>
          <w:sz w:val="24"/>
          <w:szCs w:val="24"/>
        </w:rPr>
        <w:t>》、《沿黄</w:t>
      </w:r>
      <w:r>
        <w:rPr>
          <w:rFonts w:ascii="宋体" w:hAnsi="宋体"/>
          <w:sz w:val="24"/>
          <w:szCs w:val="24"/>
        </w:rPr>
        <w:t>旅游观光风景带控制性专项规划</w:t>
      </w:r>
      <w:r>
        <w:rPr>
          <w:rFonts w:hint="eastAsia" w:ascii="宋体" w:hAnsi="宋体"/>
          <w:sz w:val="24"/>
          <w:szCs w:val="24"/>
        </w:rPr>
        <w:t>》</w:t>
      </w:r>
      <w:r>
        <w:rPr>
          <w:rFonts w:ascii="宋体" w:hAnsi="宋体"/>
          <w:sz w:val="24"/>
          <w:szCs w:val="24"/>
        </w:rPr>
        <w:t>、</w:t>
      </w:r>
      <w:r>
        <w:rPr>
          <w:rFonts w:hint="eastAsia" w:ascii="宋体" w:hAnsi="宋体"/>
          <w:sz w:val="24"/>
          <w:szCs w:val="24"/>
        </w:rPr>
        <w:t>《大路</w:t>
      </w:r>
      <w:r>
        <w:rPr>
          <w:rFonts w:ascii="宋体" w:hAnsi="宋体"/>
          <w:sz w:val="24"/>
          <w:szCs w:val="24"/>
        </w:rPr>
        <w:t>文旅广场控制性专项规划</w:t>
      </w:r>
      <w:r>
        <w:rPr>
          <w:rFonts w:hint="eastAsia" w:ascii="宋体" w:hAnsi="宋体"/>
          <w:sz w:val="24"/>
          <w:szCs w:val="24"/>
        </w:rPr>
        <w:t>》分包，总体</w:t>
      </w:r>
      <w:r>
        <w:rPr>
          <w:rFonts w:ascii="宋体" w:hAnsi="宋体"/>
          <w:sz w:val="24"/>
          <w:szCs w:val="24"/>
        </w:rPr>
        <w:t>为</w:t>
      </w:r>
      <w:r>
        <w:rPr>
          <w:rFonts w:hint="eastAsia" w:ascii="宋体" w:hAnsi="宋体"/>
          <w:sz w:val="24"/>
          <w:szCs w:val="24"/>
        </w:rPr>
        <w:t>一个整包。</w:t>
      </w:r>
    </w:p>
    <w:p>
      <w:pPr>
        <w:spacing w:line="360" w:lineRule="auto"/>
        <w:ind w:firstLine="480" w:firstLineChars="200"/>
        <w:rPr>
          <w:rFonts w:ascii="宋体" w:hAnsi="宋体"/>
          <w:sz w:val="24"/>
          <w:szCs w:val="24"/>
        </w:rPr>
      </w:pPr>
      <w:r>
        <w:rPr>
          <w:rFonts w:hint="eastAsia" w:ascii="宋体" w:hAnsi="宋体"/>
          <w:sz w:val="24"/>
          <w:szCs w:val="24"/>
        </w:rPr>
        <w:t>注</w:t>
      </w:r>
      <w:r>
        <w:rPr>
          <w:rFonts w:ascii="宋体" w:hAnsi="宋体"/>
          <w:sz w:val="24"/>
          <w:szCs w:val="24"/>
        </w:rPr>
        <w:t>：中标人中标后，</w:t>
      </w:r>
      <w:r>
        <w:rPr>
          <w:rFonts w:hint="eastAsia" w:ascii="宋体" w:hAnsi="宋体"/>
          <w:sz w:val="24"/>
          <w:szCs w:val="24"/>
        </w:rPr>
        <w:t>委托方</w:t>
      </w:r>
      <w:r>
        <w:rPr>
          <w:rFonts w:ascii="宋体" w:hAnsi="宋体"/>
          <w:sz w:val="24"/>
          <w:szCs w:val="24"/>
        </w:rPr>
        <w:t>根据实际情况，具体安排项目先后顺序。</w:t>
      </w:r>
    </w:p>
    <w:p>
      <w:pPr>
        <w:pStyle w:val="53"/>
        <w:spacing w:line="360" w:lineRule="auto"/>
        <w:ind w:right="57"/>
        <w:rPr>
          <w:rFonts w:ascii="宋体" w:hAnsi="宋体"/>
          <w:sz w:val="24"/>
          <w:szCs w:val="24"/>
        </w:rPr>
      </w:pPr>
      <w:r>
        <w:rPr>
          <w:rFonts w:hint="eastAsia" w:ascii="宋体" w:hAnsi="宋体"/>
          <w:sz w:val="24"/>
          <w:szCs w:val="24"/>
        </w:rPr>
        <w:t>2.服务需求一览表：</w:t>
      </w:r>
    </w:p>
    <w:tbl>
      <w:tblPr>
        <w:tblStyle w:val="2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3271"/>
        <w:gridCol w:w="2281"/>
        <w:gridCol w:w="905"/>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919" w:type="dxa"/>
            <w:tcBorders>
              <w:top w:val="single" w:color="auto" w:sz="4" w:space="0"/>
              <w:left w:val="single" w:color="auto" w:sz="4" w:space="0"/>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编号</w:t>
            </w:r>
          </w:p>
        </w:tc>
        <w:tc>
          <w:tcPr>
            <w:tcW w:w="3271"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服务项目</w:t>
            </w:r>
          </w:p>
        </w:tc>
        <w:tc>
          <w:tcPr>
            <w:tcW w:w="2281"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服务要求及标准</w:t>
            </w:r>
          </w:p>
        </w:tc>
        <w:tc>
          <w:tcPr>
            <w:tcW w:w="905"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数量</w:t>
            </w:r>
          </w:p>
        </w:tc>
        <w:tc>
          <w:tcPr>
            <w:tcW w:w="2088"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919" w:type="dxa"/>
            <w:tcBorders>
              <w:top w:val="single" w:color="auto" w:sz="4" w:space="0"/>
              <w:left w:val="single" w:color="auto" w:sz="4" w:space="0"/>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1</w:t>
            </w:r>
          </w:p>
        </w:tc>
        <w:tc>
          <w:tcPr>
            <w:tcW w:w="3271"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sz w:val="24"/>
                <w:szCs w:val="24"/>
              </w:rPr>
              <w:t>《</w:t>
            </w:r>
            <w:r>
              <w:rPr>
                <w:rFonts w:ascii="宋体" w:hAnsi="宋体"/>
                <w:sz w:val="24"/>
                <w:szCs w:val="24"/>
              </w:rPr>
              <w:t>百里长川旅游</w:t>
            </w:r>
            <w:r>
              <w:rPr>
                <w:rFonts w:hint="eastAsia" w:ascii="宋体" w:hAnsi="宋体"/>
                <w:sz w:val="24"/>
                <w:szCs w:val="24"/>
              </w:rPr>
              <w:t>带</w:t>
            </w:r>
            <w:r>
              <w:rPr>
                <w:rFonts w:ascii="宋体" w:hAnsi="宋体"/>
                <w:sz w:val="24"/>
                <w:szCs w:val="24"/>
              </w:rPr>
              <w:t>控制性专项规划</w:t>
            </w:r>
            <w:r>
              <w:rPr>
                <w:rFonts w:hint="eastAsia" w:ascii="宋体" w:hAnsi="宋体"/>
                <w:sz w:val="24"/>
                <w:szCs w:val="24"/>
              </w:rPr>
              <w:t>》</w:t>
            </w:r>
          </w:p>
        </w:tc>
        <w:tc>
          <w:tcPr>
            <w:tcW w:w="2281"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sz w:val="24"/>
                <w:szCs w:val="24"/>
              </w:rPr>
              <w:t>详见附表1</w:t>
            </w:r>
          </w:p>
        </w:tc>
        <w:tc>
          <w:tcPr>
            <w:tcW w:w="905"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1</w:t>
            </w:r>
          </w:p>
        </w:tc>
        <w:tc>
          <w:tcPr>
            <w:tcW w:w="2088"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919" w:type="dxa"/>
            <w:tcBorders>
              <w:top w:val="single" w:color="auto" w:sz="4" w:space="0"/>
              <w:left w:val="single" w:color="auto" w:sz="4" w:space="0"/>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2</w:t>
            </w:r>
          </w:p>
        </w:tc>
        <w:tc>
          <w:tcPr>
            <w:tcW w:w="3271"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sz w:val="24"/>
                <w:szCs w:val="24"/>
              </w:rPr>
            </w:pPr>
            <w:r>
              <w:rPr>
                <w:rFonts w:hint="eastAsia" w:ascii="宋体" w:hAnsi="宋体"/>
                <w:sz w:val="24"/>
                <w:szCs w:val="24"/>
              </w:rPr>
              <w:t>《准格尔</w:t>
            </w:r>
            <w:r>
              <w:rPr>
                <w:rFonts w:ascii="宋体" w:hAnsi="宋体"/>
                <w:sz w:val="24"/>
                <w:szCs w:val="24"/>
              </w:rPr>
              <w:t>旗</w:t>
            </w:r>
            <w:r>
              <w:rPr>
                <w:rFonts w:hint="eastAsia" w:ascii="宋体" w:hAnsi="宋体"/>
                <w:sz w:val="24"/>
                <w:szCs w:val="24"/>
              </w:rPr>
              <w:t>全域</w:t>
            </w:r>
            <w:r>
              <w:rPr>
                <w:rFonts w:ascii="宋体" w:hAnsi="宋体"/>
                <w:sz w:val="24"/>
                <w:szCs w:val="24"/>
              </w:rPr>
              <w:t>旅游发展总体规划</w:t>
            </w:r>
            <w:r>
              <w:rPr>
                <w:rFonts w:hint="eastAsia" w:ascii="宋体" w:hAnsi="宋体"/>
                <w:sz w:val="24"/>
                <w:szCs w:val="24"/>
              </w:rPr>
              <w:t>》、《沿黄</w:t>
            </w:r>
            <w:r>
              <w:rPr>
                <w:rFonts w:ascii="宋体" w:hAnsi="宋体"/>
                <w:sz w:val="24"/>
                <w:szCs w:val="24"/>
              </w:rPr>
              <w:t>旅游观光风景带控制性专项规划</w:t>
            </w:r>
            <w:r>
              <w:rPr>
                <w:rFonts w:hint="eastAsia" w:ascii="宋体" w:hAnsi="宋体"/>
                <w:sz w:val="24"/>
                <w:szCs w:val="24"/>
              </w:rPr>
              <w:t>》</w:t>
            </w:r>
            <w:r>
              <w:rPr>
                <w:rFonts w:ascii="宋体" w:hAnsi="宋体"/>
                <w:sz w:val="24"/>
                <w:szCs w:val="24"/>
              </w:rPr>
              <w:t>、</w:t>
            </w:r>
            <w:r>
              <w:rPr>
                <w:rFonts w:hint="eastAsia" w:ascii="宋体" w:hAnsi="宋体"/>
                <w:sz w:val="24"/>
                <w:szCs w:val="24"/>
              </w:rPr>
              <w:t>《大路</w:t>
            </w:r>
            <w:r>
              <w:rPr>
                <w:rFonts w:ascii="宋体" w:hAnsi="宋体"/>
                <w:sz w:val="24"/>
                <w:szCs w:val="24"/>
              </w:rPr>
              <w:t>文旅广场控制性专项规划</w:t>
            </w:r>
            <w:r>
              <w:rPr>
                <w:rFonts w:hint="eastAsia" w:ascii="宋体" w:hAnsi="宋体"/>
                <w:sz w:val="24"/>
                <w:szCs w:val="24"/>
              </w:rPr>
              <w:t>》</w:t>
            </w:r>
          </w:p>
        </w:tc>
        <w:tc>
          <w:tcPr>
            <w:tcW w:w="2281"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sz w:val="24"/>
                <w:szCs w:val="24"/>
              </w:rPr>
            </w:pPr>
            <w:r>
              <w:rPr>
                <w:rFonts w:hint="eastAsia" w:ascii="宋体" w:hAnsi="宋体"/>
                <w:sz w:val="24"/>
                <w:szCs w:val="24"/>
              </w:rPr>
              <w:t>详见附表2</w:t>
            </w:r>
          </w:p>
        </w:tc>
        <w:tc>
          <w:tcPr>
            <w:tcW w:w="905"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1</w:t>
            </w:r>
          </w:p>
        </w:tc>
        <w:tc>
          <w:tcPr>
            <w:tcW w:w="2088"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项</w:t>
            </w:r>
          </w:p>
        </w:tc>
      </w:tr>
    </w:tbl>
    <w:p>
      <w:pPr>
        <w:pStyle w:val="53"/>
        <w:spacing w:line="360" w:lineRule="auto"/>
        <w:rPr>
          <w:rFonts w:ascii="宋体" w:hAnsi="宋体"/>
          <w:b/>
          <w:bCs/>
          <w:sz w:val="24"/>
          <w:szCs w:val="24"/>
        </w:rPr>
      </w:pPr>
      <w:r>
        <w:rPr>
          <w:rFonts w:hint="eastAsia" w:ascii="宋体" w:hAnsi="宋体"/>
          <w:b/>
          <w:bCs/>
          <w:sz w:val="24"/>
          <w:szCs w:val="24"/>
        </w:rPr>
        <w:t>附表1</w:t>
      </w:r>
      <w:r>
        <w:rPr>
          <w:rFonts w:hint="eastAsia" w:ascii="宋体" w:hAnsi="宋体"/>
          <w:b/>
          <w:bCs/>
          <w:kern w:val="0"/>
          <w:sz w:val="24"/>
          <w:szCs w:val="24"/>
        </w:rPr>
        <w:t>服务要求及标准</w:t>
      </w:r>
      <w:r>
        <w:rPr>
          <w:rFonts w:hint="eastAsia" w:ascii="宋体" w:hAnsi="宋体"/>
          <w:b/>
          <w:bCs/>
          <w:sz w:val="24"/>
          <w:szCs w:val="24"/>
        </w:rPr>
        <w:t>。</w:t>
      </w:r>
    </w:p>
    <w:p>
      <w:pPr>
        <w:pStyle w:val="53"/>
        <w:spacing w:line="360" w:lineRule="auto"/>
        <w:rPr>
          <w:rFonts w:ascii="宋体" w:hAnsi="宋体"/>
          <w:b/>
          <w:bCs/>
          <w:kern w:val="0"/>
          <w:sz w:val="24"/>
          <w:szCs w:val="24"/>
        </w:rPr>
      </w:pPr>
      <w:r>
        <w:rPr>
          <w:rFonts w:hint="eastAsia" w:ascii="宋体" w:hAnsi="宋体"/>
          <w:b/>
          <w:bCs/>
          <w:kern w:val="0"/>
          <w:sz w:val="24"/>
          <w:szCs w:val="24"/>
        </w:rPr>
        <w:t>服务项目：</w:t>
      </w:r>
      <w:r>
        <w:rPr>
          <w:rFonts w:hint="eastAsia" w:ascii="宋体" w:hAnsi="宋体"/>
          <w:b/>
          <w:bCs/>
          <w:kern w:val="0"/>
          <w:sz w:val="24"/>
          <w:szCs w:val="24"/>
          <w:u w:val="single"/>
        </w:rPr>
        <w:t xml:space="preserve"> 编制</w:t>
      </w:r>
      <w:r>
        <w:rPr>
          <w:rFonts w:hint="eastAsia" w:ascii="宋体" w:hAnsi="宋体"/>
          <w:b/>
          <w:bCs/>
          <w:sz w:val="24"/>
          <w:szCs w:val="24"/>
          <w:u w:val="single"/>
        </w:rPr>
        <w:t>《百里长川旅游带控制性专项规划》</w:t>
      </w:r>
    </w:p>
    <w:tbl>
      <w:tblPr>
        <w:tblStyle w:val="23"/>
        <w:tblW w:w="9464" w:type="dxa"/>
        <w:tblInd w:w="0" w:type="dxa"/>
        <w:tblLayout w:type="fixed"/>
        <w:tblCellMar>
          <w:top w:w="0" w:type="dxa"/>
          <w:left w:w="108" w:type="dxa"/>
          <w:bottom w:w="0" w:type="dxa"/>
          <w:right w:w="108" w:type="dxa"/>
        </w:tblCellMar>
      </w:tblPr>
      <w:tblGrid>
        <w:gridCol w:w="1213"/>
        <w:gridCol w:w="892"/>
        <w:gridCol w:w="7359"/>
      </w:tblGrid>
      <w:tr>
        <w:tblPrEx>
          <w:tblLayout w:type="fixed"/>
          <w:tblCellMar>
            <w:top w:w="0" w:type="dxa"/>
            <w:left w:w="108" w:type="dxa"/>
            <w:bottom w:w="0" w:type="dxa"/>
            <w:right w:w="108" w:type="dxa"/>
          </w:tblCellMar>
        </w:tblPrEx>
        <w:trPr>
          <w:trHeight w:val="840" w:hRule="atLeast"/>
        </w:trPr>
        <w:tc>
          <w:tcPr>
            <w:tcW w:w="1213" w:type="dxa"/>
            <w:tcBorders>
              <w:top w:val="single" w:color="auto" w:sz="4" w:space="0"/>
              <w:left w:val="single" w:color="auto" w:sz="4" w:space="0"/>
              <w:bottom w:val="single" w:color="auto" w:sz="4" w:space="0"/>
              <w:right w:val="single" w:color="auto" w:sz="4" w:space="0"/>
            </w:tcBorders>
            <w:vAlign w:val="center"/>
          </w:tcPr>
          <w:p>
            <w:pPr>
              <w:pStyle w:val="53"/>
              <w:widowControl/>
              <w:spacing w:line="360" w:lineRule="auto"/>
              <w:jc w:val="center"/>
              <w:rPr>
                <w:rFonts w:ascii="宋体" w:hAnsi="宋体"/>
                <w:sz w:val="24"/>
                <w:szCs w:val="24"/>
              </w:rPr>
            </w:pPr>
            <w:r>
              <w:rPr>
                <w:rFonts w:hint="eastAsia" w:ascii="宋体" w:hAnsi="宋体"/>
                <w:sz w:val="24"/>
                <w:szCs w:val="24"/>
              </w:rPr>
              <w:t>要求性质</w:t>
            </w:r>
          </w:p>
        </w:tc>
        <w:tc>
          <w:tcPr>
            <w:tcW w:w="892"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sz w:val="24"/>
                <w:szCs w:val="24"/>
              </w:rPr>
            </w:pPr>
            <w:r>
              <w:rPr>
                <w:rFonts w:hint="eastAsia" w:ascii="宋体" w:hAnsi="宋体"/>
                <w:sz w:val="24"/>
                <w:szCs w:val="24"/>
              </w:rPr>
              <w:t>编号</w:t>
            </w:r>
          </w:p>
        </w:tc>
        <w:tc>
          <w:tcPr>
            <w:tcW w:w="7359"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sz w:val="24"/>
                <w:szCs w:val="24"/>
              </w:rPr>
            </w:pPr>
            <w:r>
              <w:rPr>
                <w:rFonts w:hint="eastAsia" w:ascii="宋体" w:hAnsi="宋体"/>
                <w:sz w:val="24"/>
                <w:szCs w:val="24"/>
              </w:rPr>
              <w:t>具体服务要求及标准</w:t>
            </w:r>
          </w:p>
        </w:tc>
      </w:tr>
      <w:tr>
        <w:tblPrEx>
          <w:tblLayout w:type="fixed"/>
          <w:tblCellMar>
            <w:top w:w="0" w:type="dxa"/>
            <w:left w:w="108" w:type="dxa"/>
            <w:bottom w:w="0" w:type="dxa"/>
            <w:right w:w="108" w:type="dxa"/>
          </w:tblCellMar>
        </w:tblPrEx>
        <w:trPr>
          <w:trHeight w:val="982" w:hRule="atLeast"/>
        </w:trPr>
        <w:tc>
          <w:tcPr>
            <w:tcW w:w="1213" w:type="dxa"/>
            <w:tcBorders>
              <w:top w:val="single" w:color="auto" w:sz="4" w:space="0"/>
              <w:left w:val="single" w:color="auto" w:sz="4" w:space="0"/>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p>
        </w:tc>
        <w:tc>
          <w:tcPr>
            <w:tcW w:w="892"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sz w:val="24"/>
                <w:szCs w:val="24"/>
              </w:rPr>
            </w:pPr>
            <w:r>
              <w:rPr>
                <w:rFonts w:hint="eastAsia" w:ascii="宋体" w:hAnsi="宋体"/>
                <w:kern w:val="0"/>
                <w:sz w:val="24"/>
                <w:szCs w:val="24"/>
              </w:rPr>
              <w:t>1</w:t>
            </w:r>
          </w:p>
        </w:tc>
        <w:tc>
          <w:tcPr>
            <w:tcW w:w="7359" w:type="dxa"/>
            <w:tcBorders>
              <w:top w:val="single" w:color="auto" w:sz="4" w:space="0"/>
              <w:left w:val="nil"/>
              <w:bottom w:val="single" w:color="auto" w:sz="4" w:space="0"/>
              <w:right w:val="single" w:color="auto" w:sz="4" w:space="0"/>
            </w:tcBorders>
            <w:vAlign w:val="center"/>
          </w:tcPr>
          <w:p>
            <w:pPr>
              <w:pStyle w:val="53"/>
              <w:spacing w:line="360" w:lineRule="auto"/>
              <w:rPr>
                <w:rFonts w:ascii="宋体" w:hAnsi="宋体"/>
                <w:sz w:val="24"/>
                <w:szCs w:val="24"/>
              </w:rPr>
            </w:pPr>
            <w:r>
              <w:rPr>
                <w:rFonts w:hint="eastAsia" w:ascii="宋体" w:hAnsi="宋体"/>
                <w:sz w:val="24"/>
                <w:szCs w:val="24"/>
              </w:rPr>
              <w:t>规划范围：准格尔旗</w:t>
            </w:r>
            <w:r>
              <w:rPr>
                <w:rFonts w:ascii="宋体" w:hAnsi="宋体"/>
                <w:sz w:val="24"/>
                <w:szCs w:val="24"/>
              </w:rPr>
              <w:t>百里长川旅游片区，</w:t>
            </w:r>
            <w:r>
              <w:rPr>
                <w:rFonts w:hint="eastAsia" w:ascii="宋体" w:hAnsi="宋体"/>
                <w:sz w:val="24"/>
                <w:szCs w:val="24"/>
              </w:rPr>
              <w:t>共10个</w:t>
            </w:r>
            <w:r>
              <w:rPr>
                <w:rFonts w:ascii="宋体" w:hAnsi="宋体"/>
                <w:sz w:val="24"/>
                <w:szCs w:val="24"/>
              </w:rPr>
              <w:t>村</w:t>
            </w:r>
            <w:r>
              <w:rPr>
                <w:rFonts w:hint="eastAsia" w:ascii="宋体" w:hAnsi="宋体"/>
                <w:sz w:val="24"/>
                <w:szCs w:val="24"/>
              </w:rPr>
              <w:t>。</w:t>
            </w:r>
          </w:p>
          <w:p>
            <w:pPr>
              <w:pStyle w:val="53"/>
              <w:spacing w:line="360" w:lineRule="auto"/>
              <w:rPr>
                <w:rFonts w:ascii="宋体" w:hAnsi="宋体"/>
                <w:kern w:val="0"/>
                <w:sz w:val="24"/>
                <w:szCs w:val="24"/>
              </w:rPr>
            </w:pPr>
            <w:r>
              <w:rPr>
                <w:rFonts w:hint="eastAsia" w:ascii="宋体" w:hAnsi="宋体"/>
                <w:sz w:val="24"/>
                <w:szCs w:val="24"/>
              </w:rPr>
              <w:t>规划期限：</w:t>
            </w:r>
            <w:r>
              <w:rPr>
                <w:rFonts w:hint="eastAsia" w:ascii="宋体" w:hAnsi="宋体"/>
                <w:spacing w:val="-11"/>
                <w:sz w:val="24"/>
                <w:szCs w:val="24"/>
              </w:rPr>
              <w:t>201</w:t>
            </w:r>
            <w:r>
              <w:rPr>
                <w:rFonts w:ascii="宋体" w:hAnsi="宋体"/>
                <w:spacing w:val="-11"/>
                <w:sz w:val="24"/>
                <w:szCs w:val="24"/>
              </w:rPr>
              <w:t>9</w:t>
            </w:r>
            <w:r>
              <w:rPr>
                <w:rFonts w:hint="eastAsia" w:ascii="宋体" w:hAnsi="宋体"/>
                <w:spacing w:val="-11"/>
                <w:sz w:val="24"/>
                <w:szCs w:val="24"/>
              </w:rPr>
              <w:t xml:space="preserve"> 年--20</w:t>
            </w:r>
            <w:r>
              <w:rPr>
                <w:rFonts w:ascii="宋体" w:hAnsi="宋体"/>
                <w:spacing w:val="-11"/>
                <w:sz w:val="24"/>
                <w:szCs w:val="24"/>
              </w:rPr>
              <w:t>22</w:t>
            </w:r>
            <w:r>
              <w:rPr>
                <w:rFonts w:hint="eastAsia" w:ascii="宋体" w:hAnsi="宋体"/>
                <w:spacing w:val="-11"/>
                <w:sz w:val="24"/>
                <w:szCs w:val="24"/>
              </w:rPr>
              <w:t xml:space="preserve"> 年。</w:t>
            </w:r>
          </w:p>
        </w:tc>
      </w:tr>
      <w:tr>
        <w:tblPrEx>
          <w:tblLayout w:type="fixed"/>
          <w:tblCellMar>
            <w:top w:w="0" w:type="dxa"/>
            <w:left w:w="108" w:type="dxa"/>
            <w:bottom w:w="0" w:type="dxa"/>
            <w:right w:w="108" w:type="dxa"/>
          </w:tblCellMar>
        </w:tblPrEx>
        <w:trPr>
          <w:trHeight w:val="1846" w:hRule="atLeast"/>
        </w:trPr>
        <w:tc>
          <w:tcPr>
            <w:tcW w:w="1213" w:type="dxa"/>
            <w:tcBorders>
              <w:top w:val="single" w:color="auto" w:sz="4" w:space="0"/>
              <w:left w:val="single" w:color="auto" w:sz="4" w:space="0"/>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p>
        </w:tc>
        <w:tc>
          <w:tcPr>
            <w:tcW w:w="892"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2</w:t>
            </w:r>
          </w:p>
        </w:tc>
        <w:tc>
          <w:tcPr>
            <w:tcW w:w="7359" w:type="dxa"/>
            <w:tcBorders>
              <w:top w:val="single" w:color="auto" w:sz="4" w:space="0"/>
              <w:left w:val="nil"/>
              <w:bottom w:val="single" w:color="auto" w:sz="4" w:space="0"/>
              <w:right w:val="single" w:color="auto" w:sz="4" w:space="0"/>
            </w:tcBorders>
            <w:vAlign w:val="center"/>
          </w:tcPr>
          <w:p>
            <w:pPr>
              <w:pStyle w:val="53"/>
              <w:spacing w:line="360" w:lineRule="auto"/>
              <w:rPr>
                <w:rFonts w:ascii="宋体" w:hAnsi="宋体"/>
                <w:b/>
                <w:bCs/>
                <w:sz w:val="24"/>
                <w:szCs w:val="24"/>
              </w:rPr>
            </w:pPr>
            <w:r>
              <w:rPr>
                <w:rFonts w:hint="eastAsia" w:ascii="宋体" w:hAnsi="宋体"/>
                <w:b/>
                <w:bCs/>
                <w:sz w:val="24"/>
                <w:szCs w:val="24"/>
              </w:rPr>
              <w:t>规划机构要求</w:t>
            </w:r>
          </w:p>
          <w:p>
            <w:pPr>
              <w:pStyle w:val="53"/>
              <w:spacing w:line="360" w:lineRule="auto"/>
              <w:ind w:firstLine="436" w:firstLineChars="200"/>
              <w:rPr>
                <w:rFonts w:ascii="宋体" w:hAnsi="宋体"/>
                <w:sz w:val="24"/>
                <w:szCs w:val="24"/>
              </w:rPr>
            </w:pPr>
            <w:r>
              <w:rPr>
                <w:rFonts w:hint="eastAsia" w:ascii="宋体" w:hAnsi="宋体"/>
                <w:spacing w:val="-11"/>
                <w:sz w:val="24"/>
                <w:szCs w:val="24"/>
              </w:rPr>
              <w:t>规划编制单位须具有全国旅游规划设计单位资质等级认定委员会认定颁发的旅游规划设计专业资质证书甲级（含）以上。规划编制单位委派的项目规划编制团队，应由具有国家注册规划师或高级职称人员任项目组长。</w:t>
            </w:r>
          </w:p>
        </w:tc>
      </w:tr>
      <w:tr>
        <w:tblPrEx>
          <w:tblLayout w:type="fixed"/>
          <w:tblCellMar>
            <w:top w:w="0" w:type="dxa"/>
            <w:left w:w="108" w:type="dxa"/>
            <w:bottom w:w="0" w:type="dxa"/>
            <w:right w:w="108" w:type="dxa"/>
          </w:tblCellMar>
        </w:tblPrEx>
        <w:trPr>
          <w:trHeight w:val="349" w:hRule="atLeast"/>
        </w:trPr>
        <w:tc>
          <w:tcPr>
            <w:tcW w:w="1213" w:type="dxa"/>
            <w:tcBorders>
              <w:top w:val="single" w:color="auto" w:sz="4" w:space="0"/>
              <w:left w:val="single" w:color="auto" w:sz="4" w:space="0"/>
              <w:bottom w:val="single" w:color="auto" w:sz="4" w:space="0"/>
              <w:right w:val="single" w:color="auto" w:sz="4" w:space="0"/>
            </w:tcBorders>
            <w:vAlign w:val="center"/>
          </w:tcPr>
          <w:p>
            <w:pPr>
              <w:pStyle w:val="53"/>
              <w:widowControl/>
              <w:spacing w:line="360" w:lineRule="auto"/>
              <w:jc w:val="center"/>
              <w:rPr>
                <w:rFonts w:ascii="宋体" w:hAnsi="宋体"/>
                <w:sz w:val="24"/>
                <w:szCs w:val="24"/>
              </w:rPr>
            </w:pPr>
          </w:p>
        </w:tc>
        <w:tc>
          <w:tcPr>
            <w:tcW w:w="892"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3</w:t>
            </w:r>
          </w:p>
        </w:tc>
        <w:tc>
          <w:tcPr>
            <w:tcW w:w="7359" w:type="dxa"/>
            <w:tcBorders>
              <w:top w:val="single" w:color="auto" w:sz="4" w:space="0"/>
              <w:left w:val="nil"/>
              <w:bottom w:val="single" w:color="auto" w:sz="4" w:space="0"/>
              <w:right w:val="single" w:color="auto" w:sz="4" w:space="0"/>
            </w:tcBorders>
            <w:vAlign w:val="center"/>
          </w:tcPr>
          <w:p>
            <w:pPr>
              <w:pStyle w:val="53"/>
              <w:spacing w:line="360" w:lineRule="auto"/>
              <w:rPr>
                <w:rFonts w:ascii="宋体" w:hAnsi="宋体"/>
                <w:szCs w:val="28"/>
                <w:shd w:val="clear" w:color="auto" w:fill="FFFFFF"/>
              </w:rPr>
            </w:pPr>
            <w:r>
              <w:rPr>
                <w:rFonts w:hint="eastAsia" w:ascii="宋体" w:hAnsi="宋体"/>
                <w:b/>
                <w:bCs/>
                <w:sz w:val="24"/>
                <w:szCs w:val="24"/>
                <w:shd w:val="clear" w:color="auto" w:fill="FFFFFF"/>
              </w:rPr>
              <w:t>规划内容要求：</w:t>
            </w:r>
          </w:p>
          <w:p>
            <w:pPr>
              <w:pStyle w:val="53"/>
              <w:spacing w:line="360" w:lineRule="auto"/>
              <w:ind w:firstLine="480" w:firstLineChars="200"/>
              <w:rPr>
                <w:rFonts w:ascii="宋体" w:hAnsi="宋体"/>
                <w:kern w:val="0"/>
                <w:sz w:val="24"/>
                <w:szCs w:val="24"/>
              </w:rPr>
            </w:pPr>
            <w:r>
              <w:rPr>
                <w:rFonts w:hint="eastAsia" w:ascii="宋体" w:hAnsi="宋体"/>
                <w:kern w:val="0"/>
                <w:sz w:val="24"/>
                <w:szCs w:val="24"/>
              </w:rPr>
              <w:t>以乡村旅游为重要驱动，有机结合国家乡村振兴战略，将百里长川打造成为全市乡村旅游和乡村振兴融合发展示范带。</w:t>
            </w:r>
          </w:p>
          <w:p>
            <w:pPr>
              <w:pStyle w:val="53"/>
              <w:spacing w:line="360" w:lineRule="auto"/>
              <w:ind w:firstLine="480" w:firstLineChars="200"/>
              <w:rPr>
                <w:rFonts w:ascii="宋体" w:hAnsi="宋体"/>
                <w:kern w:val="0"/>
                <w:sz w:val="24"/>
                <w:szCs w:val="24"/>
              </w:rPr>
            </w:pPr>
            <w:r>
              <w:rPr>
                <w:rFonts w:hint="eastAsia" w:ascii="宋体" w:hAnsi="宋体"/>
                <w:kern w:val="0"/>
                <w:sz w:val="24"/>
                <w:szCs w:val="24"/>
              </w:rPr>
              <w:t>按照产业兴旺、生态宜居、乡风文明、治理有效、生活富裕的总要求，在重新审视新时代下乡村与城市、农业与产业、农村与乡村、农民与居民四大关系基础上，系统规划百里长川乡村旅游发展，坚持城乡融合，“三生”融合，一二三产业融合，统筹旅游项目建设，生态保护与建设、产业发展、基础设施与公共服务设施建设、社会保障与体制改革、乡村治理、文化保护与传承，提出符合实际、富有准格尔旗特色的乡村旅游示范区发展模式、路径与方案。</w:t>
            </w:r>
          </w:p>
        </w:tc>
      </w:tr>
      <w:tr>
        <w:tblPrEx>
          <w:tblLayout w:type="fixed"/>
          <w:tblCellMar>
            <w:top w:w="0" w:type="dxa"/>
            <w:left w:w="108" w:type="dxa"/>
            <w:bottom w:w="0" w:type="dxa"/>
            <w:right w:w="108" w:type="dxa"/>
          </w:tblCellMar>
        </w:tblPrEx>
        <w:trPr>
          <w:trHeight w:val="4331" w:hRule="atLeast"/>
        </w:trPr>
        <w:tc>
          <w:tcPr>
            <w:tcW w:w="1213" w:type="dxa"/>
            <w:tcBorders>
              <w:top w:val="single" w:color="auto" w:sz="4" w:space="0"/>
              <w:left w:val="single" w:color="auto" w:sz="4" w:space="0"/>
              <w:bottom w:val="single" w:color="auto" w:sz="4" w:space="0"/>
              <w:right w:val="single" w:color="auto" w:sz="4" w:space="0"/>
            </w:tcBorders>
            <w:vAlign w:val="center"/>
          </w:tcPr>
          <w:p>
            <w:pPr>
              <w:pStyle w:val="53"/>
              <w:widowControl/>
              <w:spacing w:line="360" w:lineRule="auto"/>
              <w:jc w:val="center"/>
              <w:rPr>
                <w:rFonts w:ascii="宋体" w:hAnsi="宋体"/>
                <w:sz w:val="24"/>
                <w:szCs w:val="24"/>
              </w:rPr>
            </w:pPr>
          </w:p>
        </w:tc>
        <w:tc>
          <w:tcPr>
            <w:tcW w:w="892"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4</w:t>
            </w:r>
          </w:p>
        </w:tc>
        <w:tc>
          <w:tcPr>
            <w:tcW w:w="7359" w:type="dxa"/>
            <w:tcBorders>
              <w:top w:val="single" w:color="auto" w:sz="4" w:space="0"/>
              <w:left w:val="nil"/>
              <w:bottom w:val="single" w:color="auto" w:sz="4" w:space="0"/>
              <w:right w:val="single" w:color="auto" w:sz="4" w:space="0"/>
            </w:tcBorders>
            <w:vAlign w:val="center"/>
          </w:tcPr>
          <w:p>
            <w:pPr>
              <w:pStyle w:val="53"/>
              <w:spacing w:line="360" w:lineRule="auto"/>
              <w:rPr>
                <w:rFonts w:ascii="宋体" w:hAnsi="宋体"/>
                <w:b/>
                <w:bCs/>
                <w:sz w:val="24"/>
                <w:szCs w:val="24"/>
              </w:rPr>
            </w:pPr>
            <w:r>
              <w:rPr>
                <w:rFonts w:hint="eastAsia" w:ascii="宋体" w:hAnsi="宋体"/>
                <w:b/>
                <w:bCs/>
                <w:sz w:val="24"/>
                <w:szCs w:val="24"/>
              </w:rPr>
              <w:t>规划技术要求</w:t>
            </w:r>
          </w:p>
          <w:p>
            <w:pPr>
              <w:pStyle w:val="53"/>
              <w:spacing w:line="360" w:lineRule="auto"/>
              <w:ind w:firstLine="480" w:firstLineChars="200"/>
              <w:rPr>
                <w:rFonts w:ascii="宋体" w:hAnsi="宋体"/>
                <w:kern w:val="0"/>
                <w:sz w:val="24"/>
                <w:szCs w:val="24"/>
              </w:rPr>
            </w:pPr>
            <w:r>
              <w:rPr>
                <w:rFonts w:hint="eastAsia" w:ascii="宋体" w:hAnsi="宋体"/>
                <w:kern w:val="0"/>
                <w:sz w:val="24"/>
                <w:szCs w:val="24"/>
              </w:rPr>
              <w:t>1.规划内容须符合准格尔旗的地区实际；须符合上级旅游发展规划和本级城市总体发展规划和旅游发展总体规划；必须衔接准格尔旗相关专项发展规划。</w:t>
            </w:r>
          </w:p>
          <w:p>
            <w:pPr>
              <w:pStyle w:val="53"/>
              <w:spacing w:line="360" w:lineRule="auto"/>
              <w:ind w:firstLine="480" w:firstLineChars="200"/>
              <w:rPr>
                <w:rFonts w:ascii="宋体" w:hAnsi="宋体"/>
                <w:kern w:val="0"/>
                <w:sz w:val="24"/>
                <w:szCs w:val="24"/>
              </w:rPr>
            </w:pPr>
            <w:r>
              <w:rPr>
                <w:rFonts w:hint="eastAsia" w:ascii="宋体" w:hAnsi="宋体"/>
                <w:kern w:val="0"/>
                <w:sz w:val="24"/>
                <w:szCs w:val="24"/>
              </w:rPr>
              <w:t>2.规划引用的资料和数据来源必须科学、准确、全面。数据采集要有足够的样本量和调查频度，达到有效控制误差范围。规划研究要定性分析与定量分析相结合，提升结论的科学性和合理性。</w:t>
            </w:r>
          </w:p>
          <w:p>
            <w:pPr>
              <w:pStyle w:val="53"/>
              <w:spacing w:line="360" w:lineRule="auto"/>
              <w:ind w:firstLine="480" w:firstLineChars="200"/>
              <w:rPr>
                <w:rFonts w:ascii="宋体" w:hAnsi="宋体"/>
                <w:kern w:val="0"/>
                <w:sz w:val="24"/>
                <w:szCs w:val="24"/>
              </w:rPr>
            </w:pPr>
            <w:r>
              <w:rPr>
                <w:rFonts w:hint="eastAsia" w:ascii="宋体" w:hAnsi="宋体"/>
                <w:kern w:val="0"/>
                <w:sz w:val="24"/>
                <w:szCs w:val="24"/>
              </w:rPr>
              <w:t>3.规划成果内容和形式应达到《旅游规划通则》(GB／T18971—2003) 及招标文件要求。</w:t>
            </w:r>
          </w:p>
        </w:tc>
      </w:tr>
      <w:tr>
        <w:tblPrEx>
          <w:tblLayout w:type="fixed"/>
          <w:tblCellMar>
            <w:top w:w="0" w:type="dxa"/>
            <w:left w:w="108" w:type="dxa"/>
            <w:bottom w:w="0" w:type="dxa"/>
            <w:right w:w="108" w:type="dxa"/>
          </w:tblCellMar>
        </w:tblPrEx>
        <w:trPr>
          <w:trHeight w:val="349" w:hRule="atLeast"/>
        </w:trPr>
        <w:tc>
          <w:tcPr>
            <w:tcW w:w="1213" w:type="dxa"/>
            <w:tcBorders>
              <w:top w:val="single" w:color="auto" w:sz="4" w:space="0"/>
              <w:left w:val="single" w:color="auto" w:sz="4" w:space="0"/>
              <w:bottom w:val="single" w:color="auto" w:sz="4" w:space="0"/>
              <w:right w:val="single" w:color="auto" w:sz="4" w:space="0"/>
            </w:tcBorders>
            <w:vAlign w:val="center"/>
          </w:tcPr>
          <w:p>
            <w:pPr>
              <w:pStyle w:val="53"/>
              <w:widowControl/>
              <w:spacing w:line="360" w:lineRule="auto"/>
              <w:jc w:val="center"/>
              <w:rPr>
                <w:rFonts w:ascii="宋体" w:hAnsi="宋体"/>
                <w:sz w:val="24"/>
                <w:szCs w:val="24"/>
              </w:rPr>
            </w:pPr>
          </w:p>
        </w:tc>
        <w:tc>
          <w:tcPr>
            <w:tcW w:w="892"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5</w:t>
            </w:r>
          </w:p>
        </w:tc>
        <w:tc>
          <w:tcPr>
            <w:tcW w:w="7359" w:type="dxa"/>
            <w:tcBorders>
              <w:top w:val="single" w:color="auto" w:sz="4" w:space="0"/>
              <w:left w:val="nil"/>
              <w:bottom w:val="single" w:color="auto" w:sz="4" w:space="0"/>
              <w:right w:val="single" w:color="auto" w:sz="4" w:space="0"/>
            </w:tcBorders>
            <w:vAlign w:val="center"/>
          </w:tcPr>
          <w:p>
            <w:pPr>
              <w:pStyle w:val="53"/>
              <w:spacing w:line="360" w:lineRule="auto"/>
              <w:rPr>
                <w:rFonts w:ascii="宋体" w:hAnsi="宋体"/>
                <w:b/>
                <w:bCs/>
                <w:sz w:val="24"/>
                <w:szCs w:val="24"/>
              </w:rPr>
            </w:pPr>
            <w:r>
              <w:rPr>
                <w:rFonts w:hint="eastAsia" w:ascii="宋体" w:hAnsi="宋体"/>
                <w:b/>
                <w:bCs/>
                <w:sz w:val="24"/>
                <w:szCs w:val="24"/>
              </w:rPr>
              <w:t>规划成果要求</w:t>
            </w:r>
          </w:p>
          <w:p>
            <w:pPr>
              <w:pStyle w:val="53"/>
              <w:spacing w:line="360" w:lineRule="auto"/>
              <w:ind w:firstLine="436" w:firstLineChars="200"/>
              <w:rPr>
                <w:rFonts w:ascii="宋体" w:hAnsi="宋体"/>
                <w:spacing w:val="-11"/>
                <w:sz w:val="24"/>
                <w:szCs w:val="24"/>
              </w:rPr>
            </w:pPr>
            <w:r>
              <w:rPr>
                <w:rFonts w:hint="eastAsia" w:ascii="宋体" w:hAnsi="宋体"/>
                <w:spacing w:val="-11"/>
                <w:sz w:val="24"/>
                <w:szCs w:val="24"/>
              </w:rPr>
              <w:t>按照《旅游规划通则》 (GB／T 18971—2003) 规划分类，本项目属于旅游专项规划。</w:t>
            </w:r>
          </w:p>
          <w:p>
            <w:pPr>
              <w:pStyle w:val="53"/>
              <w:spacing w:line="360" w:lineRule="auto"/>
              <w:ind w:firstLine="436" w:firstLineChars="200"/>
              <w:rPr>
                <w:rFonts w:ascii="宋体" w:hAnsi="宋体"/>
                <w:spacing w:val="-11"/>
                <w:sz w:val="24"/>
                <w:szCs w:val="24"/>
              </w:rPr>
            </w:pPr>
            <w:r>
              <w:rPr>
                <w:rFonts w:hint="eastAsia" w:ascii="宋体" w:hAnsi="宋体"/>
                <w:spacing w:val="-11"/>
                <w:sz w:val="24"/>
                <w:szCs w:val="24"/>
              </w:rPr>
              <w:t>《规划》成果由规划文本、规划说明书、图件组成。规划完成后，规划编制方应提交如下成果：</w:t>
            </w:r>
          </w:p>
          <w:p>
            <w:pPr>
              <w:pStyle w:val="53"/>
              <w:spacing w:line="360" w:lineRule="auto"/>
              <w:ind w:firstLine="436" w:firstLineChars="200"/>
              <w:rPr>
                <w:rFonts w:ascii="宋体" w:hAnsi="宋体"/>
                <w:spacing w:val="-11"/>
                <w:sz w:val="24"/>
                <w:szCs w:val="24"/>
              </w:rPr>
            </w:pPr>
            <w:r>
              <w:rPr>
                <w:rFonts w:hint="eastAsia" w:ascii="宋体" w:hAnsi="宋体"/>
                <w:spacing w:val="-11"/>
                <w:sz w:val="24"/>
                <w:szCs w:val="24"/>
              </w:rPr>
              <w:t>1.文本、规划说明书、图件等成果各</w:t>
            </w:r>
            <w:r>
              <w:rPr>
                <w:rFonts w:ascii="宋体" w:hAnsi="宋体"/>
                <w:spacing w:val="-11"/>
                <w:sz w:val="24"/>
                <w:szCs w:val="24"/>
              </w:rPr>
              <w:t>5</w:t>
            </w:r>
            <w:r>
              <w:rPr>
                <w:rFonts w:hint="eastAsia" w:ascii="宋体" w:hAnsi="宋体"/>
                <w:spacing w:val="-11"/>
                <w:sz w:val="24"/>
                <w:szCs w:val="24"/>
              </w:rPr>
              <w:t xml:space="preserve"> 本。</w:t>
            </w:r>
          </w:p>
          <w:p>
            <w:pPr>
              <w:pStyle w:val="53"/>
              <w:spacing w:line="360" w:lineRule="auto"/>
              <w:ind w:firstLine="436" w:firstLineChars="200"/>
              <w:rPr>
                <w:rFonts w:ascii="宋体" w:hAnsi="宋体"/>
                <w:spacing w:val="-11"/>
                <w:sz w:val="24"/>
                <w:szCs w:val="24"/>
              </w:rPr>
            </w:pPr>
            <w:r>
              <w:rPr>
                <w:rFonts w:hint="eastAsia" w:ascii="宋体" w:hAnsi="宋体"/>
                <w:spacing w:val="-11"/>
                <w:sz w:val="24"/>
                <w:szCs w:val="24"/>
              </w:rPr>
              <w:t>2.成果（包括文本、规划说明书、图件、附件等）电子版光盘</w:t>
            </w:r>
            <w:r>
              <w:rPr>
                <w:rFonts w:ascii="宋体" w:hAnsi="宋体"/>
                <w:spacing w:val="-11"/>
                <w:sz w:val="24"/>
                <w:szCs w:val="24"/>
              </w:rPr>
              <w:t>2</w:t>
            </w:r>
            <w:r>
              <w:rPr>
                <w:rFonts w:hint="eastAsia" w:ascii="宋体" w:hAnsi="宋体"/>
                <w:spacing w:val="-11"/>
                <w:sz w:val="24"/>
                <w:szCs w:val="24"/>
              </w:rPr>
              <w:t>套。</w:t>
            </w:r>
          </w:p>
          <w:p>
            <w:pPr>
              <w:pStyle w:val="53"/>
              <w:spacing w:line="360" w:lineRule="auto"/>
              <w:ind w:firstLine="436" w:firstLineChars="200"/>
              <w:rPr>
                <w:rFonts w:ascii="宋体" w:hAnsi="宋体"/>
                <w:spacing w:val="-11"/>
                <w:sz w:val="24"/>
                <w:szCs w:val="24"/>
              </w:rPr>
            </w:pPr>
            <w:r>
              <w:rPr>
                <w:rFonts w:hint="eastAsia" w:ascii="宋体" w:hAnsi="宋体"/>
                <w:spacing w:val="-11"/>
                <w:sz w:val="24"/>
                <w:szCs w:val="24"/>
              </w:rPr>
              <w:t>3.汇报用规划纲要 PPT 电子文件。</w:t>
            </w:r>
          </w:p>
        </w:tc>
      </w:tr>
      <w:tr>
        <w:tblPrEx>
          <w:tblLayout w:type="fixed"/>
          <w:tblCellMar>
            <w:top w:w="0" w:type="dxa"/>
            <w:left w:w="108" w:type="dxa"/>
            <w:bottom w:w="0" w:type="dxa"/>
            <w:right w:w="108" w:type="dxa"/>
          </w:tblCellMar>
        </w:tblPrEx>
        <w:trPr>
          <w:trHeight w:val="349" w:hRule="atLeast"/>
        </w:trPr>
        <w:tc>
          <w:tcPr>
            <w:tcW w:w="9464" w:type="dxa"/>
            <w:gridSpan w:val="3"/>
            <w:tcBorders>
              <w:top w:val="single" w:color="auto" w:sz="4" w:space="0"/>
              <w:left w:val="single" w:color="auto" w:sz="4" w:space="0"/>
              <w:bottom w:val="single" w:color="auto" w:sz="4" w:space="0"/>
              <w:right w:val="single" w:color="auto" w:sz="4" w:space="0"/>
            </w:tcBorders>
            <w:vAlign w:val="center"/>
          </w:tcPr>
          <w:p>
            <w:pPr>
              <w:pStyle w:val="53"/>
              <w:widowControl/>
              <w:spacing w:line="360" w:lineRule="auto"/>
              <w:jc w:val="left"/>
              <w:rPr>
                <w:rFonts w:ascii="宋体" w:hAnsi="宋体"/>
                <w:kern w:val="0"/>
                <w:sz w:val="24"/>
                <w:szCs w:val="24"/>
              </w:rPr>
            </w:pPr>
            <w:r>
              <w:rPr>
                <w:rFonts w:hint="eastAsia" w:ascii="宋体" w:hAnsi="宋体"/>
                <w:kern w:val="0"/>
                <w:sz w:val="24"/>
                <w:szCs w:val="24"/>
              </w:rPr>
              <w:t>注：“参数性质”标“*”表示此要求为主要服务指标。</w:t>
            </w:r>
          </w:p>
        </w:tc>
      </w:tr>
    </w:tbl>
    <w:p>
      <w:pPr>
        <w:pStyle w:val="53"/>
        <w:spacing w:line="360" w:lineRule="auto"/>
        <w:rPr>
          <w:rFonts w:ascii="宋体" w:hAnsi="宋体"/>
          <w:sz w:val="24"/>
          <w:szCs w:val="24"/>
        </w:rPr>
      </w:pPr>
      <w:r>
        <w:rPr>
          <w:rFonts w:hint="eastAsia" w:ascii="宋体" w:hAnsi="宋体"/>
          <w:sz w:val="24"/>
          <w:szCs w:val="24"/>
        </w:rPr>
        <w:t xml:space="preserve"> </w:t>
      </w:r>
    </w:p>
    <w:p>
      <w:pPr>
        <w:pStyle w:val="53"/>
        <w:spacing w:line="360" w:lineRule="auto"/>
        <w:rPr>
          <w:rFonts w:ascii="宋体" w:hAnsi="宋体"/>
          <w:b/>
          <w:bCs/>
          <w:sz w:val="24"/>
          <w:szCs w:val="24"/>
        </w:rPr>
      </w:pPr>
      <w:r>
        <w:rPr>
          <w:rFonts w:hint="eastAsia" w:ascii="宋体" w:hAnsi="宋体"/>
          <w:b/>
          <w:bCs/>
          <w:sz w:val="24"/>
          <w:szCs w:val="24"/>
        </w:rPr>
        <w:t>附表2服务要求及标准</w:t>
      </w:r>
    </w:p>
    <w:p>
      <w:pPr>
        <w:pStyle w:val="53"/>
        <w:spacing w:line="360" w:lineRule="auto"/>
        <w:rPr>
          <w:rFonts w:ascii="宋体" w:hAnsi="宋体"/>
          <w:b/>
          <w:bCs/>
          <w:sz w:val="24"/>
          <w:szCs w:val="24"/>
        </w:rPr>
      </w:pPr>
      <w:r>
        <w:rPr>
          <w:rFonts w:hint="eastAsia" w:ascii="宋体" w:hAnsi="宋体"/>
          <w:kern w:val="0"/>
          <w:sz w:val="24"/>
          <w:szCs w:val="24"/>
        </w:rPr>
        <w:t>服务项目</w:t>
      </w:r>
      <w:r>
        <w:rPr>
          <w:rFonts w:hint="eastAsia" w:ascii="宋体" w:hAnsi="宋体"/>
          <w:b/>
          <w:bCs/>
          <w:kern w:val="0"/>
          <w:sz w:val="24"/>
          <w:szCs w:val="24"/>
        </w:rPr>
        <w:t>：</w:t>
      </w:r>
      <w:r>
        <w:rPr>
          <w:rFonts w:hint="eastAsia" w:ascii="宋体" w:hAnsi="宋体"/>
          <w:b/>
          <w:bCs/>
          <w:kern w:val="0"/>
          <w:sz w:val="24"/>
          <w:szCs w:val="24"/>
          <w:u w:val="single"/>
        </w:rPr>
        <w:t xml:space="preserve"> 编制</w:t>
      </w:r>
      <w:r>
        <w:rPr>
          <w:rFonts w:hint="eastAsia" w:ascii="宋体" w:hAnsi="宋体"/>
          <w:b/>
          <w:bCs/>
          <w:sz w:val="24"/>
          <w:szCs w:val="24"/>
          <w:u w:val="single"/>
        </w:rPr>
        <w:t>《准格尔旗全域旅游发展总体规划》、《沿黄旅游观光风景带控制性专项规划》、《大路文旅广场控制性专项规划》</w:t>
      </w:r>
      <w:r>
        <w:rPr>
          <w:rFonts w:hint="eastAsia" w:ascii="宋体" w:hAnsi="宋体"/>
          <w:b/>
          <w:bCs/>
          <w:kern w:val="0"/>
          <w:sz w:val="24"/>
          <w:szCs w:val="24"/>
          <w:u w:val="single"/>
        </w:rPr>
        <w:t>。</w:t>
      </w:r>
    </w:p>
    <w:tbl>
      <w:tblPr>
        <w:tblStyle w:val="23"/>
        <w:tblW w:w="9464" w:type="dxa"/>
        <w:tblInd w:w="0" w:type="dxa"/>
        <w:tblLayout w:type="fixed"/>
        <w:tblCellMar>
          <w:top w:w="0" w:type="dxa"/>
          <w:left w:w="108" w:type="dxa"/>
          <w:bottom w:w="0" w:type="dxa"/>
          <w:right w:w="108" w:type="dxa"/>
        </w:tblCellMar>
      </w:tblPr>
      <w:tblGrid>
        <w:gridCol w:w="1213"/>
        <w:gridCol w:w="892"/>
        <w:gridCol w:w="7359"/>
      </w:tblGrid>
      <w:tr>
        <w:tblPrEx>
          <w:tblLayout w:type="fixed"/>
          <w:tblCellMar>
            <w:top w:w="0" w:type="dxa"/>
            <w:left w:w="108" w:type="dxa"/>
            <w:bottom w:w="0" w:type="dxa"/>
            <w:right w:w="108" w:type="dxa"/>
          </w:tblCellMar>
        </w:tblPrEx>
        <w:trPr>
          <w:trHeight w:val="690" w:hRule="atLeast"/>
        </w:trPr>
        <w:tc>
          <w:tcPr>
            <w:tcW w:w="1213" w:type="dxa"/>
            <w:tcBorders>
              <w:top w:val="single" w:color="auto" w:sz="4" w:space="0"/>
              <w:left w:val="single" w:color="auto" w:sz="4" w:space="0"/>
              <w:bottom w:val="single" w:color="auto" w:sz="4" w:space="0"/>
              <w:right w:val="single" w:color="auto" w:sz="4" w:space="0"/>
            </w:tcBorders>
            <w:vAlign w:val="center"/>
          </w:tcPr>
          <w:p>
            <w:pPr>
              <w:pStyle w:val="53"/>
              <w:widowControl/>
              <w:spacing w:line="360" w:lineRule="auto"/>
              <w:jc w:val="center"/>
              <w:rPr>
                <w:rFonts w:ascii="宋体" w:hAnsi="宋体"/>
                <w:sz w:val="24"/>
                <w:szCs w:val="24"/>
              </w:rPr>
            </w:pPr>
            <w:r>
              <w:rPr>
                <w:rFonts w:hint="eastAsia" w:ascii="宋体" w:hAnsi="宋体"/>
                <w:sz w:val="24"/>
                <w:szCs w:val="24"/>
              </w:rPr>
              <w:t>要求性质</w:t>
            </w:r>
          </w:p>
        </w:tc>
        <w:tc>
          <w:tcPr>
            <w:tcW w:w="892"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sz w:val="24"/>
                <w:szCs w:val="24"/>
              </w:rPr>
            </w:pPr>
            <w:r>
              <w:rPr>
                <w:rFonts w:hint="eastAsia" w:ascii="宋体" w:hAnsi="宋体"/>
                <w:sz w:val="24"/>
                <w:szCs w:val="24"/>
              </w:rPr>
              <w:t>编号</w:t>
            </w:r>
          </w:p>
        </w:tc>
        <w:tc>
          <w:tcPr>
            <w:tcW w:w="7359"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sz w:val="24"/>
                <w:szCs w:val="24"/>
              </w:rPr>
            </w:pPr>
            <w:r>
              <w:rPr>
                <w:rFonts w:hint="eastAsia" w:ascii="宋体" w:hAnsi="宋体"/>
                <w:sz w:val="24"/>
                <w:szCs w:val="24"/>
              </w:rPr>
              <w:t>具体服务要求及标准</w:t>
            </w:r>
          </w:p>
        </w:tc>
      </w:tr>
      <w:tr>
        <w:tblPrEx>
          <w:tblLayout w:type="fixed"/>
          <w:tblCellMar>
            <w:top w:w="0" w:type="dxa"/>
            <w:left w:w="108" w:type="dxa"/>
            <w:bottom w:w="0" w:type="dxa"/>
            <w:right w:w="108" w:type="dxa"/>
          </w:tblCellMar>
        </w:tblPrEx>
        <w:trPr>
          <w:trHeight w:val="982" w:hRule="atLeast"/>
        </w:trPr>
        <w:tc>
          <w:tcPr>
            <w:tcW w:w="1213" w:type="dxa"/>
            <w:tcBorders>
              <w:top w:val="single" w:color="auto" w:sz="4" w:space="0"/>
              <w:left w:val="single" w:color="auto" w:sz="4" w:space="0"/>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p>
        </w:tc>
        <w:tc>
          <w:tcPr>
            <w:tcW w:w="892"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sz w:val="24"/>
                <w:szCs w:val="24"/>
              </w:rPr>
            </w:pPr>
            <w:r>
              <w:rPr>
                <w:rFonts w:hint="eastAsia" w:ascii="宋体" w:hAnsi="宋体"/>
                <w:kern w:val="0"/>
                <w:sz w:val="24"/>
                <w:szCs w:val="24"/>
              </w:rPr>
              <w:t>1</w:t>
            </w:r>
          </w:p>
        </w:tc>
        <w:tc>
          <w:tcPr>
            <w:tcW w:w="7359" w:type="dxa"/>
            <w:tcBorders>
              <w:top w:val="single" w:color="auto" w:sz="4" w:space="0"/>
              <w:left w:val="nil"/>
              <w:bottom w:val="single" w:color="auto" w:sz="4" w:space="0"/>
              <w:right w:val="single" w:color="auto" w:sz="4" w:space="0"/>
            </w:tcBorders>
            <w:vAlign w:val="center"/>
          </w:tcPr>
          <w:p>
            <w:pPr>
              <w:pStyle w:val="53"/>
              <w:spacing w:line="360" w:lineRule="auto"/>
              <w:rPr>
                <w:rFonts w:ascii="宋体" w:hAnsi="宋体"/>
                <w:sz w:val="24"/>
                <w:szCs w:val="24"/>
              </w:rPr>
            </w:pPr>
            <w:r>
              <w:rPr>
                <w:rFonts w:hint="eastAsia" w:ascii="宋体" w:hAnsi="宋体"/>
                <w:sz w:val="24"/>
                <w:szCs w:val="24"/>
              </w:rPr>
              <w:t>规划范围：准格尔旗全域、</w:t>
            </w:r>
            <w:r>
              <w:rPr>
                <w:rFonts w:ascii="宋体" w:hAnsi="宋体"/>
                <w:sz w:val="24"/>
                <w:szCs w:val="24"/>
              </w:rPr>
              <w:t>大路文旅广场、</w:t>
            </w:r>
            <w:r>
              <w:rPr>
                <w:rFonts w:hint="eastAsia" w:ascii="宋体" w:hAnsi="宋体"/>
                <w:sz w:val="24"/>
                <w:szCs w:val="24"/>
              </w:rPr>
              <w:t>准格尔旗</w:t>
            </w:r>
            <w:r>
              <w:rPr>
                <w:rFonts w:ascii="宋体" w:hAnsi="宋体"/>
                <w:sz w:val="24"/>
                <w:szCs w:val="24"/>
              </w:rPr>
              <w:t>黄河沿岸</w:t>
            </w:r>
            <w:r>
              <w:rPr>
                <w:rFonts w:hint="eastAsia" w:ascii="宋体" w:hAnsi="宋体"/>
                <w:sz w:val="24"/>
                <w:szCs w:val="24"/>
              </w:rPr>
              <w:t>。</w:t>
            </w:r>
          </w:p>
          <w:p>
            <w:pPr>
              <w:pStyle w:val="53"/>
              <w:spacing w:line="360" w:lineRule="auto"/>
              <w:rPr>
                <w:rFonts w:ascii="宋体" w:hAnsi="宋体"/>
                <w:kern w:val="0"/>
                <w:sz w:val="24"/>
                <w:szCs w:val="24"/>
              </w:rPr>
            </w:pPr>
            <w:r>
              <w:rPr>
                <w:rFonts w:hint="eastAsia" w:ascii="宋体" w:hAnsi="宋体"/>
                <w:sz w:val="24"/>
                <w:szCs w:val="24"/>
              </w:rPr>
              <w:t>规划期限：</w:t>
            </w:r>
            <w:r>
              <w:rPr>
                <w:rFonts w:hint="eastAsia" w:ascii="宋体" w:hAnsi="宋体"/>
                <w:spacing w:val="-11"/>
                <w:sz w:val="24"/>
                <w:szCs w:val="24"/>
              </w:rPr>
              <w:t>201</w:t>
            </w:r>
            <w:r>
              <w:rPr>
                <w:rFonts w:ascii="宋体" w:hAnsi="宋体"/>
                <w:spacing w:val="-11"/>
                <w:sz w:val="24"/>
                <w:szCs w:val="24"/>
              </w:rPr>
              <w:t>9</w:t>
            </w:r>
            <w:r>
              <w:rPr>
                <w:rFonts w:hint="eastAsia" w:ascii="宋体" w:hAnsi="宋体"/>
                <w:spacing w:val="-11"/>
                <w:sz w:val="24"/>
                <w:szCs w:val="24"/>
              </w:rPr>
              <w:t xml:space="preserve"> 年--20</w:t>
            </w:r>
            <w:r>
              <w:rPr>
                <w:rFonts w:ascii="宋体" w:hAnsi="宋体"/>
                <w:spacing w:val="-11"/>
                <w:sz w:val="24"/>
                <w:szCs w:val="24"/>
              </w:rPr>
              <w:t>28</w:t>
            </w:r>
            <w:r>
              <w:rPr>
                <w:rFonts w:hint="eastAsia" w:ascii="宋体" w:hAnsi="宋体"/>
                <w:spacing w:val="-11"/>
                <w:sz w:val="24"/>
                <w:szCs w:val="24"/>
              </w:rPr>
              <w:t xml:space="preserve"> 年。</w:t>
            </w:r>
          </w:p>
        </w:tc>
      </w:tr>
      <w:tr>
        <w:tblPrEx>
          <w:tblLayout w:type="fixed"/>
          <w:tblCellMar>
            <w:top w:w="0" w:type="dxa"/>
            <w:left w:w="108" w:type="dxa"/>
            <w:bottom w:w="0" w:type="dxa"/>
            <w:right w:w="108" w:type="dxa"/>
          </w:tblCellMar>
        </w:tblPrEx>
        <w:trPr>
          <w:trHeight w:val="1846" w:hRule="atLeast"/>
        </w:trPr>
        <w:tc>
          <w:tcPr>
            <w:tcW w:w="1213" w:type="dxa"/>
            <w:tcBorders>
              <w:top w:val="single" w:color="auto" w:sz="4" w:space="0"/>
              <w:left w:val="single" w:color="auto" w:sz="4" w:space="0"/>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p>
        </w:tc>
        <w:tc>
          <w:tcPr>
            <w:tcW w:w="892"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2</w:t>
            </w:r>
          </w:p>
        </w:tc>
        <w:tc>
          <w:tcPr>
            <w:tcW w:w="7359" w:type="dxa"/>
            <w:tcBorders>
              <w:top w:val="single" w:color="auto" w:sz="4" w:space="0"/>
              <w:left w:val="nil"/>
              <w:bottom w:val="single" w:color="auto" w:sz="4" w:space="0"/>
              <w:right w:val="single" w:color="auto" w:sz="4" w:space="0"/>
            </w:tcBorders>
            <w:vAlign w:val="center"/>
          </w:tcPr>
          <w:p>
            <w:pPr>
              <w:pStyle w:val="53"/>
              <w:spacing w:line="360" w:lineRule="auto"/>
              <w:rPr>
                <w:rFonts w:ascii="宋体" w:hAnsi="宋体"/>
                <w:b/>
                <w:bCs/>
                <w:sz w:val="24"/>
                <w:szCs w:val="24"/>
              </w:rPr>
            </w:pPr>
            <w:r>
              <w:rPr>
                <w:rFonts w:hint="eastAsia" w:ascii="宋体" w:hAnsi="宋体"/>
                <w:b/>
                <w:bCs/>
                <w:sz w:val="24"/>
                <w:szCs w:val="24"/>
              </w:rPr>
              <w:t>规划机构要求</w:t>
            </w:r>
          </w:p>
          <w:p>
            <w:pPr>
              <w:pStyle w:val="53"/>
              <w:spacing w:line="360" w:lineRule="auto"/>
              <w:ind w:firstLine="436" w:firstLineChars="200"/>
              <w:rPr>
                <w:rFonts w:ascii="宋体" w:hAnsi="宋体"/>
                <w:sz w:val="24"/>
                <w:szCs w:val="24"/>
              </w:rPr>
            </w:pPr>
            <w:r>
              <w:rPr>
                <w:rFonts w:hint="eastAsia" w:ascii="宋体" w:hAnsi="宋体"/>
                <w:spacing w:val="-11"/>
                <w:sz w:val="24"/>
                <w:szCs w:val="24"/>
              </w:rPr>
              <w:t>规划编制单位须具有全国旅游规划设计单位资质等级认定委员会认定颁发的旅游规划设计专业资质证书甲级（含）以上。规划编制单位委派的项目规划编制团队，应由具有国家注册规划师或高级职称人员任项目组长。</w:t>
            </w:r>
          </w:p>
        </w:tc>
      </w:tr>
      <w:tr>
        <w:tblPrEx>
          <w:tblLayout w:type="fixed"/>
          <w:tblCellMar>
            <w:top w:w="0" w:type="dxa"/>
            <w:left w:w="108" w:type="dxa"/>
            <w:bottom w:w="0" w:type="dxa"/>
            <w:right w:w="108" w:type="dxa"/>
          </w:tblCellMar>
        </w:tblPrEx>
        <w:trPr>
          <w:trHeight w:val="349" w:hRule="atLeast"/>
        </w:trPr>
        <w:tc>
          <w:tcPr>
            <w:tcW w:w="1213" w:type="dxa"/>
            <w:tcBorders>
              <w:top w:val="single" w:color="auto" w:sz="4" w:space="0"/>
              <w:left w:val="single" w:color="auto" w:sz="4" w:space="0"/>
              <w:bottom w:val="single" w:color="auto" w:sz="4" w:space="0"/>
              <w:right w:val="single" w:color="auto" w:sz="4" w:space="0"/>
            </w:tcBorders>
            <w:vAlign w:val="center"/>
          </w:tcPr>
          <w:p>
            <w:pPr>
              <w:pStyle w:val="53"/>
              <w:widowControl/>
              <w:spacing w:line="360" w:lineRule="auto"/>
              <w:jc w:val="center"/>
              <w:rPr>
                <w:rFonts w:ascii="宋体" w:hAnsi="宋体"/>
                <w:sz w:val="24"/>
                <w:szCs w:val="24"/>
              </w:rPr>
            </w:pPr>
          </w:p>
        </w:tc>
        <w:tc>
          <w:tcPr>
            <w:tcW w:w="892"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3</w:t>
            </w:r>
          </w:p>
        </w:tc>
        <w:tc>
          <w:tcPr>
            <w:tcW w:w="7359" w:type="dxa"/>
            <w:tcBorders>
              <w:top w:val="single" w:color="auto" w:sz="4" w:space="0"/>
              <w:left w:val="nil"/>
              <w:bottom w:val="single" w:color="auto" w:sz="4" w:space="0"/>
              <w:right w:val="single" w:color="auto" w:sz="4" w:space="0"/>
            </w:tcBorders>
            <w:vAlign w:val="center"/>
          </w:tcPr>
          <w:p>
            <w:pPr>
              <w:pStyle w:val="53"/>
              <w:spacing w:line="360" w:lineRule="auto"/>
              <w:rPr>
                <w:rFonts w:ascii="宋体" w:hAnsi="宋体"/>
                <w:szCs w:val="28"/>
                <w:shd w:val="clear" w:color="auto" w:fill="FFFFFF"/>
              </w:rPr>
            </w:pPr>
            <w:r>
              <w:rPr>
                <w:rFonts w:hint="eastAsia" w:ascii="宋体" w:hAnsi="宋体"/>
                <w:b/>
                <w:bCs/>
                <w:sz w:val="24"/>
                <w:szCs w:val="24"/>
                <w:shd w:val="clear" w:color="auto" w:fill="FFFFFF"/>
              </w:rPr>
              <w:t>规划内容要求：</w:t>
            </w:r>
          </w:p>
          <w:p>
            <w:pPr>
              <w:pStyle w:val="53"/>
              <w:spacing w:line="360" w:lineRule="auto"/>
              <w:ind w:firstLine="480" w:firstLineChars="200"/>
              <w:rPr>
                <w:rFonts w:ascii="宋体" w:hAnsi="宋体"/>
                <w:kern w:val="0"/>
                <w:sz w:val="24"/>
                <w:szCs w:val="24"/>
              </w:rPr>
            </w:pPr>
            <w:r>
              <w:rPr>
                <w:rFonts w:hint="eastAsia" w:ascii="宋体" w:hAnsi="宋体"/>
                <w:kern w:val="0"/>
                <w:sz w:val="24"/>
                <w:szCs w:val="24"/>
              </w:rPr>
              <w:t>对准格尔旗旅游资源进行深入普查，对照国家全域旅游发展相关要求，综合分析当前旅游业发展形势，对准格尔旗全域旅游发展现状进行深度剖析，找准问题，并制定切实可行的全域旅游发展战略、规划方案、实现路径和行动计划,为准格尔旗创建全域旅游示范区提供有力支撑和指导。</w:t>
            </w:r>
          </w:p>
          <w:p>
            <w:pPr>
              <w:pStyle w:val="53"/>
              <w:spacing w:line="360" w:lineRule="auto"/>
              <w:ind w:firstLine="480" w:firstLineChars="200"/>
              <w:rPr>
                <w:rFonts w:ascii="宋体" w:hAnsi="宋体"/>
                <w:kern w:val="0"/>
                <w:sz w:val="24"/>
                <w:szCs w:val="24"/>
              </w:rPr>
            </w:pPr>
            <w:r>
              <w:rPr>
                <w:rFonts w:hint="eastAsia" w:ascii="宋体" w:hAnsi="宋体"/>
                <w:kern w:val="0"/>
                <w:sz w:val="24"/>
                <w:szCs w:val="24"/>
              </w:rPr>
              <w:t>规划编制要符合《国家旅游法》、《国家旅游规划通则》相关要求，在全域旅游发展视野下进行建构安排，形成严密的规划结构体系，具有很强的针对性、指导性和可操作性，规划编制内容应该包含但不限于：该规划设计包含全域旅游发展定位、发展战略、全域旅游空间格局规划、全域旅游产品体系规划、全域旅游公共服务体系、全域旅游旅游营销推广策略规划、全域旅游主体培育规划、全域旅游招商引资策划、全域旅游实施行动计划等内容。</w:t>
            </w:r>
          </w:p>
          <w:p>
            <w:pPr>
              <w:pStyle w:val="53"/>
              <w:spacing w:line="360" w:lineRule="auto"/>
              <w:ind w:firstLine="480" w:firstLineChars="200"/>
              <w:rPr>
                <w:rFonts w:ascii="宋体" w:hAnsi="宋体"/>
                <w:kern w:val="0"/>
                <w:sz w:val="24"/>
                <w:szCs w:val="24"/>
              </w:rPr>
            </w:pPr>
            <w:r>
              <w:rPr>
                <w:rFonts w:hint="eastAsia" w:ascii="宋体" w:hAnsi="宋体"/>
                <w:kern w:val="0"/>
                <w:sz w:val="24"/>
                <w:szCs w:val="24"/>
              </w:rPr>
              <w:t>以黄河风光为依托，有机整合沿黄旅游、乡村、文化资源，通过农业+旅游的方式丰富旅游业态，提升农产品附加值，带动周边乡村、群众增收致富，打造景观优良、文化厚重、风情浓郁的沿黄旅游带。</w:t>
            </w:r>
          </w:p>
          <w:p>
            <w:pPr>
              <w:pStyle w:val="53"/>
              <w:spacing w:line="360" w:lineRule="auto"/>
              <w:ind w:firstLine="480" w:firstLineChars="200"/>
              <w:rPr>
                <w:rFonts w:ascii="宋体" w:hAnsi="宋体"/>
                <w:kern w:val="0"/>
                <w:sz w:val="24"/>
                <w:szCs w:val="24"/>
              </w:rPr>
            </w:pPr>
            <w:r>
              <w:rPr>
                <w:rFonts w:hint="eastAsia" w:ascii="宋体" w:hAnsi="宋体"/>
                <w:kern w:val="0"/>
                <w:sz w:val="24"/>
                <w:szCs w:val="24"/>
              </w:rPr>
              <w:t>主要任务包括深入研究准格尔旗沿黄区域旅游资源、乡村旅游发展的现状、区域旅游发展态势和自身资源条件；明确其优势、劣势、机遇、挑战。明确规划的指导思想、发展目标和发展战略；确定沿黄旅游观光风景带产业布局及旅游产品体系、重点项目建设体系；确定产业配套体系建设，包括：交通、购物、餐饮、住宿、文化娱乐及信息化建设等；明确市场定位，提出市场营销思路，针对市场提出切实可行的营销方案，设计针对市场的精品旅游线路；从管理、组织、政策、资金、人才等方面提出规划合理的支持保障规划建议；制定推进沿黄旅游带发展的近期行动计划，包括近远期目标、工作任务、工作举措等。</w:t>
            </w:r>
          </w:p>
          <w:p>
            <w:pPr>
              <w:pStyle w:val="53"/>
              <w:spacing w:line="360" w:lineRule="auto"/>
              <w:ind w:firstLine="480" w:firstLineChars="200"/>
              <w:rPr>
                <w:rFonts w:ascii="宋体" w:hAnsi="宋体"/>
                <w:kern w:val="0"/>
                <w:sz w:val="24"/>
                <w:szCs w:val="24"/>
              </w:rPr>
            </w:pPr>
            <w:r>
              <w:rPr>
                <w:rFonts w:hint="eastAsia" w:ascii="宋体" w:hAnsi="宋体"/>
                <w:kern w:val="0"/>
                <w:sz w:val="24"/>
                <w:szCs w:val="24"/>
              </w:rPr>
              <w:t>准格尔旗大路新区已经初步建成多个社区、行政商业设施、文化场馆和城市休闲公园。从已经建成场馆本身的特色和条件出发，进行有机提升和适度整合，打造在本地和临近地区具有较强吸引力的文化旅游产品，把大路新区首先建成一个区域化的文化旅游休闲新区。规划重点完成两大任务：</w:t>
            </w:r>
          </w:p>
          <w:p>
            <w:pPr>
              <w:pStyle w:val="53"/>
              <w:spacing w:line="360" w:lineRule="auto"/>
              <w:ind w:firstLine="480" w:firstLineChars="200"/>
              <w:rPr>
                <w:rFonts w:ascii="宋体" w:hAnsi="宋体"/>
                <w:kern w:val="0"/>
                <w:sz w:val="24"/>
                <w:szCs w:val="24"/>
              </w:rPr>
            </w:pPr>
            <w:r>
              <w:rPr>
                <w:rFonts w:hint="eastAsia" w:ascii="宋体" w:hAnsi="宋体"/>
                <w:kern w:val="0"/>
                <w:sz w:val="24"/>
                <w:szCs w:val="24"/>
              </w:rPr>
              <w:t>任务一，起步阶段。以满足本地和临近地区文化旅游休闲需求和吸引部分过境旅游者为主要目的的文化旅游产品建设阶段。即从本地文化旅游休闲的基本需求、特色需求出发，从区域文化休闲旅游的“现实”需求出发，重点打造文化旅游产品。</w:t>
            </w:r>
          </w:p>
          <w:p>
            <w:pPr>
              <w:pStyle w:val="53"/>
              <w:spacing w:line="360" w:lineRule="auto"/>
              <w:ind w:firstLine="480" w:firstLineChars="200"/>
              <w:rPr>
                <w:rFonts w:ascii="宋体" w:hAnsi="宋体"/>
                <w:kern w:val="0"/>
                <w:sz w:val="24"/>
                <w:szCs w:val="24"/>
              </w:rPr>
            </w:pPr>
            <w:r>
              <w:rPr>
                <w:rFonts w:hint="eastAsia" w:ascii="宋体" w:hAnsi="宋体"/>
                <w:kern w:val="0"/>
                <w:sz w:val="24"/>
                <w:szCs w:val="24"/>
              </w:rPr>
              <w:t>任务二，特色化阶段。以吸引呼包鄂榆忻太地区、环渤海地区人群为主要目的的文化旅游产品升级阶段。要从准格尔旗具有唯一性的文化旅游资源出发，从区域文化旅游发展的“短板”出发，构建文化旅游产品体系。</w:t>
            </w:r>
          </w:p>
          <w:p>
            <w:pPr>
              <w:pStyle w:val="53"/>
              <w:spacing w:line="360" w:lineRule="auto"/>
              <w:ind w:firstLine="480" w:firstLineChars="200"/>
              <w:rPr>
                <w:rFonts w:ascii="宋体" w:hAnsi="宋体"/>
                <w:kern w:val="0"/>
                <w:sz w:val="24"/>
                <w:szCs w:val="24"/>
              </w:rPr>
            </w:pPr>
            <w:r>
              <w:rPr>
                <w:rFonts w:hint="eastAsia" w:ascii="宋体" w:hAnsi="宋体"/>
                <w:kern w:val="0"/>
                <w:sz w:val="24"/>
                <w:szCs w:val="24"/>
              </w:rPr>
              <w:t>规划图件包含但不仅限于交通区位图、综合现状图、市场分析图、资源评价图、总体规划图、总体布局图、游线规划图、重点项目分布图、旅游产品规划图、道路交通规划图、近期建设时序图等图件。</w:t>
            </w:r>
          </w:p>
        </w:tc>
      </w:tr>
      <w:tr>
        <w:tblPrEx>
          <w:tblLayout w:type="fixed"/>
          <w:tblCellMar>
            <w:top w:w="0" w:type="dxa"/>
            <w:left w:w="108" w:type="dxa"/>
            <w:bottom w:w="0" w:type="dxa"/>
            <w:right w:w="108" w:type="dxa"/>
          </w:tblCellMar>
        </w:tblPrEx>
        <w:trPr>
          <w:trHeight w:val="4331" w:hRule="atLeast"/>
        </w:trPr>
        <w:tc>
          <w:tcPr>
            <w:tcW w:w="1213" w:type="dxa"/>
            <w:tcBorders>
              <w:top w:val="single" w:color="auto" w:sz="4" w:space="0"/>
              <w:left w:val="single" w:color="auto" w:sz="4" w:space="0"/>
              <w:bottom w:val="single" w:color="auto" w:sz="4" w:space="0"/>
              <w:right w:val="single" w:color="auto" w:sz="4" w:space="0"/>
            </w:tcBorders>
            <w:vAlign w:val="center"/>
          </w:tcPr>
          <w:p>
            <w:pPr>
              <w:pStyle w:val="53"/>
              <w:widowControl/>
              <w:spacing w:line="360" w:lineRule="auto"/>
              <w:jc w:val="center"/>
              <w:rPr>
                <w:rFonts w:ascii="宋体" w:hAnsi="宋体"/>
                <w:sz w:val="24"/>
                <w:szCs w:val="24"/>
              </w:rPr>
            </w:pPr>
          </w:p>
        </w:tc>
        <w:tc>
          <w:tcPr>
            <w:tcW w:w="892"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4</w:t>
            </w:r>
          </w:p>
        </w:tc>
        <w:tc>
          <w:tcPr>
            <w:tcW w:w="7359" w:type="dxa"/>
            <w:tcBorders>
              <w:top w:val="single" w:color="auto" w:sz="4" w:space="0"/>
              <w:left w:val="nil"/>
              <w:bottom w:val="single" w:color="auto" w:sz="4" w:space="0"/>
              <w:right w:val="single" w:color="auto" w:sz="4" w:space="0"/>
            </w:tcBorders>
            <w:vAlign w:val="center"/>
          </w:tcPr>
          <w:p>
            <w:pPr>
              <w:pStyle w:val="53"/>
              <w:spacing w:line="360" w:lineRule="auto"/>
              <w:rPr>
                <w:rFonts w:ascii="宋体" w:hAnsi="宋体"/>
                <w:b/>
                <w:bCs/>
                <w:sz w:val="24"/>
                <w:szCs w:val="24"/>
              </w:rPr>
            </w:pPr>
            <w:r>
              <w:rPr>
                <w:rFonts w:hint="eastAsia" w:ascii="宋体" w:hAnsi="宋体"/>
                <w:b/>
                <w:bCs/>
                <w:sz w:val="24"/>
                <w:szCs w:val="24"/>
              </w:rPr>
              <w:t>规划技术要求</w:t>
            </w:r>
          </w:p>
          <w:p>
            <w:pPr>
              <w:pStyle w:val="53"/>
              <w:spacing w:line="360" w:lineRule="auto"/>
              <w:ind w:firstLine="480" w:firstLineChars="200"/>
              <w:rPr>
                <w:rFonts w:ascii="宋体" w:hAnsi="宋体"/>
                <w:kern w:val="0"/>
                <w:sz w:val="24"/>
                <w:szCs w:val="24"/>
              </w:rPr>
            </w:pPr>
            <w:r>
              <w:rPr>
                <w:rFonts w:hint="eastAsia" w:ascii="宋体" w:hAnsi="宋体"/>
                <w:kern w:val="0"/>
                <w:sz w:val="24"/>
                <w:szCs w:val="24"/>
              </w:rPr>
              <w:t>1.规划内容须符合准格尔旗的地区实际；须符合上级旅游发展规划和本级城市总体发展规划和旅游发展总体规划；必须衔接准格尔旗相关专项发展规划。</w:t>
            </w:r>
          </w:p>
          <w:p>
            <w:pPr>
              <w:pStyle w:val="53"/>
              <w:spacing w:line="360" w:lineRule="auto"/>
              <w:ind w:firstLine="480" w:firstLineChars="200"/>
              <w:rPr>
                <w:rFonts w:ascii="宋体" w:hAnsi="宋体"/>
                <w:kern w:val="0"/>
                <w:sz w:val="24"/>
                <w:szCs w:val="24"/>
              </w:rPr>
            </w:pPr>
            <w:r>
              <w:rPr>
                <w:rFonts w:hint="eastAsia" w:ascii="宋体" w:hAnsi="宋体"/>
                <w:kern w:val="0"/>
                <w:sz w:val="24"/>
                <w:szCs w:val="24"/>
              </w:rPr>
              <w:t>2.规划引用的资料和数据来源必须科学、准确、全面。数据采集要有足够的样本量和调查频度，达到有效控制误差范围。规划研究要定性分析与定量分析相结合，提升结论的科学性和合理性。</w:t>
            </w:r>
          </w:p>
          <w:p>
            <w:pPr>
              <w:pStyle w:val="53"/>
              <w:spacing w:line="360" w:lineRule="auto"/>
              <w:ind w:firstLine="480" w:firstLineChars="200"/>
              <w:rPr>
                <w:rFonts w:ascii="宋体" w:hAnsi="宋体"/>
                <w:kern w:val="0"/>
                <w:sz w:val="24"/>
                <w:szCs w:val="24"/>
              </w:rPr>
            </w:pPr>
            <w:r>
              <w:rPr>
                <w:rFonts w:hint="eastAsia" w:ascii="宋体" w:hAnsi="宋体"/>
                <w:kern w:val="0"/>
                <w:sz w:val="24"/>
                <w:szCs w:val="24"/>
              </w:rPr>
              <w:t>3.规划成果内容和形式应达到《旅游规划通则》(GB／T18971—2003) 及招标文件要求。</w:t>
            </w:r>
          </w:p>
        </w:tc>
      </w:tr>
      <w:tr>
        <w:tblPrEx>
          <w:tblLayout w:type="fixed"/>
          <w:tblCellMar>
            <w:top w:w="0" w:type="dxa"/>
            <w:left w:w="108" w:type="dxa"/>
            <w:bottom w:w="0" w:type="dxa"/>
            <w:right w:w="108" w:type="dxa"/>
          </w:tblCellMar>
        </w:tblPrEx>
        <w:trPr>
          <w:trHeight w:val="349" w:hRule="atLeast"/>
        </w:trPr>
        <w:tc>
          <w:tcPr>
            <w:tcW w:w="1213" w:type="dxa"/>
            <w:tcBorders>
              <w:top w:val="single" w:color="auto" w:sz="4" w:space="0"/>
              <w:left w:val="single" w:color="auto" w:sz="4" w:space="0"/>
              <w:bottom w:val="single" w:color="auto" w:sz="4" w:space="0"/>
              <w:right w:val="single" w:color="auto" w:sz="4" w:space="0"/>
            </w:tcBorders>
            <w:vAlign w:val="center"/>
          </w:tcPr>
          <w:p>
            <w:pPr>
              <w:pStyle w:val="53"/>
              <w:widowControl/>
              <w:spacing w:line="360" w:lineRule="auto"/>
              <w:jc w:val="center"/>
              <w:rPr>
                <w:rFonts w:ascii="宋体" w:hAnsi="宋体"/>
                <w:sz w:val="24"/>
                <w:szCs w:val="24"/>
              </w:rPr>
            </w:pPr>
          </w:p>
        </w:tc>
        <w:tc>
          <w:tcPr>
            <w:tcW w:w="892" w:type="dxa"/>
            <w:tcBorders>
              <w:top w:val="single" w:color="auto" w:sz="4" w:space="0"/>
              <w:left w:val="nil"/>
              <w:bottom w:val="single" w:color="auto" w:sz="4" w:space="0"/>
              <w:right w:val="single" w:color="auto" w:sz="4" w:space="0"/>
            </w:tcBorders>
            <w:vAlign w:val="center"/>
          </w:tcPr>
          <w:p>
            <w:pPr>
              <w:pStyle w:val="53"/>
              <w:widowControl/>
              <w:spacing w:line="360" w:lineRule="auto"/>
              <w:jc w:val="center"/>
              <w:rPr>
                <w:rFonts w:ascii="宋体" w:hAnsi="宋体"/>
                <w:kern w:val="0"/>
                <w:sz w:val="24"/>
                <w:szCs w:val="24"/>
              </w:rPr>
            </w:pPr>
            <w:r>
              <w:rPr>
                <w:rFonts w:hint="eastAsia" w:ascii="宋体" w:hAnsi="宋体"/>
                <w:kern w:val="0"/>
                <w:sz w:val="24"/>
                <w:szCs w:val="24"/>
              </w:rPr>
              <w:t>5</w:t>
            </w:r>
          </w:p>
        </w:tc>
        <w:tc>
          <w:tcPr>
            <w:tcW w:w="7359" w:type="dxa"/>
            <w:tcBorders>
              <w:top w:val="single" w:color="auto" w:sz="4" w:space="0"/>
              <w:left w:val="nil"/>
              <w:bottom w:val="single" w:color="auto" w:sz="4" w:space="0"/>
              <w:right w:val="single" w:color="auto" w:sz="4" w:space="0"/>
            </w:tcBorders>
            <w:vAlign w:val="center"/>
          </w:tcPr>
          <w:p>
            <w:pPr>
              <w:pStyle w:val="53"/>
              <w:spacing w:line="360" w:lineRule="auto"/>
              <w:rPr>
                <w:rFonts w:ascii="宋体" w:hAnsi="宋体"/>
                <w:b/>
                <w:bCs/>
                <w:sz w:val="24"/>
                <w:szCs w:val="24"/>
              </w:rPr>
            </w:pPr>
            <w:r>
              <w:rPr>
                <w:rFonts w:hint="eastAsia" w:ascii="宋体" w:hAnsi="宋体"/>
                <w:b/>
                <w:bCs/>
                <w:sz w:val="24"/>
                <w:szCs w:val="24"/>
              </w:rPr>
              <w:t>规划成果要求</w:t>
            </w:r>
          </w:p>
          <w:p>
            <w:pPr>
              <w:pStyle w:val="53"/>
              <w:spacing w:line="360" w:lineRule="auto"/>
              <w:ind w:firstLine="436" w:firstLineChars="200"/>
              <w:rPr>
                <w:rFonts w:ascii="宋体" w:hAnsi="宋体"/>
                <w:spacing w:val="-11"/>
                <w:sz w:val="24"/>
                <w:szCs w:val="24"/>
              </w:rPr>
            </w:pPr>
            <w:r>
              <w:rPr>
                <w:rFonts w:hint="eastAsia" w:ascii="宋体" w:hAnsi="宋体"/>
                <w:spacing w:val="-11"/>
                <w:sz w:val="24"/>
                <w:szCs w:val="24"/>
              </w:rPr>
              <w:t>按照《旅游规划通则》 (GB／T 18971—2003) 规划分类，本项目属于旅游专项规划。</w:t>
            </w:r>
          </w:p>
          <w:p>
            <w:pPr>
              <w:pStyle w:val="53"/>
              <w:spacing w:line="360" w:lineRule="auto"/>
              <w:ind w:firstLine="436" w:firstLineChars="200"/>
              <w:rPr>
                <w:rFonts w:ascii="宋体" w:hAnsi="宋体"/>
                <w:spacing w:val="-11"/>
                <w:sz w:val="24"/>
                <w:szCs w:val="24"/>
              </w:rPr>
            </w:pPr>
            <w:r>
              <w:rPr>
                <w:rFonts w:hint="eastAsia" w:ascii="宋体" w:hAnsi="宋体"/>
                <w:spacing w:val="-11"/>
                <w:sz w:val="24"/>
                <w:szCs w:val="24"/>
              </w:rPr>
              <w:t>《规划》成果由规划文本、规划说明书、图件组成。规划完成后，规划编制方应提交如下成果：</w:t>
            </w:r>
          </w:p>
          <w:p>
            <w:pPr>
              <w:pStyle w:val="53"/>
              <w:spacing w:line="360" w:lineRule="auto"/>
              <w:ind w:firstLine="436" w:firstLineChars="200"/>
              <w:rPr>
                <w:rFonts w:ascii="宋体" w:hAnsi="宋体"/>
                <w:spacing w:val="-11"/>
                <w:sz w:val="24"/>
                <w:szCs w:val="24"/>
              </w:rPr>
            </w:pPr>
            <w:r>
              <w:rPr>
                <w:rFonts w:hint="eastAsia" w:ascii="宋体" w:hAnsi="宋体"/>
                <w:spacing w:val="-11"/>
                <w:sz w:val="24"/>
                <w:szCs w:val="24"/>
              </w:rPr>
              <w:t>1.文本、规划说明书、图件、附件等成果各</w:t>
            </w:r>
            <w:r>
              <w:rPr>
                <w:rFonts w:ascii="宋体" w:hAnsi="宋体"/>
                <w:spacing w:val="-11"/>
                <w:sz w:val="24"/>
                <w:szCs w:val="24"/>
              </w:rPr>
              <w:t>5</w:t>
            </w:r>
            <w:r>
              <w:rPr>
                <w:rFonts w:hint="eastAsia" w:ascii="宋体" w:hAnsi="宋体"/>
                <w:spacing w:val="-11"/>
                <w:sz w:val="24"/>
                <w:szCs w:val="24"/>
              </w:rPr>
              <w:t xml:space="preserve"> 本。</w:t>
            </w:r>
          </w:p>
          <w:p>
            <w:pPr>
              <w:pStyle w:val="53"/>
              <w:spacing w:line="360" w:lineRule="auto"/>
              <w:ind w:firstLine="436" w:firstLineChars="200"/>
              <w:rPr>
                <w:rFonts w:ascii="宋体" w:hAnsi="宋体"/>
                <w:spacing w:val="-11"/>
                <w:sz w:val="24"/>
                <w:szCs w:val="24"/>
              </w:rPr>
            </w:pPr>
            <w:r>
              <w:rPr>
                <w:rFonts w:hint="eastAsia" w:ascii="宋体" w:hAnsi="宋体"/>
                <w:spacing w:val="-11"/>
                <w:sz w:val="24"/>
                <w:szCs w:val="24"/>
              </w:rPr>
              <w:t>2.成果（包括文本、规划说明书、图件、附件等）电子版光盘</w:t>
            </w:r>
            <w:r>
              <w:rPr>
                <w:rFonts w:ascii="宋体" w:hAnsi="宋体"/>
                <w:spacing w:val="-11"/>
                <w:sz w:val="24"/>
                <w:szCs w:val="24"/>
              </w:rPr>
              <w:t>2</w:t>
            </w:r>
            <w:r>
              <w:rPr>
                <w:rFonts w:hint="eastAsia" w:ascii="宋体" w:hAnsi="宋体"/>
                <w:spacing w:val="-11"/>
                <w:sz w:val="24"/>
                <w:szCs w:val="24"/>
              </w:rPr>
              <w:t>套。</w:t>
            </w:r>
          </w:p>
          <w:p>
            <w:pPr>
              <w:pStyle w:val="53"/>
              <w:spacing w:line="360" w:lineRule="auto"/>
              <w:ind w:firstLine="436" w:firstLineChars="200"/>
              <w:rPr>
                <w:rFonts w:ascii="宋体" w:hAnsi="宋体"/>
                <w:spacing w:val="-11"/>
                <w:sz w:val="24"/>
                <w:szCs w:val="24"/>
              </w:rPr>
            </w:pPr>
            <w:r>
              <w:rPr>
                <w:rFonts w:hint="eastAsia" w:ascii="宋体" w:hAnsi="宋体"/>
                <w:spacing w:val="-11"/>
                <w:sz w:val="24"/>
                <w:szCs w:val="24"/>
              </w:rPr>
              <w:t>3.汇报用规划纲要 PPT 电子文件。</w:t>
            </w:r>
          </w:p>
        </w:tc>
      </w:tr>
      <w:tr>
        <w:tblPrEx>
          <w:tblLayout w:type="fixed"/>
          <w:tblCellMar>
            <w:top w:w="0" w:type="dxa"/>
            <w:left w:w="108" w:type="dxa"/>
            <w:bottom w:w="0" w:type="dxa"/>
            <w:right w:w="108" w:type="dxa"/>
          </w:tblCellMar>
        </w:tblPrEx>
        <w:trPr>
          <w:trHeight w:val="349" w:hRule="atLeast"/>
        </w:trPr>
        <w:tc>
          <w:tcPr>
            <w:tcW w:w="9464" w:type="dxa"/>
            <w:gridSpan w:val="3"/>
            <w:tcBorders>
              <w:top w:val="single" w:color="auto" w:sz="4" w:space="0"/>
              <w:left w:val="single" w:color="auto" w:sz="4" w:space="0"/>
              <w:bottom w:val="single" w:color="auto" w:sz="4" w:space="0"/>
              <w:right w:val="single" w:color="auto" w:sz="4" w:space="0"/>
            </w:tcBorders>
            <w:vAlign w:val="center"/>
          </w:tcPr>
          <w:p>
            <w:pPr>
              <w:pStyle w:val="53"/>
              <w:widowControl/>
              <w:spacing w:line="360" w:lineRule="auto"/>
              <w:jc w:val="left"/>
              <w:rPr>
                <w:rFonts w:ascii="宋体" w:hAnsi="宋体"/>
                <w:kern w:val="0"/>
                <w:sz w:val="24"/>
                <w:szCs w:val="24"/>
              </w:rPr>
            </w:pPr>
            <w:r>
              <w:rPr>
                <w:rFonts w:hint="eastAsia" w:ascii="宋体" w:hAnsi="宋体"/>
                <w:kern w:val="0"/>
                <w:sz w:val="24"/>
                <w:szCs w:val="24"/>
              </w:rPr>
              <w:t>注：“参数性质”标“*”表示此要求为主要服务指标。</w:t>
            </w:r>
          </w:p>
        </w:tc>
      </w:tr>
    </w:tbl>
    <w:p>
      <w:pPr>
        <w:widowControl/>
        <w:spacing w:before="100" w:beforeAutospacing="1" w:after="100" w:afterAutospacing="1" w:line="560" w:lineRule="exact"/>
        <w:ind w:firstLine="641"/>
        <w:jc w:val="left"/>
        <w:rPr>
          <w:rFonts w:ascii="仿宋" w:hAnsi="仿宋" w:eastAsia="仿宋" w:cs="宋体"/>
          <w:kern w:val="0"/>
          <w:sz w:val="32"/>
          <w:szCs w:val="32"/>
        </w:rPr>
      </w:pPr>
    </w:p>
    <w:p>
      <w:pPr>
        <w:spacing w:line="360" w:lineRule="auto"/>
        <w:rPr>
          <w:rFonts w:ascii="宋体" w:hAnsi="宋体"/>
          <w:b/>
          <w:sz w:val="24"/>
          <w:szCs w:val="24"/>
        </w:rPr>
      </w:pPr>
      <w:r>
        <w:rPr>
          <w:rFonts w:hint="eastAsia" w:ascii="宋体" w:hAnsi="宋体"/>
          <w:b/>
          <w:sz w:val="24"/>
          <w:szCs w:val="24"/>
        </w:rPr>
        <w:t>三</w:t>
      </w:r>
      <w:r>
        <w:rPr>
          <w:rFonts w:ascii="宋体" w:hAnsi="宋体"/>
          <w:b/>
          <w:sz w:val="24"/>
          <w:szCs w:val="24"/>
        </w:rPr>
        <w:t>、</w:t>
      </w:r>
      <w:r>
        <w:rPr>
          <w:rFonts w:hint="eastAsia" w:ascii="宋体" w:hAnsi="宋体"/>
          <w:b/>
          <w:sz w:val="24"/>
          <w:szCs w:val="24"/>
        </w:rPr>
        <w:t>其他质量要求</w:t>
      </w:r>
    </w:p>
    <w:p>
      <w:pPr>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规划编制单位项目团队在准格尔旗实地调研、论证的天数不少于15天。</w:t>
      </w:r>
    </w:p>
    <w:p>
      <w:pPr>
        <w:spacing w:line="360" w:lineRule="auto"/>
        <w:ind w:firstLine="480" w:firstLineChars="200"/>
        <w:rPr>
          <w:rFonts w:ascii="宋体" w:hAnsi="宋体"/>
          <w:sz w:val="24"/>
          <w:szCs w:val="24"/>
        </w:rPr>
      </w:pPr>
      <w:r>
        <w:rPr>
          <w:rFonts w:hint="eastAsia" w:ascii="宋体" w:hAnsi="宋体"/>
          <w:sz w:val="24"/>
          <w:szCs w:val="24"/>
        </w:rPr>
        <w:t>2.规划</w:t>
      </w:r>
      <w:r>
        <w:rPr>
          <w:rFonts w:ascii="宋体" w:hAnsi="宋体"/>
          <w:sz w:val="24"/>
          <w:szCs w:val="24"/>
        </w:rPr>
        <w:t>时间</w:t>
      </w:r>
      <w:r>
        <w:rPr>
          <w:rFonts w:hint="eastAsia" w:ascii="宋体" w:hAnsi="宋体"/>
          <w:sz w:val="24"/>
          <w:szCs w:val="24"/>
        </w:rPr>
        <w:t>1</w:t>
      </w:r>
      <w:r>
        <w:rPr>
          <w:rFonts w:ascii="宋体" w:hAnsi="宋体"/>
          <w:sz w:val="24"/>
          <w:szCs w:val="24"/>
        </w:rPr>
        <w:t>5</w:t>
      </w:r>
      <w:r>
        <w:rPr>
          <w:rFonts w:hint="eastAsia" w:ascii="宋体" w:hAnsi="宋体"/>
          <w:sz w:val="24"/>
          <w:szCs w:val="24"/>
        </w:rPr>
        <w:t>0天</w:t>
      </w:r>
      <w:r>
        <w:rPr>
          <w:rFonts w:ascii="宋体" w:hAnsi="宋体"/>
          <w:sz w:val="24"/>
          <w:szCs w:val="24"/>
        </w:rPr>
        <w:t>，</w:t>
      </w:r>
      <w:r>
        <w:rPr>
          <w:rFonts w:hint="eastAsia" w:ascii="宋体" w:hAnsi="宋体"/>
          <w:sz w:val="24"/>
          <w:szCs w:val="24"/>
        </w:rPr>
        <w:t>并</w:t>
      </w:r>
      <w:r>
        <w:rPr>
          <w:rFonts w:ascii="宋体" w:hAnsi="宋体"/>
          <w:sz w:val="24"/>
          <w:szCs w:val="24"/>
        </w:rPr>
        <w:t>于</w:t>
      </w:r>
      <w:r>
        <w:rPr>
          <w:rFonts w:hint="eastAsia" w:ascii="宋体" w:hAnsi="宋体"/>
          <w:sz w:val="24"/>
          <w:szCs w:val="24"/>
        </w:rPr>
        <w:t>201</w:t>
      </w:r>
      <w:r>
        <w:rPr>
          <w:rFonts w:ascii="宋体" w:hAnsi="宋体"/>
          <w:sz w:val="24"/>
          <w:szCs w:val="24"/>
        </w:rPr>
        <w:t>9</w:t>
      </w:r>
      <w:r>
        <w:rPr>
          <w:rFonts w:hint="eastAsia" w:ascii="宋体" w:hAnsi="宋体"/>
          <w:sz w:val="24"/>
          <w:szCs w:val="24"/>
        </w:rPr>
        <w:t>年</w:t>
      </w:r>
      <w:r>
        <w:rPr>
          <w:rFonts w:hint="eastAsia" w:ascii="宋体" w:hAnsi="宋体"/>
          <w:sz w:val="24"/>
          <w:szCs w:val="24"/>
          <w:lang w:val="en-US" w:eastAsia="zh-CN"/>
        </w:rPr>
        <w:t>9</w:t>
      </w:r>
      <w:r>
        <w:rPr>
          <w:rFonts w:ascii="宋体" w:hAnsi="宋体"/>
          <w:sz w:val="24"/>
          <w:szCs w:val="24"/>
        </w:rPr>
        <w:t>月30日</w:t>
      </w:r>
      <w:r>
        <w:rPr>
          <w:rFonts w:hint="eastAsia" w:ascii="宋体" w:hAnsi="宋体"/>
          <w:sz w:val="24"/>
          <w:szCs w:val="24"/>
        </w:rPr>
        <w:t>前提交</w:t>
      </w:r>
      <w:r>
        <w:rPr>
          <w:rFonts w:ascii="宋体" w:hAnsi="宋体"/>
          <w:sz w:val="24"/>
          <w:szCs w:val="24"/>
        </w:rPr>
        <w:t>全部成果</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所编制的规划必须具有较强的针对性、可操作性和创意性，对准格尔旗全域旅游发展具有较强的指导作用。</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.后期指导规划实施完成，总结准格尔旗全域旅游、</w:t>
      </w:r>
      <w:r>
        <w:rPr>
          <w:rFonts w:ascii="宋体" w:hAnsi="宋体"/>
          <w:sz w:val="24"/>
          <w:szCs w:val="24"/>
        </w:rPr>
        <w:t>乡村旅游</w:t>
      </w:r>
      <w:r>
        <w:rPr>
          <w:rFonts w:hint="eastAsia" w:ascii="宋体" w:hAnsi="宋体"/>
          <w:sz w:val="24"/>
          <w:szCs w:val="24"/>
        </w:rPr>
        <w:t>发展成果，</w:t>
      </w:r>
      <w:r>
        <w:rPr>
          <w:rFonts w:ascii="宋体" w:hAnsi="宋体"/>
          <w:sz w:val="24"/>
          <w:szCs w:val="24"/>
        </w:rPr>
        <w:t>形成系统的</w:t>
      </w:r>
      <w:r>
        <w:rPr>
          <w:rFonts w:hint="eastAsia" w:ascii="宋体" w:hAnsi="宋体"/>
          <w:sz w:val="24"/>
          <w:szCs w:val="24"/>
        </w:rPr>
        <w:t>、</w:t>
      </w:r>
      <w:r>
        <w:rPr>
          <w:rFonts w:ascii="宋体" w:hAnsi="宋体"/>
          <w:sz w:val="24"/>
          <w:szCs w:val="24"/>
        </w:rPr>
        <w:t>不少</w:t>
      </w:r>
      <w:r>
        <w:rPr>
          <w:rFonts w:hint="eastAsia" w:ascii="宋体" w:hAnsi="宋体"/>
          <w:sz w:val="24"/>
          <w:szCs w:val="24"/>
        </w:rPr>
        <w:t>30篇</w:t>
      </w:r>
      <w:r>
        <w:rPr>
          <w:rFonts w:ascii="宋体" w:hAnsi="宋体"/>
          <w:sz w:val="24"/>
          <w:szCs w:val="24"/>
        </w:rPr>
        <w:t>的</w:t>
      </w:r>
      <w:r>
        <w:rPr>
          <w:rFonts w:hint="eastAsia" w:ascii="宋体" w:hAnsi="宋体"/>
          <w:sz w:val="24"/>
          <w:szCs w:val="24"/>
        </w:rPr>
        <w:t>专题</w:t>
      </w:r>
      <w:r>
        <w:rPr>
          <w:rFonts w:ascii="宋体" w:hAnsi="宋体"/>
          <w:sz w:val="24"/>
          <w:szCs w:val="24"/>
        </w:rPr>
        <w:t>宣传材料</w:t>
      </w:r>
      <w:r>
        <w:rPr>
          <w:rFonts w:hint="eastAsia" w:ascii="宋体" w:hAnsi="宋体"/>
          <w:sz w:val="24"/>
          <w:szCs w:val="24"/>
        </w:rPr>
        <w:t>。</w:t>
      </w:r>
    </w:p>
    <w:p>
      <w:pPr>
        <w:spacing w:line="360" w:lineRule="auto"/>
        <w:ind w:firstLine="640" w:firstLineChars="200"/>
        <w:rPr>
          <w:rFonts w:ascii="仿宋" w:hAnsi="仿宋" w:eastAsia="仿宋"/>
          <w:sz w:val="32"/>
          <w:szCs w:val="32"/>
        </w:rPr>
      </w:pPr>
    </w:p>
    <w:p>
      <w:pPr>
        <w:spacing w:line="360" w:lineRule="auto"/>
        <w:ind w:firstLine="720" w:firstLineChars="200"/>
        <w:rPr>
          <w:rFonts w:ascii="仿宋" w:hAnsi="仿宋" w:eastAsia="仿宋"/>
          <w:sz w:val="32"/>
          <w:szCs w:val="32"/>
        </w:rPr>
      </w:pPr>
      <w:r>
        <w:rPr>
          <w:rFonts w:hint="eastAsia" w:ascii="黑体" w:hAnsi="黑体" w:eastAsia="黑体"/>
          <w:sz w:val="36"/>
        </w:rPr>
        <w:t xml:space="preserve"> </w:t>
      </w:r>
    </w:p>
    <w:p>
      <w:pPr>
        <w:spacing w:line="360" w:lineRule="auto"/>
        <w:ind w:right="57"/>
        <w:rPr>
          <w:rFonts w:ascii="宋体" w:hAnsi="宋体" w:cs="宋体"/>
          <w:bCs/>
          <w:sz w:val="24"/>
          <w:szCs w:val="24"/>
        </w:rPr>
      </w:pPr>
    </w:p>
    <w:p>
      <w:pPr>
        <w:spacing w:line="360" w:lineRule="auto"/>
        <w:ind w:right="57"/>
        <w:rPr>
          <w:rFonts w:ascii="宋体" w:hAnsi="宋体" w:cs="宋体"/>
          <w:bCs/>
          <w:sz w:val="24"/>
          <w:szCs w:val="24"/>
        </w:rPr>
      </w:pPr>
    </w:p>
    <w:p>
      <w:pPr>
        <w:spacing w:line="360" w:lineRule="auto"/>
        <w:ind w:right="57"/>
        <w:rPr>
          <w:rFonts w:ascii="宋体" w:hAnsi="宋体" w:cs="宋体"/>
          <w:bCs/>
          <w:sz w:val="24"/>
          <w:szCs w:val="24"/>
        </w:rPr>
      </w:pPr>
    </w:p>
    <w:p>
      <w:pPr>
        <w:spacing w:line="360" w:lineRule="auto"/>
        <w:ind w:right="57"/>
        <w:rPr>
          <w:rFonts w:ascii="宋体" w:hAnsi="宋体" w:cs="宋体"/>
          <w:bCs/>
          <w:sz w:val="24"/>
          <w:szCs w:val="24"/>
        </w:rPr>
      </w:pPr>
    </w:p>
    <w:p>
      <w:pPr>
        <w:spacing w:line="360" w:lineRule="auto"/>
        <w:ind w:right="57"/>
        <w:rPr>
          <w:rFonts w:ascii="宋体" w:hAnsi="宋体" w:cs="宋体"/>
          <w:bCs/>
          <w:sz w:val="24"/>
          <w:szCs w:val="24"/>
        </w:rPr>
      </w:pPr>
    </w:p>
    <w:p>
      <w:pPr>
        <w:spacing w:line="360" w:lineRule="auto"/>
        <w:ind w:right="57"/>
        <w:rPr>
          <w:rFonts w:ascii="宋体" w:hAnsi="宋体" w:cs="宋体"/>
          <w:bCs/>
          <w:sz w:val="24"/>
          <w:szCs w:val="24"/>
        </w:rPr>
      </w:pPr>
    </w:p>
    <w:p>
      <w:pPr>
        <w:spacing w:line="360" w:lineRule="auto"/>
        <w:ind w:right="57"/>
        <w:rPr>
          <w:rFonts w:ascii="宋体" w:hAnsi="宋体" w:cs="宋体"/>
          <w:bCs/>
          <w:sz w:val="24"/>
          <w:szCs w:val="24"/>
        </w:rPr>
      </w:pPr>
    </w:p>
    <w:p>
      <w:pPr>
        <w:spacing w:line="360" w:lineRule="auto"/>
        <w:ind w:right="57"/>
        <w:rPr>
          <w:rFonts w:ascii="宋体" w:hAnsi="宋体" w:cs="宋体"/>
          <w:bCs/>
          <w:sz w:val="24"/>
          <w:szCs w:val="24"/>
        </w:rPr>
      </w:pPr>
    </w:p>
    <w:p>
      <w:pPr>
        <w:spacing w:line="360" w:lineRule="auto"/>
        <w:ind w:right="57"/>
        <w:rPr>
          <w:rFonts w:ascii="宋体" w:hAnsi="宋体" w:cs="宋体"/>
          <w:bCs/>
          <w:sz w:val="24"/>
          <w:szCs w:val="24"/>
        </w:rPr>
      </w:pPr>
    </w:p>
    <w:p>
      <w:pPr>
        <w:spacing w:line="360" w:lineRule="auto"/>
        <w:ind w:right="57"/>
        <w:rPr>
          <w:rFonts w:ascii="宋体" w:hAnsi="宋体" w:cs="宋体"/>
          <w:bCs/>
          <w:sz w:val="24"/>
          <w:szCs w:val="24"/>
        </w:rPr>
      </w:pPr>
    </w:p>
    <w:p>
      <w:pPr>
        <w:spacing w:line="360" w:lineRule="auto"/>
        <w:ind w:right="57"/>
        <w:rPr>
          <w:rFonts w:ascii="宋体" w:hAnsi="宋体" w:cs="宋体"/>
          <w:bCs/>
          <w:sz w:val="24"/>
          <w:szCs w:val="24"/>
        </w:rPr>
      </w:pPr>
    </w:p>
    <w:p>
      <w:pPr>
        <w:spacing w:line="360" w:lineRule="auto"/>
        <w:ind w:right="57"/>
        <w:rPr>
          <w:rFonts w:ascii="宋体" w:hAnsi="宋体" w:cs="宋体"/>
          <w:bCs/>
          <w:sz w:val="24"/>
          <w:szCs w:val="24"/>
        </w:rPr>
      </w:pPr>
    </w:p>
    <w:p>
      <w:pPr>
        <w:spacing w:line="360" w:lineRule="auto"/>
        <w:ind w:right="57"/>
        <w:rPr>
          <w:rFonts w:ascii="宋体" w:hAnsi="宋体" w:cs="宋体"/>
          <w:bCs/>
          <w:sz w:val="24"/>
          <w:szCs w:val="24"/>
        </w:rPr>
      </w:pPr>
    </w:p>
    <w:p>
      <w:pPr>
        <w:spacing w:line="360" w:lineRule="auto"/>
        <w:ind w:right="57"/>
        <w:rPr>
          <w:rFonts w:ascii="宋体" w:hAnsi="宋体" w:cs="宋体"/>
          <w:bCs/>
          <w:sz w:val="24"/>
          <w:szCs w:val="24"/>
        </w:rPr>
      </w:pPr>
      <w:r>
        <w:rPr>
          <w:rFonts w:ascii="宋体" w:hAnsi="宋体" w:cs="宋体"/>
          <w:bCs/>
          <w:sz w:val="24"/>
          <w:szCs w:val="24"/>
        </w:rPr>
        <w:br w:type="page"/>
      </w:r>
    </w:p>
    <w:p>
      <w:pPr>
        <w:jc w:val="center"/>
        <w:outlineLvl w:val="0"/>
        <w:rPr>
          <w:rFonts w:ascii="宋体" w:hAnsi="宋体"/>
          <w:b/>
          <w:bCs/>
          <w:color w:val="000000"/>
          <w:kern w:val="44"/>
          <w:sz w:val="24"/>
          <w:szCs w:val="24"/>
          <w:lang w:val="zh-CN"/>
        </w:rPr>
      </w:pPr>
      <w:bookmarkStart w:id="9" w:name="_Toc497408627"/>
      <w:r>
        <w:rPr>
          <w:rFonts w:hint="eastAsia" w:ascii="宋体" w:hAnsi="宋体"/>
          <w:b/>
          <w:bCs/>
          <w:color w:val="000000"/>
          <w:kern w:val="44"/>
          <w:sz w:val="24"/>
          <w:szCs w:val="24"/>
          <w:lang w:val="zh-CN"/>
        </w:rPr>
        <w:t>第五章 投标人资格证明及相关文件要求</w:t>
      </w:r>
      <w:bookmarkEnd w:id="9"/>
    </w:p>
    <w:p>
      <w:pPr>
        <w:spacing w:line="360" w:lineRule="auto"/>
        <w:jc w:val="center"/>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法人营业执照副本（三证合一）；（原件）</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．委托代表投标时的法人代表授权书；</w:t>
      </w:r>
      <w:r>
        <w:rPr>
          <w:rFonts w:hint="eastAsia" w:ascii="宋体" w:hAnsi="宋体" w:cs="宋体"/>
          <w:sz w:val="24"/>
          <w:szCs w:val="24"/>
        </w:rPr>
        <w:t>（原件）</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．财务状况报告，应附经会计师事务所出具的财务审计报告或其基本开户银行出具的资信证明；</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．投标人依法缴纳税收证明（以税务机关提供的纳税凭证或银行入账单为准）；</w:t>
      </w:r>
      <w:r>
        <w:rPr>
          <w:rFonts w:ascii="宋体" w:hAnsi="宋体"/>
          <w:sz w:val="24"/>
          <w:szCs w:val="24"/>
        </w:rPr>
        <w:t xml:space="preserve"> </w:t>
      </w:r>
    </w:p>
    <w:p>
      <w:pPr>
        <w:spacing w:line="360" w:lineRule="auto"/>
        <w:ind w:firstLine="482" w:firstLineChars="201"/>
        <w:rPr>
          <w:rFonts w:ascii="宋体" w:hAnsi="宋体"/>
          <w:color w:val="0000FF"/>
          <w:sz w:val="24"/>
          <w:szCs w:val="24"/>
        </w:rPr>
      </w:pPr>
      <w:r>
        <w:rPr>
          <w:rFonts w:ascii="宋体" w:hAnsi="宋体" w:cs="宋体"/>
          <w:sz w:val="24"/>
          <w:szCs w:val="24"/>
        </w:rPr>
        <w:t>5</w:t>
      </w:r>
      <w:r>
        <w:rPr>
          <w:rFonts w:hint="eastAsia" w:ascii="宋体" w:hAnsi="宋体" w:cs="宋体"/>
          <w:sz w:val="24"/>
          <w:szCs w:val="24"/>
        </w:rPr>
        <w:t>．投标人为企业员工缴纳社保资金的凭证（以社保机构出具的缴纳纪录凭证或银行入账单为准）；</w:t>
      </w:r>
      <w:r>
        <w:rPr>
          <w:rFonts w:ascii="宋体" w:hAnsi="宋体"/>
          <w:color w:val="0000FF"/>
          <w:sz w:val="24"/>
          <w:szCs w:val="24"/>
        </w:rPr>
        <w:t xml:space="preserve"> </w:t>
      </w:r>
    </w:p>
    <w:p>
      <w:pPr>
        <w:autoSpaceDE w:val="0"/>
        <w:autoSpaceDN w:val="0"/>
        <w:adjustRightInd w:val="0"/>
        <w:snapToGrid w:val="0"/>
        <w:spacing w:line="360" w:lineRule="auto"/>
        <w:ind w:right="32" w:firstLine="482" w:firstLineChars="201"/>
        <w:rPr>
          <w:rFonts w:ascii="宋体" w:hAnsi="宋体" w:cs="宋体"/>
          <w:kern w:val="0"/>
          <w:sz w:val="24"/>
          <w:szCs w:val="24"/>
        </w:rPr>
      </w:pPr>
      <w:r>
        <w:rPr>
          <w:rFonts w:ascii="宋体" w:hAnsi="宋体" w:cs="宋体"/>
          <w:sz w:val="24"/>
          <w:szCs w:val="24"/>
        </w:rPr>
        <w:t>6</w:t>
      </w:r>
      <w:r>
        <w:rPr>
          <w:rFonts w:hint="eastAsia" w:ascii="宋体" w:hAnsi="宋体" w:cs="宋体"/>
          <w:sz w:val="24"/>
          <w:szCs w:val="24"/>
        </w:rPr>
        <w:t>．投标人参加政府采购前</w:t>
      </w:r>
      <w:r>
        <w:rPr>
          <w:rFonts w:hint="eastAsia" w:ascii="宋体" w:hAnsi="宋体" w:cs="宋体"/>
          <w:kern w:val="0"/>
          <w:sz w:val="24"/>
          <w:szCs w:val="24"/>
        </w:rPr>
        <w:t>三年内在经营活动中没有重大违法记录书面声明；</w:t>
      </w:r>
    </w:p>
    <w:p>
      <w:pPr>
        <w:spacing w:line="360" w:lineRule="auto"/>
        <w:ind w:firstLine="482" w:firstLineChars="201"/>
        <w:rPr>
          <w:rFonts w:ascii="宋体" w:hAnsi="宋体"/>
          <w:sz w:val="24"/>
          <w:szCs w:val="24"/>
        </w:rPr>
      </w:pPr>
      <w:r>
        <w:rPr>
          <w:rFonts w:hint="eastAsia" w:ascii="宋体" w:hAnsi="宋体"/>
          <w:sz w:val="24"/>
          <w:szCs w:val="24"/>
        </w:rPr>
        <w:t>7.国家</w:t>
      </w:r>
      <w:r>
        <w:rPr>
          <w:rFonts w:ascii="宋体" w:hAnsi="宋体"/>
          <w:sz w:val="24"/>
          <w:szCs w:val="24"/>
        </w:rPr>
        <w:t>甲级</w:t>
      </w:r>
      <w:r>
        <w:rPr>
          <w:rFonts w:hint="eastAsia" w:ascii="宋体" w:hAnsi="宋体"/>
          <w:sz w:val="24"/>
          <w:szCs w:val="24"/>
        </w:rPr>
        <w:t>旅游</w:t>
      </w:r>
      <w:r>
        <w:rPr>
          <w:rFonts w:ascii="宋体" w:hAnsi="宋体"/>
          <w:sz w:val="24"/>
          <w:szCs w:val="24"/>
        </w:rPr>
        <w:t>规划设计资质证书；</w:t>
      </w:r>
      <w:r>
        <w:rPr>
          <w:rFonts w:hint="eastAsia" w:ascii="宋体" w:hAnsi="宋体" w:cs="宋体"/>
          <w:sz w:val="24"/>
          <w:szCs w:val="24"/>
        </w:rPr>
        <w:t>（原件）</w:t>
      </w:r>
    </w:p>
    <w:p>
      <w:pPr>
        <w:spacing w:line="360" w:lineRule="auto"/>
        <w:ind w:firstLine="482" w:firstLineChars="201"/>
        <w:rPr>
          <w:rFonts w:ascii="宋体" w:hAnsi="宋体"/>
          <w:sz w:val="24"/>
          <w:szCs w:val="24"/>
        </w:rPr>
      </w:pPr>
      <w:r>
        <w:rPr>
          <w:rFonts w:ascii="宋体" w:hAnsi="宋体"/>
          <w:sz w:val="24"/>
          <w:szCs w:val="24"/>
        </w:rPr>
        <w:t>8.</w:t>
      </w:r>
      <w:r>
        <w:rPr>
          <w:rFonts w:hint="eastAsia" w:ascii="宋体" w:hAnsi="宋体"/>
          <w:sz w:val="24"/>
          <w:szCs w:val="24"/>
        </w:rPr>
        <w:t>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以上材料根据</w:t>
      </w:r>
      <w:r>
        <w:rPr>
          <w:rFonts w:ascii="宋体" w:hAnsi="宋体"/>
          <w:sz w:val="24"/>
          <w:szCs w:val="24"/>
        </w:rPr>
        <w:t>要求提供原件，</w:t>
      </w:r>
      <w:r>
        <w:rPr>
          <w:rFonts w:hint="eastAsia" w:ascii="宋体" w:hAnsi="宋体"/>
          <w:sz w:val="24"/>
          <w:szCs w:val="24"/>
        </w:rPr>
        <w:t>且均应在投标文件中提供复印件并加盖投标人公章，未提供或提供的文件过期、失效的，均为无效投标。</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sz w:val="24"/>
          <w:szCs w:val="24"/>
        </w:rPr>
      </w:pPr>
      <w:r>
        <w:rPr>
          <w:rFonts w:hint="eastAsia" w:ascii="宋体" w:hAnsi="宋体"/>
          <w:sz w:val="24"/>
          <w:szCs w:val="24"/>
        </w:rPr>
        <w:t xml:space="preserve">1. </w:t>
      </w:r>
      <w:r>
        <w:rPr>
          <w:rFonts w:ascii="宋体" w:hAnsi="宋体"/>
          <w:sz w:val="24"/>
          <w:szCs w:val="24"/>
        </w:rPr>
        <w:t>能够真实反映投标人业绩的有效证明材料，如</w:t>
      </w:r>
      <w:r>
        <w:rPr>
          <w:rFonts w:hint="eastAsia" w:ascii="宋体" w:hAnsi="宋体"/>
          <w:sz w:val="24"/>
          <w:szCs w:val="24"/>
        </w:rPr>
        <w:t>协议、服务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kern w:val="0"/>
          <w:sz w:val="24"/>
          <w:szCs w:val="24"/>
        </w:rPr>
      </w:pPr>
      <w:r>
        <w:rPr>
          <w:rFonts w:hint="eastAsia" w:ascii="宋体" w:hAnsi="宋体"/>
          <w:sz w:val="24"/>
          <w:szCs w:val="24"/>
        </w:rPr>
        <w:t>2</w:t>
      </w:r>
      <w:r>
        <w:rPr>
          <w:rFonts w:hint="eastAsia" w:ascii="宋体" w:hAnsi="宋体"/>
          <w:kern w:val="0"/>
          <w:sz w:val="24"/>
          <w:szCs w:val="24"/>
        </w:rPr>
        <w:t>.</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hint="eastAsia" w:ascii="宋体" w:hAnsi="宋体"/>
          <w:sz w:val="24"/>
          <w:szCs w:val="24"/>
        </w:rPr>
        <w:t>以上材料根据</w:t>
      </w:r>
      <w:r>
        <w:rPr>
          <w:rFonts w:ascii="宋体" w:hAnsi="宋体"/>
          <w:sz w:val="24"/>
          <w:szCs w:val="24"/>
        </w:rPr>
        <w:t>要求提供原件，</w:t>
      </w:r>
      <w:r>
        <w:rPr>
          <w:rFonts w:hint="eastAsia" w:ascii="宋体" w:hAnsi="宋体"/>
          <w:sz w:val="24"/>
          <w:szCs w:val="24"/>
        </w:rPr>
        <w:t>且</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bookmarkStart w:id="10" w:name="_Toc497408628"/>
    </w:p>
    <w:p/>
    <w:p/>
    <w:p>
      <w:r>
        <w:br w:type="page"/>
      </w:r>
    </w:p>
    <w:p/>
    <w:p>
      <w:pPr>
        <w:jc w:val="center"/>
        <w:outlineLvl w:val="0"/>
        <w:rPr>
          <w:rFonts w:ascii="宋体" w:hAnsi="宋体"/>
          <w:b/>
          <w:bCs/>
          <w:color w:val="000000"/>
          <w:kern w:val="44"/>
          <w:sz w:val="24"/>
          <w:szCs w:val="24"/>
          <w:lang w:val="zh-CN"/>
        </w:rPr>
      </w:pPr>
      <w:r>
        <w:rPr>
          <w:rFonts w:hint="eastAsia" w:ascii="宋体" w:hAnsi="宋体"/>
          <w:b/>
          <w:bCs/>
          <w:color w:val="000000"/>
          <w:kern w:val="44"/>
          <w:sz w:val="24"/>
          <w:szCs w:val="24"/>
          <w:lang w:val="zh-CN"/>
        </w:rPr>
        <w:t>第六章 评标办法（综合评分法）</w:t>
      </w:r>
      <w:bookmarkEnd w:id="10"/>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w:t>
      </w:r>
      <w:r>
        <w:rPr>
          <w:rFonts w:hint="eastAsia" w:ascii="宋体" w:hAnsi="宋体"/>
          <w:sz w:val="24"/>
          <w:szCs w:val="24"/>
        </w:rPr>
        <w:t>不发达地区和少数民族地区</w:t>
      </w:r>
      <w:r>
        <w:rPr>
          <w:rFonts w:ascii="宋体" w:hAnsi="宋体" w:cs="Arial"/>
          <w:sz w:val="24"/>
          <w:szCs w:val="24"/>
        </w:rPr>
        <w:t>企业</w:t>
      </w:r>
      <w:r>
        <w:rPr>
          <w:rFonts w:hint="eastAsia" w:ascii="宋体" w:hAnsi="宋体"/>
          <w:sz w:val="24"/>
          <w:szCs w:val="24"/>
        </w:rPr>
        <w:t>优先，同等条件下按服务方案的优劣顺序排列。</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49"/>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3"/>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1" w:name="OLE_LINK9"/>
      <w:bookmarkStart w:id="12" w:name="OLE_LINK1"/>
      <w:r>
        <w:rPr>
          <w:rFonts w:hint="eastAsia" w:ascii="宋体" w:hAnsi="宋体"/>
          <w:sz w:val="24"/>
          <w:szCs w:val="24"/>
        </w:rPr>
        <w:t>本项所称货物不包括使用大型企业注册商标的货物。</w:t>
      </w:r>
      <w:bookmarkEnd w:id="11"/>
      <w:bookmarkEnd w:id="12"/>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3" w:name="OLE_LINK13"/>
      <w:bookmarkStart w:id="14" w:name="OLE_LINK14"/>
      <w:r>
        <w:rPr>
          <w:rFonts w:hint="eastAsia" w:ascii="宋体" w:hAnsi="宋体"/>
          <w:sz w:val="24"/>
          <w:szCs w:val="24"/>
        </w:rPr>
        <w:t>《残疾人福利性单位声明函》</w:t>
      </w:r>
      <w:bookmarkEnd w:id="13"/>
      <w:bookmarkEnd w:id="14"/>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spacing w:line="360" w:lineRule="auto"/>
        <w:ind w:firstLine="480" w:firstLineChars="200"/>
        <w:rPr>
          <w:rFonts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p>
    <w:p>
      <w:pPr>
        <w:spacing w:line="360" w:lineRule="auto"/>
        <w:ind w:firstLine="600" w:firstLineChars="250"/>
        <w:rPr>
          <w:rFonts w:ascii="宋体" w:hAnsi="宋体" w:cs="宋体"/>
          <w:b/>
          <w:color w:val="000000"/>
          <w:kern w:val="0"/>
          <w:sz w:val="24"/>
          <w:szCs w:val="24"/>
        </w:rPr>
      </w:pPr>
      <w:r>
        <w:rPr>
          <w:rFonts w:ascii="宋体" w:hAnsi="宋体"/>
          <w:sz w:val="24"/>
          <w:szCs w:val="24"/>
        </w:rPr>
        <w:br w:type="page"/>
      </w:r>
      <w:r>
        <w:rPr>
          <w:rFonts w:hint="eastAsia" w:ascii="宋体" w:hAnsi="宋体" w:cs="宋体"/>
          <w:b/>
          <w:color w:val="000000"/>
          <w:kern w:val="0"/>
          <w:sz w:val="24"/>
          <w:szCs w:val="24"/>
        </w:rPr>
        <w:t>表一初审表：</w:t>
      </w:r>
    </w:p>
    <w:tbl>
      <w:tblPr>
        <w:tblStyle w:val="2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1.投标人是法人的审查会计师事务所出具的201</w:t>
            </w:r>
            <w:r>
              <w:rPr>
                <w:rFonts w:ascii="宋体" w:hAnsi="宋体"/>
                <w:sz w:val="24"/>
                <w:szCs w:val="24"/>
              </w:rPr>
              <w:t>7</w:t>
            </w:r>
            <w:r>
              <w:rPr>
                <w:rFonts w:hint="eastAsia" w:ascii="宋体" w:hAnsi="宋体"/>
                <w:sz w:val="24"/>
                <w:szCs w:val="24"/>
              </w:rPr>
              <w:t>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1.2018年</w:t>
            </w:r>
            <w:r>
              <w:rPr>
                <w:rFonts w:hint="eastAsia" w:ascii="宋体" w:hAnsi="宋体"/>
                <w:sz w:val="24"/>
                <w:szCs w:val="24"/>
                <w:lang w:val="en-US" w:eastAsia="zh-CN"/>
              </w:rPr>
              <w:t>6</w:t>
            </w:r>
            <w:r>
              <w:rPr>
                <w:rFonts w:hint="eastAsia" w:ascii="宋体" w:hAnsi="宋体"/>
                <w:sz w:val="24"/>
                <w:szCs w:val="24"/>
              </w:rPr>
              <w:t>月至开标当日的任意一个月缴纳税</w:t>
            </w:r>
            <w:r>
              <w:rPr>
                <w:rFonts w:hint="eastAsia" w:ascii="宋体" w:hAnsi="宋体"/>
                <w:sz w:val="24"/>
                <w:szCs w:val="24"/>
                <w:lang w:eastAsia="zh-CN"/>
              </w:rPr>
              <w:t>款</w:t>
            </w:r>
            <w:r>
              <w:rPr>
                <w:rFonts w:hint="eastAsia" w:ascii="宋体" w:hAnsi="宋体"/>
                <w:sz w:val="24"/>
                <w:szCs w:val="24"/>
              </w:rPr>
              <w:t>的凭据。</w:t>
            </w:r>
          </w:p>
          <w:p>
            <w:pPr>
              <w:jc w:val="left"/>
              <w:rPr>
                <w:rFonts w:ascii="宋体" w:hAnsi="宋体"/>
                <w:sz w:val="24"/>
                <w:szCs w:val="24"/>
              </w:rPr>
            </w:pPr>
            <w:r>
              <w:rPr>
                <w:rFonts w:hint="eastAsia" w:ascii="宋体" w:hAnsi="宋体"/>
                <w:sz w:val="24"/>
                <w:szCs w:val="24"/>
              </w:rPr>
              <w:t>2.2018年</w:t>
            </w:r>
            <w:r>
              <w:rPr>
                <w:rFonts w:hint="eastAsia" w:ascii="宋体" w:hAnsi="宋体"/>
                <w:sz w:val="24"/>
                <w:szCs w:val="24"/>
                <w:lang w:val="en-US" w:eastAsia="zh-CN"/>
              </w:rPr>
              <w:t>6</w:t>
            </w:r>
            <w:r>
              <w:rPr>
                <w:rFonts w:hint="eastAsia" w:ascii="宋体" w:hAnsi="宋体"/>
                <w:sz w:val="24"/>
                <w:szCs w:val="24"/>
              </w:rPr>
              <w:t>月至开标当日的任意一个月缴纳社会保险的凭据（专用收据或社保缴纳清单）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1.审查（201</w:t>
            </w:r>
            <w:r>
              <w:rPr>
                <w:rFonts w:ascii="宋体" w:hAnsi="宋体"/>
                <w:sz w:val="24"/>
                <w:szCs w:val="24"/>
              </w:rPr>
              <w:t>6</w:t>
            </w:r>
            <w:r>
              <w:rPr>
                <w:rFonts w:hint="eastAsia" w:ascii="宋体" w:hAnsi="宋体"/>
                <w:sz w:val="24"/>
                <w:szCs w:val="24"/>
              </w:rPr>
              <w:t>年至201</w:t>
            </w:r>
            <w:r>
              <w:rPr>
                <w:rFonts w:ascii="宋体" w:hAnsi="宋体"/>
                <w:sz w:val="24"/>
                <w:szCs w:val="24"/>
              </w:rPr>
              <w:t>8</w:t>
            </w:r>
            <w:r>
              <w:rPr>
                <w:rFonts w:hint="eastAsia" w:ascii="宋体" w:hAnsi="宋体"/>
                <w:sz w:val="24"/>
                <w:szCs w:val="24"/>
              </w:rPr>
              <w:t>年）投标人书面声明函；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具有国家甲级旅游规划设计资质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457" w:type="dxa"/>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需求</w:t>
            </w: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服务需求内容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服务内容明确（逐一对应）并实质性满足招标文件要求。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报价</w:t>
            </w: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未超过采购预算、符合报价明细表要求。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457" w:type="dxa"/>
            <w:vMerge w:val="continue"/>
            <w:tcBorders>
              <w:left w:val="single" w:color="auto" w:sz="4" w:space="0"/>
              <w:bottom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bottom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报价合理。</w:t>
            </w:r>
          </w:p>
        </w:tc>
      </w:tr>
    </w:tbl>
    <w:p>
      <w:pPr>
        <w:spacing w:line="360" w:lineRule="auto"/>
        <w:ind w:firstLine="600" w:firstLineChars="250"/>
        <w:rPr>
          <w:rFonts w:ascii="宋体" w:hAnsi="宋体"/>
          <w:sz w:val="24"/>
          <w:szCs w:val="24"/>
        </w:rPr>
      </w:pPr>
      <w:r>
        <w:rPr>
          <w:rFonts w:ascii="宋体" w:hAnsi="宋体"/>
          <w:sz w:val="24"/>
          <w:szCs w:val="24"/>
        </w:rPr>
        <w:br w:type="page"/>
      </w: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2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902"/>
        <w:gridCol w:w="7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2499" w:type="dxa"/>
            <w:gridSpan w:val="2"/>
            <w:tcBorders>
              <w:top w:val="single" w:color="auto" w:sz="4" w:space="0"/>
              <w:left w:val="single" w:color="auto" w:sz="4" w:space="0"/>
              <w:bottom w:val="single" w:color="auto" w:sz="4" w:space="0"/>
              <w:right w:val="single" w:color="auto" w:sz="4" w:space="0"/>
            </w:tcBorders>
          </w:tcPr>
          <w:p>
            <w:pPr>
              <w:spacing w:line="560" w:lineRule="exact"/>
              <w:jc w:val="left"/>
              <w:rPr>
                <w:rFonts w:ascii="宋体" w:hAnsi="宋体"/>
                <w:sz w:val="21"/>
                <w:szCs w:val="21"/>
              </w:rPr>
            </w:pPr>
            <w:r>
              <w:rPr>
                <w:rFonts w:hint="eastAsia" w:ascii="宋体" w:hAnsi="宋体"/>
                <w:sz w:val="21"/>
                <w:szCs w:val="21"/>
              </w:rPr>
              <w:t>评审因素</w:t>
            </w:r>
          </w:p>
        </w:tc>
        <w:tc>
          <w:tcPr>
            <w:tcW w:w="7129"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hAnsi="宋体"/>
                <w:sz w:val="21"/>
                <w:szCs w:val="21"/>
              </w:rPr>
            </w:pPr>
            <w:r>
              <w:rPr>
                <w:rFonts w:hint="eastAsia" w:ascii="宋体" w:hAnsi="宋体"/>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2499" w:type="dxa"/>
            <w:gridSpan w:val="2"/>
            <w:tcBorders>
              <w:top w:val="single" w:color="auto" w:sz="4" w:space="0"/>
              <w:left w:val="single" w:color="auto" w:sz="4" w:space="0"/>
              <w:bottom w:val="single" w:color="auto" w:sz="4" w:space="0"/>
              <w:right w:val="single" w:color="auto" w:sz="4" w:space="0"/>
            </w:tcBorders>
          </w:tcPr>
          <w:p>
            <w:pPr>
              <w:spacing w:line="560" w:lineRule="exact"/>
              <w:jc w:val="left"/>
              <w:rPr>
                <w:rFonts w:ascii="宋体" w:hAnsi="宋体"/>
                <w:sz w:val="21"/>
                <w:szCs w:val="21"/>
              </w:rPr>
            </w:pPr>
            <w:r>
              <w:rPr>
                <w:rFonts w:hint="eastAsia" w:ascii="宋体" w:hAnsi="宋体"/>
                <w:sz w:val="21"/>
                <w:szCs w:val="21"/>
              </w:rPr>
              <w:t>分值构成</w:t>
            </w:r>
          </w:p>
        </w:tc>
        <w:tc>
          <w:tcPr>
            <w:tcW w:w="7129"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hAnsi="宋体"/>
                <w:b/>
                <w:sz w:val="21"/>
                <w:szCs w:val="21"/>
              </w:rPr>
            </w:pPr>
            <w:r>
              <w:rPr>
                <w:rFonts w:hint="eastAsia" w:ascii="宋体" w:hAnsi="宋体"/>
                <w:b/>
                <w:sz w:val="21"/>
                <w:szCs w:val="21"/>
              </w:rPr>
              <w:t>1．报价得分</w:t>
            </w:r>
            <w:r>
              <w:rPr>
                <w:rFonts w:hint="eastAsia" w:ascii="宋体" w:hAnsi="宋体"/>
                <w:b/>
                <w:sz w:val="21"/>
                <w:szCs w:val="21"/>
                <w:u w:val="single"/>
              </w:rPr>
              <w:t>20</w:t>
            </w:r>
            <w:r>
              <w:rPr>
                <w:rFonts w:hint="eastAsia" w:ascii="宋体" w:hAnsi="宋体"/>
                <w:b/>
                <w:sz w:val="21"/>
                <w:szCs w:val="21"/>
              </w:rPr>
              <w:t>分</w:t>
            </w:r>
          </w:p>
          <w:p>
            <w:pPr>
              <w:spacing w:line="560" w:lineRule="exact"/>
              <w:jc w:val="left"/>
              <w:rPr>
                <w:rFonts w:ascii="宋体" w:hAnsi="宋体"/>
                <w:b/>
                <w:sz w:val="21"/>
                <w:szCs w:val="21"/>
              </w:rPr>
            </w:pPr>
            <w:r>
              <w:rPr>
                <w:rFonts w:hint="eastAsia" w:ascii="宋体" w:hAnsi="宋体"/>
                <w:b/>
                <w:sz w:val="21"/>
                <w:szCs w:val="21"/>
              </w:rPr>
              <w:t>2．商务部分</w:t>
            </w:r>
            <w:r>
              <w:rPr>
                <w:rFonts w:ascii="宋体" w:hAnsi="宋体"/>
                <w:b/>
                <w:sz w:val="21"/>
                <w:szCs w:val="21"/>
                <w:u w:val="single"/>
              </w:rPr>
              <w:t>2</w:t>
            </w:r>
            <w:r>
              <w:rPr>
                <w:rFonts w:hint="eastAsia" w:ascii="宋体" w:hAnsi="宋体"/>
                <w:b/>
                <w:sz w:val="21"/>
                <w:szCs w:val="21"/>
                <w:u w:val="single"/>
              </w:rPr>
              <w:t>0</w:t>
            </w:r>
            <w:r>
              <w:rPr>
                <w:rFonts w:hint="eastAsia" w:ascii="宋体" w:hAnsi="宋体"/>
                <w:b/>
                <w:sz w:val="21"/>
                <w:szCs w:val="21"/>
              </w:rPr>
              <w:t>分</w:t>
            </w:r>
          </w:p>
          <w:p>
            <w:pPr>
              <w:spacing w:line="560" w:lineRule="exact"/>
              <w:jc w:val="left"/>
              <w:rPr>
                <w:rFonts w:ascii="宋体" w:hAnsi="宋体"/>
                <w:sz w:val="21"/>
                <w:szCs w:val="21"/>
              </w:rPr>
            </w:pPr>
            <w:r>
              <w:rPr>
                <w:rFonts w:hint="eastAsia" w:ascii="宋体" w:hAnsi="宋体"/>
                <w:b/>
                <w:sz w:val="21"/>
                <w:szCs w:val="21"/>
              </w:rPr>
              <w:t>3．技术部分</w:t>
            </w:r>
            <w:r>
              <w:rPr>
                <w:rFonts w:ascii="宋体" w:hAnsi="宋体"/>
                <w:b/>
                <w:sz w:val="21"/>
                <w:szCs w:val="21"/>
                <w:u w:val="single"/>
              </w:rPr>
              <w:t>6</w:t>
            </w:r>
            <w:r>
              <w:rPr>
                <w:rFonts w:hint="eastAsia" w:ascii="宋体" w:hAnsi="宋体"/>
                <w:b/>
                <w:sz w:val="21"/>
                <w:szCs w:val="21"/>
                <w:u w:val="single"/>
              </w:rPr>
              <w:t>0</w:t>
            </w:r>
            <w:r>
              <w:rPr>
                <w:rFonts w:hint="eastAsia" w:ascii="宋体" w:hAnsi="宋体"/>
                <w:b/>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z w:val="21"/>
                <w:szCs w:val="21"/>
              </w:rPr>
            </w:pPr>
            <w:r>
              <w:rPr>
                <w:rFonts w:hint="eastAsia" w:ascii="宋体" w:hAnsi="宋体"/>
                <w:sz w:val="21"/>
                <w:szCs w:val="21"/>
              </w:rPr>
              <w:t>商务</w:t>
            </w:r>
            <w:r>
              <w:rPr>
                <w:rFonts w:ascii="宋体" w:hAnsi="宋体"/>
                <w:sz w:val="21"/>
                <w:szCs w:val="21"/>
              </w:rPr>
              <w:t>部分</w:t>
            </w:r>
          </w:p>
          <w:p>
            <w:pPr>
              <w:spacing w:line="560" w:lineRule="exact"/>
              <w:jc w:val="center"/>
              <w:rPr>
                <w:rFonts w:ascii="宋体" w:hAnsi="宋体"/>
                <w:sz w:val="21"/>
                <w:szCs w:val="21"/>
              </w:rPr>
            </w:pPr>
            <w:r>
              <w:rPr>
                <w:rFonts w:hint="eastAsia" w:ascii="宋体" w:hAnsi="宋体"/>
                <w:sz w:val="21"/>
                <w:szCs w:val="21"/>
              </w:rPr>
              <w:t>（含</w:t>
            </w:r>
            <w:r>
              <w:rPr>
                <w:rFonts w:ascii="宋体" w:hAnsi="宋体"/>
                <w:sz w:val="21"/>
                <w:szCs w:val="21"/>
              </w:rPr>
              <w:t>报价</w:t>
            </w:r>
            <w:r>
              <w:rPr>
                <w:rFonts w:hint="eastAsia" w:ascii="宋体" w:hAnsi="宋体"/>
                <w:sz w:val="21"/>
                <w:szCs w:val="21"/>
              </w:rPr>
              <w:t>）</w:t>
            </w:r>
          </w:p>
        </w:tc>
        <w:tc>
          <w:tcPr>
            <w:tcW w:w="190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评标基准价确定方法</w:t>
            </w:r>
          </w:p>
        </w:tc>
        <w:tc>
          <w:tcPr>
            <w:tcW w:w="712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满足招标文件要求通过初步评审的且投标报价最低的为评标基准价。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sz w:val="21"/>
                <w:szCs w:val="21"/>
              </w:rPr>
            </w:pPr>
          </w:p>
        </w:tc>
        <w:tc>
          <w:tcPr>
            <w:tcW w:w="190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投标报价得分</w:t>
            </w:r>
          </w:p>
          <w:p>
            <w:pPr>
              <w:jc w:val="left"/>
              <w:rPr>
                <w:rFonts w:ascii="宋体" w:hAnsi="宋体"/>
                <w:sz w:val="24"/>
                <w:szCs w:val="24"/>
              </w:rPr>
            </w:pPr>
            <w:r>
              <w:rPr>
                <w:rFonts w:hint="eastAsia" w:ascii="宋体" w:hAnsi="宋体"/>
                <w:sz w:val="24"/>
                <w:szCs w:val="24"/>
              </w:rPr>
              <w:t>（20分）</w:t>
            </w:r>
          </w:p>
        </w:tc>
        <w:tc>
          <w:tcPr>
            <w:tcW w:w="712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投标报价得分＝（评标基准价/投标报价）×</w:t>
            </w:r>
            <w:r>
              <w:rPr>
                <w:rFonts w:ascii="宋体" w:hAnsi="宋体"/>
                <w:color w:val="000000"/>
                <w:sz w:val="24"/>
                <w:szCs w:val="24"/>
              </w:rPr>
              <w:t>20</w:t>
            </w:r>
            <w:r>
              <w:rPr>
                <w:rFonts w:hint="eastAsia" w:ascii="宋体" w:hAnsi="宋体"/>
                <w:sz w:val="24"/>
                <w:szCs w:val="24"/>
              </w:rPr>
              <w:t>×100%</w:t>
            </w:r>
          </w:p>
          <w:p>
            <w:pPr>
              <w:jc w:val="left"/>
              <w:rPr>
                <w:rFonts w:ascii="宋体" w:hAnsi="宋体"/>
                <w:sz w:val="24"/>
                <w:szCs w:val="24"/>
              </w:rPr>
            </w:pP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9" w:hRule="atLeast"/>
          <w:jc w:val="center"/>
        </w:trPr>
        <w:tc>
          <w:tcPr>
            <w:tcW w:w="597" w:type="dxa"/>
            <w:vMerge w:val="continue"/>
            <w:tcBorders>
              <w:left w:val="single" w:color="auto" w:sz="4" w:space="0"/>
              <w:right w:val="single" w:color="auto" w:sz="4" w:space="0"/>
            </w:tcBorders>
            <w:vAlign w:val="center"/>
          </w:tcPr>
          <w:p>
            <w:pPr>
              <w:widowControl/>
              <w:spacing w:line="560" w:lineRule="exact"/>
              <w:jc w:val="left"/>
              <w:rPr>
                <w:rFonts w:ascii="宋体" w:hAnsi="宋体"/>
                <w:sz w:val="21"/>
                <w:szCs w:val="21"/>
              </w:rPr>
            </w:pPr>
          </w:p>
        </w:tc>
        <w:tc>
          <w:tcPr>
            <w:tcW w:w="190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业绩</w:t>
            </w:r>
          </w:p>
          <w:p>
            <w:pPr>
              <w:jc w:val="left"/>
              <w:rPr>
                <w:rFonts w:ascii="宋体" w:hAnsi="宋体"/>
                <w:sz w:val="24"/>
                <w:szCs w:val="24"/>
              </w:rPr>
            </w:pPr>
            <w:r>
              <w:rPr>
                <w:rFonts w:hint="eastAsia" w:ascii="宋体" w:hAnsi="宋体"/>
                <w:sz w:val="24"/>
                <w:szCs w:val="24"/>
              </w:rPr>
              <w:t>（1</w:t>
            </w:r>
            <w:r>
              <w:rPr>
                <w:rFonts w:ascii="宋体" w:hAnsi="宋体"/>
                <w:sz w:val="24"/>
                <w:szCs w:val="24"/>
              </w:rPr>
              <w:t>0</w:t>
            </w:r>
            <w:r>
              <w:rPr>
                <w:rFonts w:hint="eastAsia" w:ascii="宋体" w:hAnsi="宋体"/>
                <w:sz w:val="24"/>
                <w:szCs w:val="24"/>
              </w:rPr>
              <w:t>分）</w:t>
            </w:r>
          </w:p>
        </w:tc>
        <w:tc>
          <w:tcPr>
            <w:tcW w:w="712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根据投标企业201</w:t>
            </w:r>
            <w:r>
              <w:rPr>
                <w:rFonts w:ascii="宋体" w:hAnsi="宋体"/>
                <w:sz w:val="24"/>
                <w:szCs w:val="24"/>
              </w:rPr>
              <w:t>4</w:t>
            </w:r>
            <w:r>
              <w:rPr>
                <w:rFonts w:hint="eastAsia" w:ascii="宋体" w:hAnsi="宋体"/>
                <w:sz w:val="24"/>
                <w:szCs w:val="24"/>
              </w:rPr>
              <w:t>至201</w:t>
            </w:r>
            <w:r>
              <w:rPr>
                <w:rFonts w:ascii="宋体" w:hAnsi="宋体"/>
                <w:sz w:val="24"/>
                <w:szCs w:val="24"/>
              </w:rPr>
              <w:t>8</w:t>
            </w:r>
            <w:r>
              <w:rPr>
                <w:rFonts w:hint="eastAsia" w:ascii="宋体" w:hAnsi="宋体"/>
                <w:sz w:val="24"/>
                <w:szCs w:val="24"/>
              </w:rPr>
              <w:t>承担过同类业绩做出评价，以单项中标通知书（附清单）或销售合同（附清单）的业绩为准；合同金额、签章必须清晰，不清晰不予评分。每有一项同类业绩得1分，最高得1</w:t>
            </w:r>
            <w:r>
              <w:rPr>
                <w:rFonts w:ascii="宋体" w:hAnsi="宋体"/>
                <w:sz w:val="24"/>
                <w:szCs w:val="24"/>
              </w:rPr>
              <w:t>0</w:t>
            </w:r>
            <w:r>
              <w:rPr>
                <w:rFonts w:hint="eastAsia" w:ascii="宋体" w:hAnsi="宋体"/>
                <w:sz w:val="24"/>
                <w:szCs w:val="24"/>
              </w:rPr>
              <w:t>分。（</w:t>
            </w:r>
            <w:r>
              <w:rPr>
                <w:rFonts w:ascii="宋体" w:hAnsi="宋体"/>
                <w:sz w:val="24"/>
                <w:szCs w:val="24"/>
              </w:rPr>
              <w:t>合同复印件加盖公章</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0" w:hRule="atLeast"/>
          <w:jc w:val="center"/>
        </w:trPr>
        <w:tc>
          <w:tcPr>
            <w:tcW w:w="597" w:type="dxa"/>
            <w:vMerge w:val="continue"/>
            <w:tcBorders>
              <w:left w:val="single" w:color="auto" w:sz="4" w:space="0"/>
              <w:right w:val="single" w:color="auto" w:sz="4" w:space="0"/>
            </w:tcBorders>
            <w:vAlign w:val="center"/>
          </w:tcPr>
          <w:p>
            <w:pPr>
              <w:widowControl/>
              <w:spacing w:line="560" w:lineRule="exact"/>
              <w:jc w:val="left"/>
              <w:rPr>
                <w:rFonts w:ascii="宋体" w:hAnsi="宋体"/>
                <w:sz w:val="21"/>
                <w:szCs w:val="21"/>
              </w:rPr>
            </w:pPr>
          </w:p>
        </w:tc>
        <w:tc>
          <w:tcPr>
            <w:tcW w:w="1902"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人员配置</w:t>
            </w:r>
          </w:p>
          <w:p>
            <w:pPr>
              <w:jc w:val="left"/>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分）</w:t>
            </w:r>
          </w:p>
        </w:tc>
        <w:tc>
          <w:tcPr>
            <w:tcW w:w="7129"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cs="宋体"/>
                <w:sz w:val="24"/>
                <w:szCs w:val="24"/>
              </w:rPr>
              <w:t xml:space="preserve">1.项目负责人为国家注册规划师或高级职称人员的得3分； </w:t>
            </w:r>
            <w:r>
              <w:rPr>
                <w:rFonts w:ascii="宋体" w:hAnsi="宋体" w:cs="宋体"/>
                <w:sz w:val="24"/>
                <w:szCs w:val="24"/>
              </w:rPr>
              <w:t>2</w:t>
            </w:r>
            <w:r>
              <w:rPr>
                <w:rFonts w:hint="eastAsia" w:ascii="宋体" w:hAnsi="宋体" w:cs="宋体"/>
                <w:sz w:val="24"/>
                <w:szCs w:val="24"/>
              </w:rPr>
              <w:t>.项目团队规划编制经验丰富，配备架构完善，规划分工明确，项目技术团队除项目组长外的项目组成员中每增加一名规划相关高级职称人员的得1分； 3.每增加一名规划相关中级职称人员的得0.5分； 累计不超过5分。（证书复印件加盖公章）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9" w:hRule="atLeast"/>
          <w:jc w:val="center"/>
        </w:trPr>
        <w:tc>
          <w:tcPr>
            <w:tcW w:w="597" w:type="dxa"/>
            <w:vMerge w:val="continue"/>
            <w:tcBorders>
              <w:left w:val="single" w:color="auto" w:sz="4" w:space="0"/>
              <w:bottom w:val="single" w:color="auto" w:sz="4" w:space="0"/>
              <w:right w:val="single" w:color="auto" w:sz="4" w:space="0"/>
            </w:tcBorders>
            <w:vAlign w:val="center"/>
          </w:tcPr>
          <w:p>
            <w:pPr>
              <w:widowControl/>
              <w:spacing w:line="560" w:lineRule="exact"/>
              <w:jc w:val="left"/>
              <w:rPr>
                <w:rFonts w:ascii="宋体" w:hAnsi="宋体"/>
                <w:sz w:val="21"/>
                <w:szCs w:val="21"/>
              </w:rPr>
            </w:pPr>
          </w:p>
        </w:tc>
        <w:tc>
          <w:tcPr>
            <w:tcW w:w="1902" w:type="dxa"/>
            <w:tcBorders>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获奖情况</w:t>
            </w:r>
          </w:p>
          <w:p>
            <w:pPr>
              <w:jc w:val="left"/>
              <w:rPr>
                <w:rFonts w:ascii="宋体" w:hAnsi="宋体"/>
                <w:sz w:val="24"/>
                <w:szCs w:val="24"/>
              </w:rPr>
            </w:pPr>
            <w:r>
              <w:rPr>
                <w:rFonts w:hint="eastAsia" w:ascii="宋体" w:hAnsi="宋体"/>
                <w:sz w:val="24"/>
                <w:szCs w:val="24"/>
              </w:rPr>
              <w:t>（5分）</w:t>
            </w:r>
          </w:p>
        </w:tc>
        <w:tc>
          <w:tcPr>
            <w:tcW w:w="712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2014至2018年管理服务的项目获得由相关行政主管部门颁发的国家级奖项每有一项得</w:t>
            </w:r>
            <w:r>
              <w:rPr>
                <w:rFonts w:ascii="宋体" w:hAnsi="宋体"/>
                <w:sz w:val="24"/>
                <w:szCs w:val="24"/>
              </w:rPr>
              <w:t>5</w:t>
            </w:r>
            <w:r>
              <w:rPr>
                <w:rFonts w:hint="eastAsia" w:ascii="宋体" w:hAnsi="宋体"/>
                <w:sz w:val="24"/>
                <w:szCs w:val="24"/>
              </w:rPr>
              <w:t>分，获得由相关行政主管部门颁发的省、自治区级奖项每有一项得</w:t>
            </w:r>
            <w:r>
              <w:rPr>
                <w:rFonts w:ascii="宋体" w:hAnsi="宋体"/>
                <w:sz w:val="24"/>
                <w:szCs w:val="24"/>
              </w:rPr>
              <w:t>2</w:t>
            </w:r>
            <w:r>
              <w:rPr>
                <w:rFonts w:hint="eastAsia" w:ascii="宋体" w:hAnsi="宋体"/>
                <w:sz w:val="24"/>
                <w:szCs w:val="24"/>
              </w:rPr>
              <w:t>分。同一项目按最高级别记分，不重复记分，最高得5分。（证书复印件加盖公章）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9" w:hRule="atLeast"/>
          <w:jc w:val="center"/>
        </w:trPr>
        <w:tc>
          <w:tcPr>
            <w:tcW w:w="597" w:type="dxa"/>
            <w:vMerge w:val="restart"/>
            <w:tcBorders>
              <w:top w:val="single" w:color="auto" w:sz="4" w:space="0"/>
              <w:left w:val="single" w:color="auto" w:sz="4" w:space="0"/>
              <w:right w:val="single" w:color="auto" w:sz="4" w:space="0"/>
            </w:tcBorders>
            <w:vAlign w:val="center"/>
          </w:tcPr>
          <w:p>
            <w:pPr>
              <w:widowControl/>
              <w:spacing w:line="560" w:lineRule="exact"/>
              <w:jc w:val="center"/>
              <w:rPr>
                <w:rFonts w:ascii="宋体" w:hAnsi="宋体"/>
                <w:sz w:val="21"/>
                <w:szCs w:val="21"/>
              </w:rPr>
            </w:pPr>
            <w:r>
              <w:rPr>
                <w:rFonts w:hint="eastAsia" w:ascii="宋体" w:hAnsi="宋体"/>
                <w:sz w:val="21"/>
                <w:szCs w:val="21"/>
              </w:rPr>
              <w:t>技术部分</w:t>
            </w: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百里长川</w:t>
            </w:r>
            <w:r>
              <w:rPr>
                <w:rFonts w:ascii="宋体" w:hAnsi="宋体" w:cs="宋体"/>
                <w:sz w:val="24"/>
                <w:szCs w:val="24"/>
              </w:rPr>
              <w:t>旅游</w:t>
            </w:r>
            <w:r>
              <w:rPr>
                <w:rFonts w:hint="eastAsia" w:ascii="宋体" w:hAnsi="宋体" w:cs="宋体"/>
                <w:sz w:val="24"/>
                <w:szCs w:val="24"/>
              </w:rPr>
              <w:t>带控制性</w:t>
            </w:r>
            <w:r>
              <w:rPr>
                <w:rFonts w:ascii="宋体" w:hAnsi="宋体" w:cs="宋体"/>
                <w:sz w:val="24"/>
                <w:szCs w:val="24"/>
              </w:rPr>
              <w:t>专项规划</w:t>
            </w:r>
            <w:r>
              <w:rPr>
                <w:rFonts w:hint="eastAsia" w:ascii="宋体" w:hAnsi="宋体" w:cs="宋体"/>
                <w:sz w:val="24"/>
                <w:szCs w:val="24"/>
              </w:rPr>
              <w:t>（</w:t>
            </w:r>
            <w:r>
              <w:rPr>
                <w:rFonts w:ascii="宋体" w:hAnsi="宋体" w:cs="宋体"/>
                <w:sz w:val="24"/>
                <w:szCs w:val="24"/>
              </w:rPr>
              <w:t>30</w:t>
            </w:r>
            <w:r>
              <w:rPr>
                <w:rFonts w:hint="eastAsia" w:ascii="宋体" w:hAnsi="宋体" w:cs="宋体"/>
                <w:sz w:val="24"/>
                <w:szCs w:val="24"/>
              </w:rPr>
              <w:t>分）</w:t>
            </w:r>
          </w:p>
        </w:tc>
        <w:tc>
          <w:tcPr>
            <w:tcW w:w="7129" w:type="dxa"/>
            <w:tcBorders>
              <w:top w:val="single" w:color="auto" w:sz="4" w:space="0"/>
              <w:left w:val="single" w:color="auto" w:sz="4" w:space="0"/>
              <w:bottom w:val="single" w:color="auto" w:sz="4" w:space="0"/>
              <w:right w:val="single" w:color="auto" w:sz="4" w:space="0"/>
            </w:tcBorders>
            <w:vAlign w:val="center"/>
          </w:tcPr>
          <w:p>
            <w:pPr>
              <w:jc w:val="left"/>
            </w:pPr>
            <w:r>
              <w:rPr>
                <w:rFonts w:ascii="宋体" w:hAnsi="宋体" w:cs="宋体"/>
                <w:sz w:val="24"/>
                <w:szCs w:val="24"/>
              </w:rPr>
              <w:t>投标人对</w:t>
            </w:r>
            <w:r>
              <w:rPr>
                <w:rFonts w:hint="eastAsia" w:ascii="宋体" w:hAnsi="宋体" w:cs="宋体"/>
                <w:sz w:val="24"/>
                <w:szCs w:val="24"/>
              </w:rPr>
              <w:t>百里</w:t>
            </w:r>
            <w:r>
              <w:rPr>
                <w:rFonts w:ascii="宋体" w:hAnsi="宋体" w:cs="宋体"/>
                <w:sz w:val="24"/>
                <w:szCs w:val="24"/>
              </w:rPr>
              <w:t>长川</w:t>
            </w:r>
            <w:r>
              <w:rPr>
                <w:rFonts w:hint="eastAsia" w:ascii="宋体" w:hAnsi="宋体" w:cs="宋体"/>
                <w:sz w:val="24"/>
                <w:szCs w:val="24"/>
              </w:rPr>
              <w:t>旅游带</w:t>
            </w:r>
            <w:r>
              <w:rPr>
                <w:rFonts w:ascii="宋体" w:hAnsi="宋体" w:cs="宋体"/>
                <w:sz w:val="24"/>
                <w:szCs w:val="24"/>
              </w:rPr>
              <w:t>规划项目的理解是否准确，规划方案是否把握关键要素，是否符合当地实际，是否突出地方特色，规划内容符合招标文件要求得。优秀得30-25分，良好得</w:t>
            </w:r>
            <w:r>
              <w:rPr>
                <w:rFonts w:hint="eastAsia" w:ascii="宋体" w:hAnsi="宋体" w:cs="宋体"/>
                <w:sz w:val="24"/>
                <w:szCs w:val="24"/>
              </w:rPr>
              <w:t>24</w:t>
            </w:r>
            <w:r>
              <w:rPr>
                <w:rFonts w:ascii="宋体" w:hAnsi="宋体" w:cs="宋体"/>
                <w:sz w:val="24"/>
                <w:szCs w:val="24"/>
              </w:rPr>
              <w:t>-19分</w:t>
            </w:r>
            <w:r>
              <w:rPr>
                <w:rFonts w:hint="eastAsia" w:ascii="宋体" w:hAnsi="宋体" w:cs="宋体"/>
                <w:sz w:val="24"/>
                <w:szCs w:val="24"/>
              </w:rPr>
              <w:t>，符合</w:t>
            </w:r>
            <w:r>
              <w:rPr>
                <w:rFonts w:ascii="宋体" w:hAnsi="宋体" w:cs="宋体"/>
                <w:sz w:val="24"/>
                <w:szCs w:val="24"/>
              </w:rPr>
              <w:t>得18-10</w:t>
            </w:r>
            <w:r>
              <w:rPr>
                <w:rFonts w:hint="eastAsia" w:ascii="宋体" w:hAnsi="宋体" w:cs="宋体"/>
                <w:sz w:val="24"/>
                <w:szCs w:val="24"/>
              </w:rPr>
              <w:t>分</w:t>
            </w:r>
            <w:r>
              <w:rPr>
                <w:rFonts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9" w:hRule="atLeast"/>
          <w:jc w:val="center"/>
        </w:trPr>
        <w:tc>
          <w:tcPr>
            <w:tcW w:w="597" w:type="dxa"/>
            <w:vMerge w:val="continue"/>
            <w:tcBorders>
              <w:top w:val="single" w:color="auto" w:sz="4" w:space="0"/>
              <w:left w:val="single" w:color="auto" w:sz="4" w:space="0"/>
              <w:right w:val="single" w:color="auto" w:sz="4" w:space="0"/>
            </w:tcBorders>
            <w:vAlign w:val="center"/>
          </w:tcPr>
          <w:p>
            <w:pPr>
              <w:widowControl/>
              <w:spacing w:line="560" w:lineRule="exact"/>
              <w:jc w:val="center"/>
              <w:rPr>
                <w:rFonts w:ascii="宋体" w:hAnsi="宋体"/>
                <w:sz w:val="21"/>
                <w:szCs w:val="21"/>
              </w:rPr>
            </w:pPr>
          </w:p>
        </w:tc>
        <w:tc>
          <w:tcPr>
            <w:tcW w:w="19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全域旅游</w:t>
            </w:r>
            <w:r>
              <w:rPr>
                <w:rFonts w:ascii="宋体" w:hAnsi="宋体" w:cs="宋体"/>
                <w:sz w:val="24"/>
                <w:szCs w:val="24"/>
              </w:rPr>
              <w:t>规划</w:t>
            </w:r>
            <w:r>
              <w:rPr>
                <w:rFonts w:hint="eastAsia" w:ascii="宋体" w:hAnsi="宋体" w:cs="宋体"/>
                <w:sz w:val="24"/>
                <w:szCs w:val="24"/>
              </w:rPr>
              <w:t>（1</w:t>
            </w:r>
            <w:r>
              <w:rPr>
                <w:rFonts w:ascii="宋体" w:hAnsi="宋体" w:cs="宋体"/>
                <w:sz w:val="24"/>
                <w:szCs w:val="24"/>
              </w:rPr>
              <w:t>0</w:t>
            </w:r>
            <w:r>
              <w:rPr>
                <w:rFonts w:hint="eastAsia" w:ascii="宋体" w:hAnsi="宋体" w:cs="宋体"/>
                <w:sz w:val="24"/>
                <w:szCs w:val="24"/>
              </w:rPr>
              <w:t>分）</w:t>
            </w:r>
          </w:p>
        </w:tc>
        <w:tc>
          <w:tcPr>
            <w:tcW w:w="7129" w:type="dxa"/>
            <w:tcBorders>
              <w:top w:val="single" w:color="auto" w:sz="4" w:space="0"/>
              <w:left w:val="single" w:color="auto" w:sz="4" w:space="0"/>
              <w:bottom w:val="single" w:color="auto" w:sz="4" w:space="0"/>
              <w:right w:val="single" w:color="auto" w:sz="4" w:space="0"/>
            </w:tcBorders>
            <w:vAlign w:val="center"/>
          </w:tcPr>
          <w:p>
            <w:pPr>
              <w:jc w:val="left"/>
            </w:pPr>
            <w:r>
              <w:rPr>
                <w:rFonts w:ascii="宋体" w:hAnsi="宋体" w:cs="宋体"/>
                <w:sz w:val="24"/>
                <w:szCs w:val="24"/>
              </w:rPr>
              <w:t>投标人对</w:t>
            </w:r>
            <w:r>
              <w:rPr>
                <w:rFonts w:hint="eastAsia" w:ascii="宋体" w:hAnsi="宋体" w:cs="宋体"/>
                <w:sz w:val="24"/>
                <w:szCs w:val="24"/>
              </w:rPr>
              <w:t>准旗</w:t>
            </w:r>
            <w:r>
              <w:rPr>
                <w:rFonts w:ascii="宋体" w:hAnsi="宋体" w:cs="宋体"/>
                <w:sz w:val="24"/>
                <w:szCs w:val="24"/>
              </w:rPr>
              <w:t>全域旅游项目的理解是否准确，规划方案是否把握关键要素，是否符合当地实际，是否突出地方特色，规划内容符合招标文件要求得。优秀得10-8分，良好得7-5分</w:t>
            </w:r>
            <w:r>
              <w:rPr>
                <w:rFonts w:hint="eastAsia" w:ascii="宋体" w:hAnsi="宋体" w:cs="宋体"/>
                <w:sz w:val="24"/>
                <w:szCs w:val="24"/>
              </w:rPr>
              <w:t>，符合</w:t>
            </w:r>
            <w:r>
              <w:rPr>
                <w:rFonts w:ascii="宋体" w:hAnsi="宋体" w:cs="宋体"/>
                <w:sz w:val="24"/>
                <w:szCs w:val="24"/>
              </w:rPr>
              <w:t>得</w:t>
            </w:r>
            <w:r>
              <w:rPr>
                <w:rFonts w:hint="eastAsia" w:ascii="宋体" w:hAnsi="宋体" w:cs="宋体"/>
                <w:sz w:val="24"/>
                <w:szCs w:val="24"/>
              </w:rPr>
              <w:t>4</w:t>
            </w:r>
            <w:r>
              <w:rPr>
                <w:rFonts w:ascii="宋体" w:hAnsi="宋体" w:cs="宋体"/>
                <w:sz w:val="24"/>
                <w:szCs w:val="24"/>
              </w:rPr>
              <w:t>-1</w:t>
            </w:r>
            <w:r>
              <w:rPr>
                <w:rFonts w:hint="eastAsia" w:ascii="宋体" w:hAnsi="宋体" w:cs="宋体"/>
                <w:sz w:val="24"/>
                <w:szCs w:val="24"/>
              </w:rPr>
              <w:t>分</w:t>
            </w:r>
            <w:r>
              <w:rPr>
                <w:rFonts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9" w:hRule="atLeast"/>
          <w:jc w:val="center"/>
        </w:trPr>
        <w:tc>
          <w:tcPr>
            <w:tcW w:w="597" w:type="dxa"/>
            <w:vMerge w:val="continue"/>
            <w:tcBorders>
              <w:left w:val="single" w:color="auto" w:sz="4" w:space="0"/>
              <w:right w:val="single" w:color="auto" w:sz="4" w:space="0"/>
            </w:tcBorders>
            <w:vAlign w:val="center"/>
          </w:tcPr>
          <w:p>
            <w:pPr>
              <w:widowControl/>
              <w:spacing w:line="560" w:lineRule="exact"/>
              <w:jc w:val="left"/>
              <w:rPr>
                <w:rFonts w:ascii="宋体" w:hAnsi="宋体"/>
                <w:sz w:val="21"/>
                <w:szCs w:val="21"/>
              </w:rPr>
            </w:pP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大路文旅</w:t>
            </w:r>
            <w:r>
              <w:rPr>
                <w:rFonts w:ascii="宋体" w:hAnsi="宋体" w:cs="宋体"/>
                <w:sz w:val="24"/>
                <w:szCs w:val="24"/>
              </w:rPr>
              <w:t>广场</w:t>
            </w:r>
            <w:r>
              <w:rPr>
                <w:rFonts w:hint="eastAsia" w:ascii="宋体" w:hAnsi="宋体" w:cs="宋体"/>
                <w:sz w:val="24"/>
                <w:szCs w:val="24"/>
              </w:rPr>
              <w:t>控制性</w:t>
            </w:r>
            <w:r>
              <w:rPr>
                <w:rFonts w:ascii="宋体" w:hAnsi="宋体" w:cs="宋体"/>
                <w:sz w:val="24"/>
                <w:szCs w:val="24"/>
              </w:rPr>
              <w:t>专项规划</w:t>
            </w:r>
            <w:r>
              <w:rPr>
                <w:rFonts w:hint="eastAsia" w:ascii="宋体" w:hAnsi="宋体" w:cs="宋体"/>
                <w:sz w:val="24"/>
                <w:szCs w:val="24"/>
              </w:rPr>
              <w:t>（10分）</w:t>
            </w:r>
          </w:p>
        </w:tc>
        <w:tc>
          <w:tcPr>
            <w:tcW w:w="7129" w:type="dxa"/>
            <w:tcBorders>
              <w:top w:val="single" w:color="auto" w:sz="4" w:space="0"/>
              <w:left w:val="single" w:color="auto" w:sz="4" w:space="0"/>
              <w:bottom w:val="single" w:color="auto" w:sz="4" w:space="0"/>
              <w:right w:val="single" w:color="auto" w:sz="4" w:space="0"/>
            </w:tcBorders>
            <w:vAlign w:val="center"/>
          </w:tcPr>
          <w:p>
            <w:pPr>
              <w:jc w:val="left"/>
            </w:pPr>
            <w:r>
              <w:rPr>
                <w:rFonts w:ascii="宋体" w:hAnsi="宋体" w:cs="宋体"/>
                <w:sz w:val="24"/>
                <w:szCs w:val="24"/>
              </w:rPr>
              <w:t>投标人对</w:t>
            </w:r>
            <w:r>
              <w:rPr>
                <w:rFonts w:hint="eastAsia" w:ascii="宋体" w:hAnsi="宋体" w:cs="宋体"/>
                <w:sz w:val="24"/>
                <w:szCs w:val="24"/>
              </w:rPr>
              <w:t>大路文旅</w:t>
            </w:r>
            <w:r>
              <w:rPr>
                <w:rFonts w:ascii="宋体" w:hAnsi="宋体" w:cs="宋体"/>
                <w:sz w:val="24"/>
                <w:szCs w:val="24"/>
              </w:rPr>
              <w:t>广场旅游规划项目的理解是否准确，规划方案是否把握关键要素，是否符合当地实际，是否突出地方特色，规划内容符合招标文件要求得。 优秀得10-8分，良好得7-5分</w:t>
            </w:r>
            <w:r>
              <w:rPr>
                <w:rFonts w:hint="eastAsia" w:ascii="宋体" w:hAnsi="宋体" w:cs="宋体"/>
                <w:sz w:val="24"/>
                <w:szCs w:val="24"/>
              </w:rPr>
              <w:t>，符合</w:t>
            </w:r>
            <w:r>
              <w:rPr>
                <w:rFonts w:ascii="宋体" w:hAnsi="宋体" w:cs="宋体"/>
                <w:sz w:val="24"/>
                <w:szCs w:val="24"/>
              </w:rPr>
              <w:t>得</w:t>
            </w:r>
            <w:r>
              <w:rPr>
                <w:rFonts w:hint="eastAsia" w:ascii="宋体" w:hAnsi="宋体" w:cs="宋体"/>
                <w:sz w:val="24"/>
                <w:szCs w:val="24"/>
              </w:rPr>
              <w:t>4</w:t>
            </w:r>
            <w:r>
              <w:rPr>
                <w:rFonts w:ascii="宋体" w:hAnsi="宋体" w:cs="宋体"/>
                <w:sz w:val="24"/>
                <w:szCs w:val="24"/>
              </w:rPr>
              <w:t>-1</w:t>
            </w:r>
            <w:r>
              <w:rPr>
                <w:rFonts w:hint="eastAsia" w:ascii="宋体" w:hAnsi="宋体" w:cs="宋体"/>
                <w:sz w:val="24"/>
                <w:szCs w:val="24"/>
              </w:rPr>
              <w:t>分</w:t>
            </w:r>
            <w:r>
              <w:rPr>
                <w:rFonts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9" w:hRule="atLeast"/>
          <w:jc w:val="center"/>
        </w:trPr>
        <w:tc>
          <w:tcPr>
            <w:tcW w:w="597" w:type="dxa"/>
            <w:vMerge w:val="continue"/>
            <w:tcBorders>
              <w:left w:val="single" w:color="auto" w:sz="4" w:space="0"/>
              <w:right w:val="single" w:color="auto" w:sz="4" w:space="0"/>
            </w:tcBorders>
            <w:vAlign w:val="center"/>
          </w:tcPr>
          <w:p>
            <w:pPr>
              <w:widowControl/>
              <w:spacing w:line="560" w:lineRule="exact"/>
              <w:jc w:val="left"/>
              <w:rPr>
                <w:rFonts w:ascii="宋体" w:hAnsi="宋体"/>
                <w:sz w:val="21"/>
                <w:szCs w:val="21"/>
              </w:rPr>
            </w:pP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沿黄</w:t>
            </w:r>
            <w:r>
              <w:rPr>
                <w:rFonts w:ascii="宋体" w:hAnsi="宋体" w:cs="宋体"/>
                <w:sz w:val="24"/>
                <w:szCs w:val="24"/>
              </w:rPr>
              <w:t>百里</w:t>
            </w:r>
            <w:r>
              <w:rPr>
                <w:rFonts w:hint="eastAsia" w:ascii="宋体" w:hAnsi="宋体" w:cs="宋体"/>
                <w:sz w:val="24"/>
                <w:szCs w:val="24"/>
              </w:rPr>
              <w:t>观光</w:t>
            </w:r>
            <w:r>
              <w:rPr>
                <w:rFonts w:ascii="宋体" w:hAnsi="宋体" w:cs="宋体"/>
                <w:sz w:val="24"/>
                <w:szCs w:val="24"/>
              </w:rPr>
              <w:t>风景旅游带</w:t>
            </w:r>
            <w:r>
              <w:rPr>
                <w:rFonts w:hint="eastAsia" w:ascii="宋体" w:hAnsi="宋体" w:cs="宋体"/>
                <w:sz w:val="24"/>
                <w:szCs w:val="24"/>
              </w:rPr>
              <w:t>控制性</w:t>
            </w:r>
            <w:r>
              <w:rPr>
                <w:rFonts w:ascii="宋体" w:hAnsi="宋体" w:cs="宋体"/>
                <w:sz w:val="24"/>
                <w:szCs w:val="24"/>
              </w:rPr>
              <w:t>专项规划</w:t>
            </w:r>
            <w:r>
              <w:rPr>
                <w:rFonts w:hint="eastAsia" w:ascii="宋体" w:hAnsi="宋体" w:cs="宋体"/>
                <w:sz w:val="24"/>
                <w:szCs w:val="24"/>
              </w:rPr>
              <w:t>（10分）</w:t>
            </w:r>
          </w:p>
        </w:tc>
        <w:tc>
          <w:tcPr>
            <w:tcW w:w="7129" w:type="dxa"/>
            <w:tcBorders>
              <w:top w:val="single" w:color="auto" w:sz="4" w:space="0"/>
              <w:left w:val="single" w:color="auto" w:sz="4" w:space="0"/>
              <w:bottom w:val="single" w:color="auto" w:sz="4" w:space="0"/>
              <w:right w:val="single" w:color="auto" w:sz="4" w:space="0"/>
            </w:tcBorders>
            <w:vAlign w:val="center"/>
          </w:tcPr>
          <w:p>
            <w:pPr>
              <w:jc w:val="left"/>
            </w:pPr>
            <w:r>
              <w:rPr>
                <w:rFonts w:ascii="宋体" w:hAnsi="宋体" w:cs="宋体"/>
                <w:sz w:val="24"/>
                <w:szCs w:val="24"/>
              </w:rPr>
              <w:t>投标人对</w:t>
            </w:r>
            <w:r>
              <w:rPr>
                <w:rFonts w:hint="eastAsia" w:ascii="宋体" w:hAnsi="宋体" w:cs="宋体"/>
                <w:sz w:val="24"/>
                <w:szCs w:val="24"/>
              </w:rPr>
              <w:t>沿黄百里观光</w:t>
            </w:r>
            <w:r>
              <w:rPr>
                <w:rFonts w:ascii="宋体" w:hAnsi="宋体" w:cs="宋体"/>
                <w:sz w:val="24"/>
                <w:szCs w:val="24"/>
              </w:rPr>
              <w:t>风景</w:t>
            </w:r>
            <w:r>
              <w:rPr>
                <w:rFonts w:hint="eastAsia" w:ascii="宋体" w:hAnsi="宋体" w:cs="宋体"/>
                <w:sz w:val="24"/>
                <w:szCs w:val="24"/>
              </w:rPr>
              <w:t>旅游带旅游规划</w:t>
            </w:r>
            <w:r>
              <w:rPr>
                <w:rFonts w:ascii="宋体" w:hAnsi="宋体" w:cs="宋体"/>
                <w:sz w:val="24"/>
                <w:szCs w:val="24"/>
              </w:rPr>
              <w:t>项目的理解是否准确，规划方案是否把握关键要素，是否符合当地实际，是否突出地方特色，规划内容符合招标文件要求得。优秀得10-8分，良好得7-5分</w:t>
            </w:r>
            <w:r>
              <w:rPr>
                <w:rFonts w:hint="eastAsia" w:ascii="宋体" w:hAnsi="宋体" w:cs="宋体"/>
                <w:sz w:val="24"/>
                <w:szCs w:val="24"/>
              </w:rPr>
              <w:t>，符合</w:t>
            </w:r>
            <w:r>
              <w:rPr>
                <w:rFonts w:ascii="宋体" w:hAnsi="宋体" w:cs="宋体"/>
                <w:sz w:val="24"/>
                <w:szCs w:val="24"/>
              </w:rPr>
              <w:t>得</w:t>
            </w:r>
            <w:r>
              <w:rPr>
                <w:rFonts w:hint="eastAsia" w:ascii="宋体" w:hAnsi="宋体" w:cs="宋体"/>
                <w:sz w:val="24"/>
                <w:szCs w:val="24"/>
              </w:rPr>
              <w:t>4</w:t>
            </w:r>
            <w:r>
              <w:rPr>
                <w:rFonts w:ascii="宋体" w:hAnsi="宋体" w:cs="宋体"/>
                <w:sz w:val="24"/>
                <w:szCs w:val="24"/>
              </w:rPr>
              <w:t>-1</w:t>
            </w:r>
            <w:r>
              <w:rPr>
                <w:rFonts w:hint="eastAsia" w:ascii="宋体" w:hAnsi="宋体" w:cs="宋体"/>
                <w:sz w:val="24"/>
                <w:szCs w:val="24"/>
              </w:rPr>
              <w:t>分</w:t>
            </w:r>
            <w:r>
              <w:rPr>
                <w:rFonts w:ascii="宋体" w:hAnsi="宋体" w:cs="宋体"/>
                <w:sz w:val="24"/>
                <w:szCs w:val="24"/>
              </w:rPr>
              <w:t>。</w:t>
            </w:r>
          </w:p>
        </w:tc>
      </w:tr>
    </w:tbl>
    <w:p>
      <w:pPr>
        <w:spacing w:line="360" w:lineRule="auto"/>
        <w:rPr>
          <w:rFonts w:ascii="宋体" w:hAnsi="宋体" w:cs="宋体"/>
          <w:b/>
          <w:color w:val="0070C0"/>
          <w:kern w:val="0"/>
          <w:sz w:val="24"/>
          <w:szCs w:val="24"/>
        </w:rPr>
      </w:pPr>
    </w:p>
    <w:p>
      <w:pPr>
        <w:spacing w:line="360" w:lineRule="auto"/>
        <w:rPr>
          <w:rFonts w:ascii="宋体" w:hAnsi="宋体" w:cs="宋体"/>
          <w:b/>
          <w:color w:val="000000"/>
          <w:kern w:val="0"/>
          <w:sz w:val="24"/>
          <w:szCs w:val="24"/>
        </w:rPr>
      </w:pPr>
    </w:p>
    <w:p>
      <w:pPr>
        <w:widowControl/>
        <w:spacing w:line="360" w:lineRule="auto"/>
        <w:ind w:firstLine="360" w:firstLineChars="150"/>
        <w:jc w:val="left"/>
        <w:rPr>
          <w:rFonts w:ascii="宋体" w:hAnsi="宋体"/>
          <w:sz w:val="24"/>
          <w:szCs w:val="24"/>
        </w:rPr>
      </w:pPr>
      <w:r>
        <w:rPr>
          <w:rFonts w:ascii="宋体" w:hAnsi="宋体"/>
          <w:sz w:val="24"/>
          <w:szCs w:val="24"/>
        </w:rPr>
        <w:br w:type="page"/>
      </w:r>
    </w:p>
    <w:p>
      <w:pPr>
        <w:pStyle w:val="2"/>
        <w:spacing w:line="360" w:lineRule="auto"/>
        <w:rPr>
          <w:rFonts w:ascii="宋体" w:hAnsi="宋体"/>
          <w:color w:val="000000"/>
          <w:sz w:val="24"/>
          <w:szCs w:val="24"/>
        </w:rPr>
      </w:pPr>
      <w:bookmarkStart w:id="15" w:name="_Toc497408629"/>
      <w:r>
        <w:rPr>
          <w:rFonts w:hint="eastAsia" w:ascii="宋体" w:hAnsi="宋体"/>
          <w:color w:val="000000"/>
          <w:sz w:val="24"/>
          <w:szCs w:val="24"/>
        </w:rPr>
        <w:t>第七章 投标文件格式与要求</w:t>
      </w:r>
      <w:bookmarkEnd w:id="15"/>
    </w:p>
    <w:p>
      <w:pPr>
        <w:rPr>
          <w:sz w:val="24"/>
          <w:szCs w:val="24"/>
          <w:lang w:val="zh-CN"/>
        </w:rPr>
      </w:pPr>
    </w:p>
    <w:p>
      <w:pPr>
        <w:ind w:firstLine="720" w:firstLineChars="300"/>
        <w:rPr>
          <w:sz w:val="24"/>
          <w:szCs w:val="24"/>
          <w:lang w:val="zh-CN"/>
        </w:rPr>
      </w:pPr>
      <w:r>
        <w:rPr>
          <w:rFonts w:hint="eastAsia"/>
          <w:sz w:val="24"/>
          <w:szCs w:val="24"/>
          <w:lang w:val="zh-CN"/>
        </w:rPr>
        <w:t>投标人提供投标文件应当按照以下格式及要求进行编制，且应不少于以下内容。</w:t>
      </w:r>
    </w:p>
    <w:p>
      <w:pPr>
        <w:spacing w:line="360" w:lineRule="auto"/>
        <w:rPr>
          <w:rFonts w:ascii="宋体" w:hAnsi="宋体"/>
          <w:b/>
          <w:bCs/>
          <w:color w:val="000000"/>
          <w:kern w:val="0"/>
          <w:sz w:val="24"/>
          <w:szCs w:val="24"/>
          <w:lang w:val="zh-CN"/>
        </w:rPr>
      </w:pPr>
    </w:p>
    <w:p>
      <w:pPr>
        <w:spacing w:line="360" w:lineRule="auto"/>
        <w:rPr>
          <w:rFonts w:ascii="宋体" w:hAnsi="宋体"/>
          <w:b/>
          <w:bCs/>
          <w:color w:val="000000"/>
          <w:kern w:val="0"/>
          <w:sz w:val="24"/>
          <w:szCs w:val="24"/>
          <w:lang w:val="zh-CN"/>
        </w:rPr>
      </w:pPr>
    </w:p>
    <w:p>
      <w:pPr>
        <w:spacing w:line="360" w:lineRule="auto"/>
        <w:rPr>
          <w:rFonts w:ascii="宋体" w:hAnsi="宋体"/>
          <w:bCs/>
          <w:color w:val="000000"/>
          <w:kern w:val="0"/>
          <w:sz w:val="24"/>
          <w:szCs w:val="24"/>
          <w:lang w:val="zh-CN"/>
        </w:rPr>
      </w:pPr>
      <w:r>
        <w:rPr>
          <w:rFonts w:hint="eastAsia" w:ascii="宋体" w:hAnsi="宋体"/>
          <w:b/>
          <w:bCs/>
          <w:color w:val="000000"/>
          <w:kern w:val="0"/>
          <w:sz w:val="24"/>
          <w:szCs w:val="24"/>
          <w:lang w:val="zh-CN"/>
        </w:rPr>
        <w:t>格式一</w:t>
      </w:r>
      <w:r>
        <w:rPr>
          <w:rFonts w:hint="eastAsia" w:ascii="宋体" w:hAnsi="宋体"/>
          <w:bCs/>
          <w:color w:val="000000"/>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w:t>
      </w:r>
      <w:r>
        <w:rPr>
          <w:rFonts w:ascii="宋体" w:hAnsi="宋体" w:cs="楷体_GB2312"/>
          <w:sz w:val="36"/>
          <w:szCs w:val="36"/>
        </w:rPr>
        <w:t xml:space="preserve">    </w:t>
      </w:r>
      <w:r>
        <w:rPr>
          <w:rFonts w:hint="eastAsia" w:ascii="宋体" w:hAnsi="宋体" w:cs="楷体_GB2312"/>
          <w:sz w:val="36"/>
          <w:szCs w:val="36"/>
        </w:rPr>
        <w:t>号：</w:t>
      </w:r>
      <w:r>
        <w:rPr>
          <w:rFonts w:ascii="宋体" w:hAnsi="宋体" w:cs="楷体_GB2312"/>
          <w:sz w:val="36"/>
          <w:szCs w:val="36"/>
        </w:rPr>
        <w:t xml:space="preserve">    </w:t>
      </w:r>
      <w:r>
        <w:rPr>
          <w:rFonts w:hint="eastAsia" w:ascii="宋体" w:hAnsi="宋体" w:cs="楷体_GB2312"/>
          <w:sz w:val="36"/>
          <w:szCs w:val="36"/>
        </w:rPr>
        <w:t>第</w:t>
      </w:r>
      <w:r>
        <w:rPr>
          <w:rFonts w:ascii="宋体" w:hAnsi="宋体" w:cs="楷体_GB2312"/>
          <w:sz w:val="36"/>
          <w:szCs w:val="36"/>
        </w:rPr>
        <w:t xml:space="preserve">    </w:t>
      </w:r>
      <w:r>
        <w:rPr>
          <w:rFonts w:hint="eastAsia" w:ascii="宋体" w:hAnsi="宋体" w:cs="楷体_GB2312"/>
          <w:sz w:val="36"/>
          <w:szCs w:val="36"/>
        </w:rPr>
        <w:t>包</w:t>
      </w:r>
      <w:r>
        <w:rPr>
          <w:rFonts w:hint="eastAsia" w:ascii="宋体" w:hAnsi="宋体" w:cs="方正楷体简体"/>
          <w:szCs w:val="28"/>
        </w:rPr>
        <w:t>（</w:t>
      </w:r>
      <w:r>
        <w:rPr>
          <w:rFonts w:hint="eastAsia" w:ascii="宋体" w:hAnsi="宋体" w:cs="宋体"/>
          <w:kern w:val="0"/>
          <w:szCs w:val="28"/>
        </w:rPr>
        <w:t>若项目分包时使用）</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w:t>
      </w:r>
      <w:r>
        <w:rPr>
          <w:rFonts w:ascii="宋体" w:hAnsi="宋体" w:cs="楷体_GB2312"/>
          <w:sz w:val="36"/>
          <w:szCs w:val="36"/>
        </w:rPr>
        <w:t xml:space="preserve">  </w:t>
      </w:r>
      <w:r>
        <w:rPr>
          <w:rFonts w:hint="eastAsia" w:ascii="宋体" w:hAnsi="宋体" w:cs="楷体_GB2312"/>
          <w:sz w:val="36"/>
          <w:szCs w:val="36"/>
        </w:rPr>
        <w:t>月</w:t>
      </w:r>
      <w:r>
        <w:rPr>
          <w:rFonts w:ascii="宋体" w:hAnsi="宋体" w:cs="楷体_GB2312"/>
          <w:sz w:val="36"/>
          <w:szCs w:val="36"/>
        </w:rPr>
        <w:t xml:space="preserve">  </w:t>
      </w:r>
      <w:r>
        <w:rPr>
          <w:rFonts w:hint="eastAsia" w:ascii="宋体" w:hAnsi="宋体" w:cs="楷体_GB2312"/>
          <w:sz w:val="36"/>
          <w:szCs w:val="36"/>
        </w:rPr>
        <w:t>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一.投标承诺书………………………………………………………</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二.开标一览表……………………………………………………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三.法定代表人身份证明……………………………………………………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八.本项目服务人员简表……………………………………………………    （ ）</w:t>
      </w:r>
    </w:p>
    <w:p>
      <w:pPr>
        <w:spacing w:line="360" w:lineRule="auto"/>
        <w:rPr>
          <w:rFonts w:ascii="宋体" w:hAnsi="宋体"/>
          <w:color w:val="000000"/>
          <w:sz w:val="24"/>
          <w:szCs w:val="24"/>
        </w:rPr>
      </w:pPr>
      <w:r>
        <w:rPr>
          <w:rFonts w:hint="eastAsia" w:ascii="宋体" w:hAnsi="宋体"/>
          <w:color w:val="000000"/>
          <w:sz w:val="24"/>
          <w:szCs w:val="24"/>
        </w:rPr>
        <w:t>九.分项报价明细表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十.服务需求响应表………………………………………………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十一.项目服务方案………………………………………………</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十六.缴纳税</w:t>
      </w:r>
      <w:r>
        <w:rPr>
          <w:rFonts w:hint="eastAsia" w:ascii="宋体" w:hAnsi="宋体"/>
          <w:color w:val="000000"/>
          <w:sz w:val="24"/>
          <w:szCs w:val="24"/>
          <w:lang w:eastAsia="zh-CN"/>
        </w:rPr>
        <w:t>款</w:t>
      </w:r>
      <w:r>
        <w:rPr>
          <w:rFonts w:hint="eastAsia" w:ascii="宋体" w:hAnsi="宋体"/>
          <w:color w:val="000000"/>
          <w:sz w:val="24"/>
          <w:szCs w:val="24"/>
        </w:rPr>
        <w:t>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二十二.各类证明材料…………………………………………………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16" w:name="_Toc482026547"/>
      <w:r>
        <w:rPr>
          <w:rFonts w:ascii="宋体" w:hAnsi="宋体"/>
          <w:b/>
          <w:color w:val="000000"/>
          <w:sz w:val="24"/>
          <w:szCs w:val="24"/>
        </w:rPr>
        <w:br w:type="page"/>
      </w:r>
      <w:r>
        <w:rPr>
          <w:rFonts w:hint="eastAsia" w:ascii="宋体" w:hAnsi="宋体"/>
          <w:b/>
          <w:color w:val="000000"/>
          <w:sz w:val="24"/>
          <w:szCs w:val="24"/>
        </w:rPr>
        <w:t>格式三：</w:t>
      </w:r>
      <w:bookmarkEnd w:id="16"/>
      <w:r>
        <w:rPr>
          <w:rFonts w:hint="eastAsia" w:ascii="宋体" w:hAnsi="宋体"/>
          <w:b/>
          <w:color w:val="000000"/>
          <w:sz w:val="24"/>
          <w:szCs w:val="24"/>
        </w:rPr>
        <w:t xml:space="preserve">  </w:t>
      </w:r>
    </w:p>
    <w:p>
      <w:pPr>
        <w:spacing w:line="360" w:lineRule="auto"/>
        <w:ind w:firstLine="3960" w:firstLineChars="1650"/>
        <w:jc w:val="left"/>
        <w:rPr>
          <w:rFonts w:ascii="宋体" w:hAnsi="宋体"/>
          <w:color w:val="000000"/>
          <w:sz w:val="24"/>
          <w:szCs w:val="24"/>
        </w:rPr>
      </w:pPr>
      <w:r>
        <w:rPr>
          <w:rFonts w:hint="eastAsia" w:ascii="宋体" w:hAnsi="宋体"/>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）招标文件要求，经我方</w:t>
      </w:r>
      <w:r>
        <w:rPr>
          <w:rFonts w:hint="eastAsia" w:ascii="宋体" w:hAnsi="宋体"/>
          <w:color w:val="000000"/>
          <w:sz w:val="24"/>
          <w:szCs w:val="24"/>
          <w:u w:val="single"/>
        </w:rPr>
        <w:t>（投标人名称）</w:t>
      </w:r>
      <w:r>
        <w:rPr>
          <w:rFonts w:hint="eastAsia" w:ascii="宋体" w:hAnsi="宋体"/>
          <w:color w:val="000000"/>
          <w:sz w:val="24"/>
          <w:szCs w:val="24"/>
        </w:rPr>
        <w:t>认真研究投标须知、合同条款、服务要求、资质要求和其它有关要求后，我方愿按上述合同条款、服务要求、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b/>
          <w:bCs/>
          <w:color w:val="000000"/>
          <w:kern w:val="0"/>
          <w:sz w:val="24"/>
          <w:szCs w:val="24"/>
          <w:lang w:val="zh-CN"/>
        </w:rPr>
        <w:br w:type="page"/>
      </w:r>
    </w:p>
    <w:p>
      <w:pPr>
        <w:adjustRightInd w:val="0"/>
        <w:snapToGrid w:val="0"/>
        <w:spacing w:line="360" w:lineRule="auto"/>
        <w:jc w:val="left"/>
        <w:rPr>
          <w:rFonts w:ascii="宋体" w:hAnsi="宋体"/>
          <w:color w:val="000000"/>
          <w:sz w:val="24"/>
          <w:szCs w:val="24"/>
        </w:rPr>
      </w:pPr>
      <w:r>
        <w:rPr>
          <w:rFonts w:hint="eastAsia" w:hAnsi="宋体"/>
          <w:b/>
          <w:bCs/>
          <w:color w:val="000000"/>
          <w:sz w:val="24"/>
          <w:szCs w:val="24"/>
        </w:rPr>
        <w:t>格式四：</w:t>
      </w:r>
      <w:r>
        <w:rPr>
          <w:rFonts w:hint="eastAsia" w:ascii="宋体" w:hAnsi="宋体"/>
          <w:color w:val="000000"/>
          <w:sz w:val="24"/>
          <w:szCs w:val="24"/>
        </w:rPr>
        <w:t xml:space="preserve">                   </w:t>
      </w:r>
    </w:p>
    <w:p>
      <w:pPr>
        <w:adjustRightInd w:val="0"/>
        <w:snapToGrid w:val="0"/>
        <w:spacing w:line="360" w:lineRule="auto"/>
        <w:jc w:val="center"/>
        <w:rPr>
          <w:rFonts w:ascii="宋体" w:hAnsi="宋体"/>
          <w:b/>
          <w:color w:val="000000"/>
          <w:sz w:val="24"/>
          <w:szCs w:val="24"/>
        </w:rPr>
      </w:pPr>
      <w:r>
        <w:rPr>
          <w:rFonts w:hint="eastAsia" w:ascii="宋体" w:hAnsi="宋体"/>
          <w:color w:val="000000"/>
          <w:sz w:val="24"/>
          <w:szCs w:val="24"/>
        </w:rPr>
        <w:t>开标一览表</w:t>
      </w:r>
    </w:p>
    <w:p>
      <w:pPr>
        <w:pStyle w:val="38"/>
        <w:spacing w:line="360" w:lineRule="auto"/>
        <w:ind w:left="57" w:right="57" w:firstLine="57"/>
        <w:rPr>
          <w:rFonts w:hAnsi="宋体"/>
          <w:bCs/>
          <w:color w:val="000000"/>
          <w:sz w:val="24"/>
          <w:szCs w:val="24"/>
        </w:rPr>
      </w:pPr>
    </w:p>
    <w:p>
      <w:pPr>
        <w:pStyle w:val="38"/>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23"/>
        <w:tblW w:w="96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9"/>
        <w:gridCol w:w="3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779"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384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3849" w:type="dxa"/>
            <w:vMerge w:val="restart"/>
            <w:vAlign w:val="center"/>
          </w:tcPr>
          <w:p>
            <w:pPr>
              <w:spacing w:line="360" w:lineRule="auto"/>
              <w:ind w:left="57" w:right="57" w:firstLine="57"/>
              <w:jc w:val="center"/>
              <w:rPr>
                <w:rFonts w:ascii="宋体" w:hAnsi="宋体"/>
                <w:color w:val="000000"/>
                <w:sz w:val="24"/>
                <w:szCs w:val="24"/>
              </w:rPr>
            </w:pPr>
            <w:r>
              <w:rPr>
                <w:rFonts w:hint="eastAsia" w:ascii="宋体" w:hAnsi="宋体"/>
                <w:sz w:val="24"/>
                <w:szCs w:val="24"/>
              </w:rPr>
              <w:t>合同生效后至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3849" w:type="dxa"/>
            <w:vMerge w:val="continue"/>
            <w:vAlign w:val="center"/>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b/>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pStyle w:val="3"/>
        <w:spacing w:line="360" w:lineRule="auto"/>
        <w:rPr>
          <w:rFonts w:ascii="宋体" w:hAnsi="宋体" w:eastAsia="宋体"/>
          <w:color w:val="000000"/>
          <w:sz w:val="24"/>
          <w:szCs w:val="24"/>
        </w:rPr>
      </w:pPr>
      <w:bookmarkStart w:id="17" w:name="_Toc482026549"/>
      <w:r>
        <w:rPr>
          <w:rFonts w:ascii="宋体" w:hAnsi="宋体" w:eastAsia="宋体"/>
          <w:color w:val="000000"/>
          <w:sz w:val="24"/>
          <w:szCs w:val="24"/>
        </w:rPr>
        <w:br w:type="page"/>
      </w:r>
      <w:bookmarkEnd w:id="17"/>
    </w:p>
    <w:p>
      <w:pPr>
        <w:spacing w:line="360" w:lineRule="auto"/>
        <w:rPr>
          <w:rFonts w:ascii="宋体" w:hAnsi="宋体"/>
          <w:b/>
          <w:sz w:val="24"/>
          <w:szCs w:val="24"/>
        </w:rPr>
      </w:pPr>
      <w:bookmarkStart w:id="18" w:name="_Toc491862100"/>
      <w:r>
        <w:rPr>
          <w:rFonts w:hint="eastAsia" w:ascii="宋体" w:hAnsi="宋体"/>
          <w:b/>
          <w:sz w:val="24"/>
          <w:szCs w:val="24"/>
        </w:rPr>
        <w:t>格式五：</w:t>
      </w:r>
    </w:p>
    <w:p>
      <w:pPr>
        <w:spacing w:line="360" w:lineRule="auto"/>
        <w:ind w:firstLine="420"/>
        <w:jc w:val="center"/>
        <w:rPr>
          <w:rFonts w:ascii="宋体" w:hAnsi="宋体"/>
          <w:sz w:val="24"/>
          <w:szCs w:val="24"/>
        </w:rPr>
      </w:pPr>
      <w:r>
        <w:rPr>
          <w:rFonts w:ascii="宋体" w:hAnsi="宋体"/>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23"/>
        <w:tblW w:w="96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sz w:val="24"/>
          <w:szCs w:val="24"/>
        </w:rPr>
      </w:pPr>
      <w:r>
        <w:rPr>
          <w:rFonts w:ascii="宋体" w:hAnsi="宋体"/>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23"/>
        <w:tblW w:w="96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rPr>
          <w:rFonts w:ascii="宋体" w:hAnsi="宋体"/>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widowControl/>
        <w:spacing w:line="360" w:lineRule="auto"/>
        <w:jc w:val="left"/>
        <w:rPr>
          <w:rFonts w:ascii="宋体" w:hAnsi="宋体"/>
          <w:b/>
          <w:sz w:val="24"/>
          <w:szCs w:val="24"/>
        </w:rPr>
      </w:pPr>
      <w:r>
        <w:rPr>
          <w:rFonts w:ascii="宋体" w:hAnsi="宋体"/>
          <w:b/>
          <w:sz w:val="24"/>
          <w:szCs w:val="24"/>
        </w:rPr>
        <w:br w:type="page"/>
      </w:r>
    </w:p>
    <w:p>
      <w:pPr>
        <w:spacing w:line="360" w:lineRule="auto"/>
        <w:jc w:val="left"/>
        <w:rPr>
          <w:rFonts w:ascii="宋体" w:hAnsi="宋体"/>
          <w:b/>
          <w:sz w:val="24"/>
          <w:szCs w:val="24"/>
        </w:rPr>
      </w:pPr>
      <w:bookmarkStart w:id="19" w:name="_Toc496001220"/>
      <w:r>
        <w:rPr>
          <w:rFonts w:hint="eastAsia" w:ascii="宋体" w:hAnsi="宋体"/>
          <w:b/>
          <w:sz w:val="24"/>
          <w:szCs w:val="24"/>
        </w:rPr>
        <w:t>格式七：</w:t>
      </w:r>
      <w:bookmarkEnd w:id="19"/>
    </w:p>
    <w:p>
      <w:pPr>
        <w:spacing w:line="360" w:lineRule="auto"/>
        <w:jc w:val="center"/>
        <w:rPr>
          <w:rFonts w:ascii="宋体" w:hAnsi="宋体"/>
          <w:sz w:val="24"/>
          <w:szCs w:val="24"/>
        </w:rPr>
      </w:pPr>
      <w:r>
        <w:rPr>
          <w:rFonts w:ascii="宋体" w:hAnsi="宋体"/>
          <w:sz w:val="24"/>
          <w:szCs w:val="24"/>
        </w:rPr>
        <w:t>授权委托书</w:t>
      </w:r>
    </w:p>
    <w:p>
      <w:pPr>
        <w:spacing w:line="360" w:lineRule="auto"/>
        <w:ind w:firstLine="5160" w:firstLineChars="2150"/>
        <w:jc w:val="center"/>
        <w:rPr>
          <w:rFonts w:ascii="宋体" w:hAnsi="宋体"/>
          <w:sz w:val="24"/>
          <w:szCs w:val="24"/>
        </w:rPr>
      </w:pPr>
      <w:r>
        <w:rPr>
          <w:rFonts w:ascii="宋体" w:hAnsi="宋体"/>
          <w:sz w:val="24"/>
          <w:szCs w:val="24"/>
        </w:rPr>
        <w:t xml:space="preserve"> </w:t>
      </w: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38"/>
        <w:spacing w:line="360" w:lineRule="auto"/>
        <w:ind w:right="57"/>
        <w:rPr>
          <w:rFonts w:hAnsi="宋体"/>
          <w:color w:val="000000"/>
          <w:sz w:val="24"/>
          <w:szCs w:val="24"/>
        </w:rPr>
      </w:pPr>
      <w:r>
        <w:rPr>
          <w:rFonts w:hint="eastAsia" w:hAnsi="宋体"/>
          <w:color w:val="000000"/>
          <w:sz w:val="24"/>
          <w:szCs w:val="24"/>
        </w:rPr>
        <w:t xml:space="preserve">                                           </w:t>
      </w: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jc w:val="left"/>
        <w:rPr>
          <w:rFonts w:ascii="宋体" w:hAnsi="宋体"/>
          <w:b/>
          <w:sz w:val="24"/>
          <w:szCs w:val="24"/>
        </w:rPr>
      </w:pPr>
      <w:r>
        <w:rPr>
          <w:rFonts w:hint="eastAsia" w:ascii="宋体" w:hAnsi="宋体"/>
          <w:b/>
          <w:sz w:val="24"/>
          <w:szCs w:val="24"/>
        </w:rPr>
        <w:t>格式八：</w:t>
      </w:r>
    </w:p>
    <w:p>
      <w:pPr>
        <w:spacing w:line="360" w:lineRule="auto"/>
        <w:jc w:val="center"/>
        <w:rPr>
          <w:rFonts w:ascii="宋体" w:hAnsi="宋体"/>
          <w:sz w:val="24"/>
          <w:szCs w:val="24"/>
        </w:rPr>
      </w:pPr>
      <w:r>
        <w:rPr>
          <w:rFonts w:ascii="宋体" w:hAnsi="宋体"/>
          <w:bCs/>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Cs/>
          <w:sz w:val="24"/>
          <w:szCs w:val="24"/>
        </w:rPr>
      </w:pPr>
      <w:r>
        <w:rPr>
          <w:rFonts w:ascii="宋体" w:hAnsi="宋体"/>
          <w:bCs/>
          <w:sz w:val="24"/>
          <w:szCs w:val="24"/>
        </w:rPr>
        <w:t>联合体协议书</w:t>
      </w:r>
    </w:p>
    <w:p>
      <w:pPr>
        <w:spacing w:line="360" w:lineRule="auto"/>
        <w:jc w:val="left"/>
        <w:rPr>
          <w:rFonts w:ascii="宋体" w:hAnsi="宋体"/>
          <w:sz w:val="24"/>
          <w:szCs w:val="24"/>
        </w:rPr>
      </w:pPr>
      <w:r>
        <w:rPr>
          <w:rFonts w:ascii="宋体" w:hAnsi="宋体"/>
          <w:sz w:val="24"/>
          <w:szCs w:val="24"/>
        </w:rPr>
        <w:t xml:space="preserve"> </w:t>
      </w: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hint="eastAsia" w:ascii="宋体" w:hAnsi="宋体"/>
          <w:sz w:val="24"/>
          <w:szCs w:val="24"/>
        </w:rPr>
        <w:t xml:space="preserve">   </w:t>
      </w: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p>
      <w:pPr>
        <w:spacing w:line="360" w:lineRule="auto"/>
        <w:jc w:val="left"/>
        <w:rPr>
          <w:rFonts w:ascii="宋体" w:hAnsi="宋体"/>
          <w:sz w:val="24"/>
          <w:szCs w:val="24"/>
        </w:rPr>
      </w:pPr>
    </w:p>
    <w:p>
      <w:pPr>
        <w:spacing w:line="360" w:lineRule="auto"/>
        <w:jc w:val="left"/>
        <w:rPr>
          <w:rFonts w:ascii="宋体" w:hAnsi="宋体"/>
          <w:b/>
          <w:sz w:val="24"/>
          <w:szCs w:val="24"/>
        </w:rPr>
      </w:pPr>
      <w:r>
        <w:rPr>
          <w:rFonts w:hint="eastAsia" w:ascii="宋体" w:hAnsi="宋体"/>
          <w:b/>
          <w:sz w:val="24"/>
          <w:szCs w:val="24"/>
        </w:rPr>
        <w:t>格式十：</w:t>
      </w:r>
    </w:p>
    <w:p>
      <w:pPr>
        <w:jc w:val="center"/>
        <w:rPr>
          <w:sz w:val="24"/>
          <w:szCs w:val="24"/>
          <w:lang w:val="zh-CN"/>
        </w:rPr>
      </w:pPr>
      <w:r>
        <w:rPr>
          <w:rFonts w:hint="eastAsia"/>
          <w:sz w:val="24"/>
          <w:szCs w:val="24"/>
          <w:lang w:val="zh-CN"/>
        </w:rPr>
        <w:t>本项目服务人员简表</w:t>
      </w:r>
    </w:p>
    <w:tbl>
      <w:tblPr>
        <w:tblStyle w:val="23"/>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275"/>
        <w:gridCol w:w="850"/>
        <w:gridCol w:w="993"/>
        <w:gridCol w:w="1275"/>
        <w:gridCol w:w="85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r>
              <w:rPr>
                <w:rFonts w:hint="eastAsia"/>
                <w:sz w:val="24"/>
                <w:szCs w:val="24"/>
                <w:lang w:val="zh-CN"/>
              </w:rPr>
              <w:t>姓名</w:t>
            </w:r>
          </w:p>
        </w:tc>
        <w:tc>
          <w:tcPr>
            <w:tcW w:w="851" w:type="dxa"/>
            <w:vAlign w:val="center"/>
          </w:tcPr>
          <w:p>
            <w:pPr>
              <w:jc w:val="center"/>
              <w:rPr>
                <w:sz w:val="24"/>
                <w:szCs w:val="24"/>
                <w:lang w:val="zh-CN"/>
              </w:rPr>
            </w:pPr>
            <w:r>
              <w:rPr>
                <w:rFonts w:hint="eastAsia"/>
                <w:sz w:val="24"/>
                <w:szCs w:val="24"/>
                <w:lang w:val="zh-CN"/>
              </w:rPr>
              <w:t>年龄</w:t>
            </w:r>
          </w:p>
        </w:tc>
        <w:tc>
          <w:tcPr>
            <w:tcW w:w="1275" w:type="dxa"/>
            <w:vAlign w:val="center"/>
          </w:tcPr>
          <w:p>
            <w:pPr>
              <w:jc w:val="center"/>
              <w:rPr>
                <w:sz w:val="24"/>
                <w:szCs w:val="24"/>
                <w:lang w:val="zh-CN"/>
              </w:rPr>
            </w:pPr>
            <w:r>
              <w:rPr>
                <w:rFonts w:hint="eastAsia"/>
                <w:sz w:val="24"/>
                <w:szCs w:val="24"/>
                <w:lang w:val="zh-CN"/>
              </w:rPr>
              <w:t>取得相关证书</w:t>
            </w:r>
          </w:p>
        </w:tc>
        <w:tc>
          <w:tcPr>
            <w:tcW w:w="850" w:type="dxa"/>
            <w:vAlign w:val="center"/>
          </w:tcPr>
          <w:p>
            <w:pPr>
              <w:jc w:val="center"/>
              <w:rPr>
                <w:sz w:val="24"/>
                <w:szCs w:val="24"/>
                <w:lang w:val="zh-CN"/>
              </w:rPr>
            </w:pPr>
            <w:r>
              <w:rPr>
                <w:rFonts w:hint="eastAsia"/>
                <w:sz w:val="24"/>
                <w:szCs w:val="24"/>
                <w:lang w:val="zh-CN"/>
              </w:rPr>
              <w:t>职务</w:t>
            </w:r>
          </w:p>
        </w:tc>
        <w:tc>
          <w:tcPr>
            <w:tcW w:w="993" w:type="dxa"/>
            <w:vAlign w:val="center"/>
          </w:tcPr>
          <w:p>
            <w:pPr>
              <w:jc w:val="center"/>
              <w:rPr>
                <w:sz w:val="24"/>
                <w:szCs w:val="24"/>
                <w:lang w:val="zh-CN"/>
              </w:rPr>
            </w:pPr>
            <w:r>
              <w:rPr>
                <w:rFonts w:hint="eastAsia"/>
                <w:sz w:val="24"/>
                <w:szCs w:val="24"/>
                <w:lang w:val="zh-CN"/>
              </w:rPr>
              <w:t>学历</w:t>
            </w:r>
          </w:p>
        </w:tc>
        <w:tc>
          <w:tcPr>
            <w:tcW w:w="1275" w:type="dxa"/>
            <w:vAlign w:val="center"/>
          </w:tcPr>
          <w:p>
            <w:pPr>
              <w:jc w:val="center"/>
              <w:rPr>
                <w:sz w:val="24"/>
                <w:szCs w:val="24"/>
                <w:lang w:val="zh-CN"/>
              </w:rPr>
            </w:pPr>
            <w:r>
              <w:rPr>
                <w:rFonts w:hint="eastAsia"/>
                <w:sz w:val="24"/>
                <w:szCs w:val="24"/>
                <w:lang w:val="zh-CN"/>
              </w:rPr>
              <w:t>从事本工作年限</w:t>
            </w:r>
          </w:p>
        </w:tc>
        <w:tc>
          <w:tcPr>
            <w:tcW w:w="851" w:type="dxa"/>
            <w:vAlign w:val="center"/>
          </w:tcPr>
          <w:p>
            <w:pPr>
              <w:jc w:val="center"/>
              <w:rPr>
                <w:sz w:val="24"/>
                <w:szCs w:val="24"/>
                <w:lang w:val="zh-CN"/>
              </w:rPr>
            </w:pPr>
            <w:r>
              <w:rPr>
                <w:rFonts w:hint="eastAsia"/>
                <w:sz w:val="24"/>
                <w:szCs w:val="24"/>
                <w:lang w:val="zh-CN"/>
              </w:rPr>
              <w:t>职责分配</w:t>
            </w:r>
          </w:p>
        </w:tc>
        <w:tc>
          <w:tcPr>
            <w:tcW w:w="2148" w:type="dxa"/>
            <w:vAlign w:val="center"/>
          </w:tcPr>
          <w:p>
            <w:pPr>
              <w:jc w:val="center"/>
              <w:rPr>
                <w:sz w:val="24"/>
                <w:szCs w:val="24"/>
                <w:lang w:val="zh-CN"/>
              </w:rPr>
            </w:pPr>
            <w:r>
              <w:rPr>
                <w:rFonts w:hint="eastAsia"/>
                <w:sz w:val="24"/>
                <w:szCs w:val="24"/>
                <w:lang w:val="zh-CN"/>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bl>
    <w:p>
      <w:pPr>
        <w:ind w:firstLine="120" w:firstLineChars="50"/>
        <w:rPr>
          <w:rFonts w:ascii="宋体" w:hAnsi="宋体"/>
          <w:sz w:val="24"/>
          <w:szCs w:val="24"/>
        </w:rPr>
      </w:pPr>
    </w:p>
    <w:p>
      <w:pPr>
        <w:ind w:firstLine="120" w:firstLineChars="50"/>
        <w:rPr>
          <w:rFonts w:ascii="宋体" w:hAnsi="宋体"/>
          <w:sz w:val="24"/>
          <w:szCs w:val="24"/>
          <w:lang w:val="zh-CN"/>
        </w:rPr>
      </w:pPr>
      <w:r>
        <w:rPr>
          <w:rFonts w:hint="eastAsia" w:ascii="宋体" w:hAnsi="宋体"/>
          <w:sz w:val="24"/>
          <w:szCs w:val="24"/>
          <w:lang w:val="zh-CN"/>
        </w:rPr>
        <w:t>注：投标人在本表后附人员证书等复印件。</w:t>
      </w:r>
    </w:p>
    <w:p>
      <w:pPr>
        <w:rPr>
          <w:lang w:val="zh-CN"/>
        </w:rPr>
      </w:pPr>
    </w:p>
    <w:p>
      <w:pPr>
        <w:widowControl/>
        <w:jc w:val="left"/>
        <w:rPr>
          <w:lang w:val="zh-CN"/>
        </w:rPr>
      </w:pPr>
      <w:r>
        <w:rPr>
          <w:lang w:val="zh-CN"/>
        </w:rPr>
        <w:br w:type="page"/>
      </w:r>
    </w:p>
    <w:p>
      <w:pPr>
        <w:adjustRightInd w:val="0"/>
        <w:snapToGrid w:val="0"/>
        <w:spacing w:line="360" w:lineRule="auto"/>
        <w:jc w:val="left"/>
        <w:rPr>
          <w:rFonts w:hAnsi="宋体"/>
          <w:b/>
          <w:bCs/>
          <w:color w:val="000000"/>
          <w:sz w:val="24"/>
          <w:szCs w:val="24"/>
        </w:rPr>
      </w:pPr>
      <w:r>
        <w:rPr>
          <w:rFonts w:hint="eastAsia" w:hAnsi="宋体"/>
          <w:b/>
          <w:bCs/>
          <w:color w:val="000000"/>
          <w:sz w:val="24"/>
          <w:szCs w:val="24"/>
        </w:rPr>
        <w:t>格式十一：</w:t>
      </w:r>
      <w:bookmarkEnd w:id="18"/>
      <w:r>
        <w:rPr>
          <w:rFonts w:hint="eastAsia" w:hAnsi="宋体"/>
          <w:b/>
          <w:bCs/>
          <w:color w:val="000000"/>
          <w:sz w:val="24"/>
          <w:szCs w:val="24"/>
        </w:rPr>
        <w:t xml:space="preserve"> </w:t>
      </w:r>
    </w:p>
    <w:p>
      <w:pPr>
        <w:adjustRightInd w:val="0"/>
        <w:snapToGrid w:val="0"/>
        <w:spacing w:line="360" w:lineRule="auto"/>
        <w:ind w:firstLine="3960" w:firstLineChars="1650"/>
        <w:jc w:val="left"/>
        <w:rPr>
          <w:rFonts w:ascii="宋体" w:hAnsi="宋体" w:cs="Courier New"/>
          <w:color w:val="000000"/>
          <w:kern w:val="0"/>
          <w:sz w:val="24"/>
          <w:szCs w:val="24"/>
        </w:rPr>
      </w:pPr>
      <w:r>
        <w:rPr>
          <w:rFonts w:hint="eastAsia" w:ascii="宋体" w:hAnsi="宋体" w:cs="Courier New"/>
          <w:color w:val="000000"/>
          <w:kern w:val="0"/>
          <w:sz w:val="24"/>
          <w:szCs w:val="24"/>
        </w:rPr>
        <w:t>分项报价明细表</w:t>
      </w:r>
    </w:p>
    <w:tbl>
      <w:tblPr>
        <w:tblStyle w:val="23"/>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2"/>
        <w:gridCol w:w="2010"/>
        <w:gridCol w:w="1920"/>
        <w:gridCol w:w="1498"/>
        <w:gridCol w:w="1227"/>
        <w:gridCol w:w="1415"/>
        <w:gridCol w:w="7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792"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2010"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服务项目</w:t>
            </w:r>
          </w:p>
        </w:tc>
        <w:tc>
          <w:tcPr>
            <w:tcW w:w="1920" w:type="dxa"/>
            <w:tcBorders>
              <w:top w:val="single" w:color="auto" w:sz="4" w:space="0"/>
            </w:tcBorders>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主要服务内容</w:t>
            </w:r>
          </w:p>
        </w:tc>
        <w:tc>
          <w:tcPr>
            <w:tcW w:w="1498"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227"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15"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766"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1</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2</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3</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4</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tcBorders>
              <w:bottom w:val="single" w:color="auto" w:sz="4" w:space="0"/>
            </w:tcBorders>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2010"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Borders>
              <w:bottom w:val="single" w:color="auto" w:sz="4" w:space="0"/>
            </w:tcBorders>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bl>
    <w:p>
      <w:pPr>
        <w:adjustRightInd w:val="0"/>
        <w:snapToGrid w:val="0"/>
        <w:spacing w:line="360" w:lineRule="auto"/>
        <w:ind w:firstLine="3960" w:firstLineChars="1650"/>
        <w:jc w:val="left"/>
        <w:rPr>
          <w:rFonts w:ascii="宋体" w:hAnsi="宋体" w:cs="Courier New"/>
          <w:color w:val="000000"/>
          <w:kern w:val="0"/>
          <w:sz w:val="24"/>
          <w:szCs w:val="24"/>
        </w:rPr>
      </w:pPr>
    </w:p>
    <w:p>
      <w:pPr>
        <w:numPr>
          <w:ilvl w:val="0"/>
          <w:numId w:val="2"/>
        </w:numPr>
        <w:suppressAutoHyphens/>
        <w:spacing w:line="360" w:lineRule="auto"/>
        <w:rPr>
          <w:rFonts w:ascii="宋体" w:hAnsi="宋体"/>
          <w:sz w:val="21"/>
          <w:szCs w:val="21"/>
        </w:rPr>
      </w:pPr>
      <w:r>
        <w:rPr>
          <w:rFonts w:hint="eastAsia" w:ascii="宋体" w:hAnsi="宋体"/>
          <w:sz w:val="21"/>
          <w:szCs w:val="21"/>
        </w:rPr>
        <w:t>注：</w:t>
      </w:r>
    </w:p>
    <w:p>
      <w:pPr>
        <w:numPr>
          <w:ilvl w:val="0"/>
          <w:numId w:val="2"/>
        </w:numPr>
        <w:suppressAutoHyphens/>
        <w:spacing w:line="360" w:lineRule="auto"/>
        <w:rPr>
          <w:rFonts w:ascii="宋体" w:hAnsi="宋体"/>
          <w:sz w:val="21"/>
          <w:szCs w:val="21"/>
        </w:rPr>
      </w:pPr>
      <w:r>
        <w:rPr>
          <w:rFonts w:hint="eastAsia" w:ascii="宋体" w:hAnsi="宋体"/>
          <w:sz w:val="21"/>
          <w:szCs w:val="21"/>
        </w:rPr>
        <w:t>（1）以上内容必须全部填写；</w:t>
      </w:r>
    </w:p>
    <w:p>
      <w:pPr>
        <w:numPr>
          <w:ilvl w:val="0"/>
          <w:numId w:val="2"/>
        </w:numPr>
        <w:suppressAutoHyphens/>
        <w:spacing w:line="360" w:lineRule="auto"/>
        <w:rPr>
          <w:rFonts w:ascii="宋体" w:hAnsi="宋体"/>
          <w:sz w:val="21"/>
          <w:szCs w:val="21"/>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numPr>
          <w:ilvl w:val="0"/>
          <w:numId w:val="2"/>
        </w:numPr>
        <w:suppressAutoHyphens/>
        <w:spacing w:line="360" w:lineRule="auto"/>
        <w:rPr>
          <w:rFonts w:ascii="宋体" w:hAnsi="宋体"/>
          <w:sz w:val="21"/>
          <w:szCs w:val="21"/>
        </w:rPr>
      </w:pPr>
      <w:r>
        <w:rPr>
          <w:rFonts w:hint="eastAsia"/>
          <w:snapToGrid w:val="0"/>
          <w:sz w:val="21"/>
        </w:rPr>
        <w:t>（3）根据合同或本表未列明的其它可能产生的费用应由投标人支付、负责；</w:t>
      </w:r>
    </w:p>
    <w:p>
      <w:pPr>
        <w:numPr>
          <w:ilvl w:val="0"/>
          <w:numId w:val="2"/>
        </w:numPr>
        <w:suppressAutoHyphens/>
        <w:spacing w:line="360" w:lineRule="auto"/>
        <w:rPr>
          <w:snapToGrid w:val="0"/>
          <w:sz w:val="21"/>
        </w:rPr>
      </w:pPr>
      <w:r>
        <w:rPr>
          <w:rFonts w:hint="eastAsia"/>
          <w:snapToGrid w:val="0"/>
          <w:sz w:val="21"/>
        </w:rPr>
        <w:t>（4）此表电子版（单独以WORD或EXCLE格式）随投标文件电子版密封递交；此表将随中标公告一并公示，请投标人认真填写。</w:t>
      </w:r>
    </w:p>
    <w:p>
      <w:pPr>
        <w:suppressAutoHyphens/>
        <w:snapToGrid w:val="0"/>
        <w:spacing w:line="360" w:lineRule="auto"/>
        <w:rPr>
          <w:rFonts w:ascii="宋体" w:hAnsi="宋体" w:cs="宋体"/>
          <w:sz w:val="21"/>
          <w:szCs w:val="21"/>
        </w:rPr>
      </w:pPr>
    </w:p>
    <w:p>
      <w:pPr>
        <w:numPr>
          <w:ilvl w:val="0"/>
          <w:numId w:val="2"/>
        </w:numPr>
        <w:suppressAutoHyphens/>
        <w:snapToGrid w:val="0"/>
        <w:spacing w:line="360" w:lineRule="auto"/>
        <w:rPr>
          <w:rFonts w:ascii="宋体" w:hAnsi="宋体" w:cs="宋体"/>
          <w:sz w:val="21"/>
          <w:szCs w:val="21"/>
        </w:rPr>
      </w:pPr>
      <w:r>
        <w:rPr>
          <w:rFonts w:hint="eastAsia" w:ascii="宋体" w:hAnsi="宋体" w:cs="宋体"/>
          <w:sz w:val="21"/>
          <w:szCs w:val="21"/>
        </w:rPr>
        <w:t xml:space="preserve">                                      投标人名称（盖章）：</w:t>
      </w:r>
      <w:r>
        <w:rPr>
          <w:rFonts w:hint="eastAsia" w:ascii="宋体" w:hAnsi="宋体" w:cs="宋体"/>
          <w:sz w:val="21"/>
          <w:szCs w:val="21"/>
          <w:u w:val="single"/>
        </w:rPr>
        <w:t xml:space="preserve">                        </w:t>
      </w:r>
    </w:p>
    <w:p>
      <w:pPr>
        <w:numPr>
          <w:ilvl w:val="0"/>
          <w:numId w:val="2"/>
        </w:numPr>
        <w:suppressAutoHyphens/>
        <w:spacing w:line="360" w:lineRule="auto"/>
        <w:rPr>
          <w:rFonts w:ascii="宋体" w:hAnsi="宋体" w:cs="宋体"/>
          <w:sz w:val="21"/>
          <w:szCs w:val="21"/>
        </w:rPr>
      </w:pPr>
      <w:r>
        <w:rPr>
          <w:rFonts w:hint="eastAsia" w:ascii="宋体" w:hAnsi="宋体" w:cs="宋体"/>
          <w:sz w:val="21"/>
          <w:szCs w:val="21"/>
        </w:rPr>
        <w:t xml:space="preserve">                                                    日期：   年   月   日</w:t>
      </w:r>
    </w:p>
    <w:p>
      <w:pPr>
        <w:adjustRightInd w:val="0"/>
        <w:snapToGrid w:val="0"/>
        <w:spacing w:line="360" w:lineRule="auto"/>
        <w:ind w:firstLine="480" w:firstLineChars="200"/>
        <w:rPr>
          <w:rFonts w:ascii="宋体" w:hAnsi="宋体"/>
          <w:color w:val="000000"/>
          <w:sz w:val="24"/>
          <w:szCs w:val="24"/>
        </w:rPr>
      </w:pPr>
    </w:p>
    <w:p>
      <w:pPr>
        <w:rPr>
          <w:b/>
          <w:sz w:val="24"/>
          <w:szCs w:val="24"/>
          <w:lang w:val="zh-CN"/>
        </w:rPr>
      </w:pPr>
      <w:r>
        <w:rPr>
          <w:b/>
          <w:sz w:val="24"/>
          <w:szCs w:val="24"/>
          <w:lang w:val="zh-CN"/>
        </w:rPr>
        <w:br w:type="page"/>
      </w:r>
    </w:p>
    <w:p>
      <w:pPr>
        <w:rPr>
          <w:b/>
          <w:sz w:val="24"/>
          <w:szCs w:val="24"/>
          <w:lang w:val="zh-CN"/>
        </w:rPr>
      </w:pPr>
      <w:r>
        <w:rPr>
          <w:rFonts w:hint="eastAsia"/>
          <w:b/>
          <w:sz w:val="24"/>
          <w:szCs w:val="24"/>
          <w:lang w:val="zh-CN"/>
        </w:rPr>
        <w:t>格式十二：</w:t>
      </w:r>
    </w:p>
    <w:p>
      <w:pPr>
        <w:rPr>
          <w:sz w:val="24"/>
          <w:szCs w:val="24"/>
          <w:lang w:val="zh-CN"/>
        </w:rPr>
      </w:pPr>
    </w:p>
    <w:p>
      <w:pPr>
        <w:spacing w:line="360" w:lineRule="auto"/>
        <w:jc w:val="center"/>
        <w:rPr>
          <w:rFonts w:ascii="宋体" w:hAnsi="宋体"/>
          <w:color w:val="000000"/>
          <w:sz w:val="24"/>
          <w:szCs w:val="24"/>
        </w:rPr>
      </w:pPr>
      <w:r>
        <w:rPr>
          <w:rFonts w:hint="eastAsia" w:ascii="宋体" w:hAnsi="宋体"/>
          <w:color w:val="000000"/>
          <w:sz w:val="24"/>
          <w:szCs w:val="24"/>
        </w:rPr>
        <w:t>服务需求响应表</w:t>
      </w:r>
    </w:p>
    <w:p>
      <w:pPr>
        <w:spacing w:line="360" w:lineRule="auto"/>
        <w:rPr>
          <w:rFonts w:ascii="宋体" w:hAnsi="宋体"/>
          <w:b/>
          <w:color w:val="000000"/>
          <w:sz w:val="24"/>
          <w:szCs w:val="24"/>
        </w:rPr>
      </w:pPr>
      <w:r>
        <w:rPr>
          <w:rFonts w:hint="eastAsia" w:ascii="宋体" w:hAnsi="宋体" w:cs="宋体"/>
          <w:kern w:val="0"/>
          <w:sz w:val="24"/>
          <w:szCs w:val="24"/>
        </w:rPr>
        <w:t>1.服务项目名称：</w:t>
      </w:r>
    </w:p>
    <w:tbl>
      <w:tblPr>
        <w:tblStyle w:val="2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5"/>
        <w:gridCol w:w="1666"/>
        <w:gridCol w:w="1292"/>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93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招标文件要求服务要求及标准</w:t>
            </w:r>
          </w:p>
        </w:tc>
        <w:tc>
          <w:tcPr>
            <w:tcW w:w="166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投标人提供服务指标</w:t>
            </w:r>
          </w:p>
        </w:tc>
        <w:tc>
          <w:tcPr>
            <w:tcW w:w="129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761"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935"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2" w:type="dxa"/>
            <w:vAlign w:val="center"/>
          </w:tcPr>
          <w:p>
            <w:pPr>
              <w:spacing w:line="360" w:lineRule="auto"/>
              <w:rPr>
                <w:rFonts w:ascii="宋体" w:hAnsi="宋体"/>
                <w:color w:val="000000"/>
                <w:sz w:val="24"/>
                <w:szCs w:val="24"/>
              </w:rPr>
            </w:pPr>
          </w:p>
        </w:tc>
        <w:tc>
          <w:tcPr>
            <w:tcW w:w="2761" w:type="dxa"/>
            <w:vAlign w:val="center"/>
          </w:tcPr>
          <w:p>
            <w:pPr>
              <w:spacing w:line="360" w:lineRule="auto"/>
              <w:ind w:left="2201" w:leftChars="786"/>
              <w:rPr>
                <w:rFonts w:ascii="宋体" w:hAnsi="宋体"/>
                <w:color w:val="000000"/>
                <w:sz w:val="24"/>
                <w:szCs w:val="24"/>
              </w:rPr>
            </w:pPr>
          </w:p>
        </w:tc>
        <w:tc>
          <w:tcPr>
            <w:tcW w:w="1298"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935"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2" w:type="dxa"/>
            <w:vAlign w:val="center"/>
          </w:tcPr>
          <w:p>
            <w:pPr>
              <w:spacing w:line="360" w:lineRule="auto"/>
              <w:rPr>
                <w:rFonts w:ascii="宋体" w:hAnsi="宋体"/>
                <w:color w:val="000000"/>
                <w:sz w:val="24"/>
                <w:szCs w:val="24"/>
              </w:rPr>
            </w:pPr>
          </w:p>
        </w:tc>
        <w:tc>
          <w:tcPr>
            <w:tcW w:w="2761" w:type="dxa"/>
            <w:vAlign w:val="center"/>
          </w:tcPr>
          <w:p>
            <w:pPr>
              <w:spacing w:line="360" w:lineRule="auto"/>
              <w:rPr>
                <w:rFonts w:ascii="宋体" w:hAnsi="宋体"/>
                <w:color w:val="000000"/>
                <w:sz w:val="24"/>
                <w:szCs w:val="24"/>
              </w:rPr>
            </w:pPr>
          </w:p>
        </w:tc>
        <w:tc>
          <w:tcPr>
            <w:tcW w:w="1298" w:type="dxa"/>
          </w:tcPr>
          <w:p>
            <w:pPr>
              <w:spacing w:line="360" w:lineRule="auto"/>
              <w:rPr>
                <w:rFonts w:ascii="宋体" w:hAnsi="宋体"/>
                <w:color w:val="000000"/>
                <w:sz w:val="24"/>
                <w:szCs w:val="24"/>
              </w:rPr>
            </w:pPr>
          </w:p>
        </w:tc>
      </w:tr>
    </w:tbl>
    <w:p>
      <w:pPr>
        <w:spacing w:line="360" w:lineRule="auto"/>
        <w:rPr>
          <w:rFonts w:ascii="宋体" w:hAnsi="宋体"/>
          <w:b/>
          <w:color w:val="000000"/>
          <w:sz w:val="24"/>
          <w:szCs w:val="24"/>
        </w:rPr>
      </w:pPr>
      <w:r>
        <w:rPr>
          <w:rFonts w:hint="eastAsia" w:ascii="宋体" w:hAnsi="宋体" w:cs="宋体"/>
          <w:kern w:val="0"/>
          <w:sz w:val="24"/>
          <w:szCs w:val="24"/>
        </w:rPr>
        <w:t>2. 服务项目名称：：</w:t>
      </w:r>
    </w:p>
    <w:tbl>
      <w:tblPr>
        <w:tblStyle w:val="2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3"/>
        <w:gridCol w:w="1666"/>
        <w:gridCol w:w="1294"/>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93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招标文件要求服务要求及标准</w:t>
            </w:r>
          </w:p>
        </w:tc>
        <w:tc>
          <w:tcPr>
            <w:tcW w:w="166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投标人提供服务指标</w:t>
            </w:r>
          </w:p>
        </w:tc>
        <w:tc>
          <w:tcPr>
            <w:tcW w:w="1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761"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933"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4" w:type="dxa"/>
            <w:vAlign w:val="center"/>
          </w:tcPr>
          <w:p>
            <w:pPr>
              <w:spacing w:line="360" w:lineRule="auto"/>
              <w:rPr>
                <w:rFonts w:ascii="宋体" w:hAnsi="宋体"/>
                <w:color w:val="000000"/>
                <w:sz w:val="24"/>
                <w:szCs w:val="24"/>
              </w:rPr>
            </w:pPr>
          </w:p>
        </w:tc>
        <w:tc>
          <w:tcPr>
            <w:tcW w:w="2761" w:type="dxa"/>
            <w:vAlign w:val="center"/>
          </w:tcPr>
          <w:p>
            <w:pPr>
              <w:spacing w:line="360" w:lineRule="auto"/>
              <w:ind w:left="2201" w:leftChars="786"/>
              <w:rPr>
                <w:rFonts w:ascii="宋体" w:hAnsi="宋体"/>
                <w:color w:val="000000"/>
                <w:sz w:val="24"/>
                <w:szCs w:val="24"/>
              </w:rPr>
            </w:pPr>
          </w:p>
        </w:tc>
        <w:tc>
          <w:tcPr>
            <w:tcW w:w="1298"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933"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4" w:type="dxa"/>
            <w:vAlign w:val="center"/>
          </w:tcPr>
          <w:p>
            <w:pPr>
              <w:spacing w:line="360" w:lineRule="auto"/>
              <w:rPr>
                <w:rFonts w:ascii="宋体" w:hAnsi="宋体"/>
                <w:color w:val="000000"/>
                <w:sz w:val="24"/>
                <w:szCs w:val="24"/>
              </w:rPr>
            </w:pPr>
          </w:p>
        </w:tc>
        <w:tc>
          <w:tcPr>
            <w:tcW w:w="2761" w:type="dxa"/>
            <w:vAlign w:val="center"/>
          </w:tcPr>
          <w:p>
            <w:pPr>
              <w:spacing w:line="360" w:lineRule="auto"/>
              <w:rPr>
                <w:rFonts w:ascii="宋体" w:hAnsi="宋体"/>
                <w:color w:val="000000"/>
                <w:sz w:val="24"/>
                <w:szCs w:val="24"/>
              </w:rPr>
            </w:pPr>
          </w:p>
        </w:tc>
        <w:tc>
          <w:tcPr>
            <w:tcW w:w="1298" w:type="dxa"/>
          </w:tcPr>
          <w:p>
            <w:pPr>
              <w:spacing w:line="360" w:lineRule="auto"/>
              <w:rPr>
                <w:rFonts w:ascii="宋体" w:hAnsi="宋体"/>
                <w:color w:val="000000"/>
                <w:sz w:val="24"/>
                <w:szCs w:val="24"/>
              </w:rPr>
            </w:pPr>
          </w:p>
        </w:tc>
      </w:tr>
    </w:tbl>
    <w:p>
      <w:pPr>
        <w:spacing w:line="360" w:lineRule="auto"/>
        <w:ind w:right="57"/>
        <w:rPr>
          <w:rFonts w:ascii="宋体" w:hAnsi="宋体"/>
          <w:b/>
          <w:bCs/>
          <w:color w:val="000000"/>
          <w:sz w:val="24"/>
          <w:szCs w:val="24"/>
        </w:rPr>
      </w:pPr>
    </w:p>
    <w:p>
      <w:pPr>
        <w:spacing w:line="360" w:lineRule="auto"/>
        <w:ind w:right="57"/>
        <w:rPr>
          <w:rFonts w:ascii="宋体" w:hAnsi="宋体"/>
          <w:color w:val="000000"/>
          <w:sz w:val="24"/>
          <w:szCs w:val="24"/>
        </w:rPr>
      </w:pPr>
      <w:r>
        <w:rPr>
          <w:rFonts w:hint="eastAsia" w:ascii="宋体" w:hAnsi="宋体"/>
          <w:b/>
          <w:bCs/>
          <w:color w:val="000000"/>
          <w:sz w:val="24"/>
          <w:szCs w:val="24"/>
        </w:rPr>
        <w:t>说明</w:t>
      </w:r>
      <w:r>
        <w:rPr>
          <w:rFonts w:hint="eastAsia" w:ascii="宋体" w:hAnsi="宋体"/>
          <w:b/>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投标人应按照本招标文件第四章“服务需求一览表”中的要求，将</w:t>
      </w:r>
      <w:r>
        <w:rPr>
          <w:rFonts w:hint="eastAsia" w:ascii="宋体" w:hAnsi="宋体"/>
          <w:color w:val="000000"/>
          <w:sz w:val="24"/>
          <w:szCs w:val="24"/>
        </w:rPr>
        <w:t>服务要求及标准</w:t>
      </w:r>
      <w:r>
        <w:rPr>
          <w:rFonts w:hint="eastAsia" w:ascii="宋体" w:hAnsi="宋体" w:cs="宋体"/>
          <w:sz w:val="24"/>
          <w:szCs w:val="24"/>
        </w:rPr>
        <w:t>逐一列出，以证明投标人对招标文件要求的服务内容做出实质性响应。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p>
    <w:p>
      <w:pPr>
        <w:spacing w:line="360" w:lineRule="auto"/>
        <w:rPr>
          <w:rFonts w:ascii="宋体" w:hAnsi="宋体"/>
          <w:b/>
          <w:color w:val="000000"/>
          <w:sz w:val="24"/>
          <w:szCs w:val="24"/>
        </w:rPr>
      </w:pPr>
      <w:r>
        <w:rPr>
          <w:rFonts w:ascii="宋体" w:hAnsi="宋体"/>
          <w:b/>
          <w:color w:val="000000"/>
          <w:sz w:val="24"/>
          <w:szCs w:val="24"/>
        </w:rPr>
        <w:br w:type="page"/>
      </w:r>
    </w:p>
    <w:p>
      <w:pPr>
        <w:spacing w:line="480" w:lineRule="exact"/>
        <w:rPr>
          <w:b/>
          <w:sz w:val="24"/>
        </w:rPr>
      </w:pPr>
      <w:r>
        <w:rPr>
          <w:rFonts w:hint="eastAsia"/>
          <w:b/>
          <w:sz w:val="24"/>
        </w:rPr>
        <w:t>格式十三：</w:t>
      </w:r>
    </w:p>
    <w:p>
      <w:pPr>
        <w:spacing w:line="480" w:lineRule="exact"/>
        <w:ind w:firstLine="3479" w:firstLineChars="1650"/>
        <w:rPr>
          <w:rFonts w:ascii="宋体" w:hAnsi="Courier New"/>
          <w:b/>
          <w:snapToGrid w:val="0"/>
          <w:kern w:val="0"/>
          <w:sz w:val="21"/>
          <w:szCs w:val="21"/>
        </w:rPr>
      </w:pPr>
      <w:r>
        <w:rPr>
          <w:rFonts w:hint="eastAsia" w:ascii="宋体" w:hAnsi="Courier New"/>
          <w:b/>
          <w:snapToGrid w:val="0"/>
          <w:kern w:val="0"/>
          <w:sz w:val="21"/>
          <w:szCs w:val="21"/>
        </w:rPr>
        <w:t>项目服务方案（</w:t>
      </w:r>
      <w:r>
        <w:rPr>
          <w:rFonts w:hint="eastAsia" w:ascii="宋体" w:hAnsi="宋体"/>
          <w:color w:val="000000"/>
          <w:sz w:val="24"/>
          <w:szCs w:val="24"/>
        </w:rPr>
        <w:t>技术方案</w:t>
      </w:r>
      <w:r>
        <w:rPr>
          <w:rFonts w:hint="eastAsia" w:ascii="宋体" w:hAnsi="Courier New"/>
          <w:b/>
          <w:snapToGrid w:val="0"/>
          <w:kern w:val="0"/>
          <w:sz w:val="21"/>
          <w:szCs w:val="21"/>
        </w:rPr>
        <w:t>）</w:t>
      </w:r>
    </w:p>
    <w:p>
      <w:pPr>
        <w:spacing w:line="480" w:lineRule="exact"/>
        <w:rPr>
          <w:rFonts w:ascii="宋体" w:hAnsi="Courier New"/>
          <w:snapToGrid w:val="0"/>
          <w:kern w:val="0"/>
          <w:sz w:val="21"/>
          <w:szCs w:val="21"/>
        </w:rPr>
      </w:pPr>
    </w:p>
    <w:p>
      <w:pPr>
        <w:spacing w:line="480" w:lineRule="exact"/>
        <w:rPr>
          <w:rFonts w:ascii="宋体" w:hAnsi="Courier New"/>
          <w:snapToGrid w:val="0"/>
          <w:kern w:val="0"/>
          <w:sz w:val="21"/>
          <w:szCs w:val="21"/>
        </w:rPr>
      </w:pPr>
      <w:r>
        <w:rPr>
          <w:rFonts w:hint="eastAsia" w:ascii="宋体" w:hAnsi="Courier New"/>
          <w:snapToGrid w:val="0"/>
          <w:kern w:val="0"/>
          <w:sz w:val="21"/>
          <w:szCs w:val="21"/>
        </w:rPr>
        <w:t>（由投标人自行编制）</w:t>
      </w:r>
    </w:p>
    <w:p>
      <w:pPr>
        <w:spacing w:line="480" w:lineRule="exac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r>
        <w:rPr>
          <w:rFonts w:hint="eastAsia" w:ascii="宋体" w:hAnsi="Courier New"/>
          <w:snapToGrid w:val="0"/>
          <w:kern w:val="0"/>
          <w:sz w:val="21"/>
          <w:szCs w:val="21"/>
        </w:rPr>
        <w:t>注：本部分内容应包含但不限于本招标文件服务要求的相关的内容。</w:t>
      </w:r>
    </w:p>
    <w:p>
      <w:r>
        <w:br w:type="page"/>
      </w:r>
    </w:p>
    <w:p>
      <w:pPr>
        <w:spacing w:line="360" w:lineRule="auto"/>
        <w:rPr>
          <w:rFonts w:ascii="宋体" w:hAnsi="宋体"/>
          <w:b/>
          <w:color w:val="000000"/>
          <w:sz w:val="24"/>
          <w:szCs w:val="24"/>
        </w:rPr>
      </w:pPr>
      <w:r>
        <w:rPr>
          <w:rFonts w:hint="eastAsia" w:ascii="宋体" w:hAnsi="宋体"/>
          <w:b/>
          <w:bCs/>
          <w:color w:val="000000"/>
          <w:kern w:val="0"/>
          <w:sz w:val="24"/>
          <w:szCs w:val="24"/>
          <w:lang w:val="zh-CN"/>
        </w:rPr>
        <w:t>格式十四：</w:t>
      </w:r>
    </w:p>
    <w:p>
      <w:pPr>
        <w:spacing w:line="360" w:lineRule="auto"/>
        <w:jc w:val="center"/>
        <w:rPr>
          <w:rFonts w:ascii="宋体" w:hAnsi="宋体"/>
          <w:b/>
          <w:bCs/>
          <w:color w:val="000000"/>
          <w:sz w:val="24"/>
          <w:szCs w:val="24"/>
        </w:rPr>
      </w:pPr>
      <w:r>
        <w:rPr>
          <w:rFonts w:hint="eastAsia" w:ascii="宋体" w:hAnsi="宋体"/>
          <w:sz w:val="24"/>
          <w:szCs w:val="24"/>
          <w:lang w:val="zh-CN"/>
        </w:rPr>
        <w:t>商务规格响应表</w:t>
      </w:r>
    </w:p>
    <w:tbl>
      <w:tblPr>
        <w:tblStyle w:val="23"/>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1" w:firstLineChars="150"/>
        <w:rPr>
          <w:rFonts w:ascii="宋体" w:hAnsi="宋体"/>
          <w:sz w:val="24"/>
          <w:szCs w:val="24"/>
        </w:rPr>
      </w:pPr>
      <w:r>
        <w:rPr>
          <w:rFonts w:hint="eastAsia" w:ascii="宋体" w:hAnsi="宋体"/>
          <w:b/>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color w:val="000000"/>
          <w:sz w:val="24"/>
          <w:szCs w:val="24"/>
        </w:rPr>
      </w:pPr>
      <w:r>
        <w:rPr>
          <w:rFonts w:hint="eastAsia" w:ascii="宋体" w:hAnsi="宋体"/>
          <w:color w:val="000000"/>
          <w:sz w:val="24"/>
          <w:szCs w:val="24"/>
        </w:rPr>
        <w:t>投标人业绩情况表</w:t>
      </w:r>
    </w:p>
    <w:tbl>
      <w:tblPr>
        <w:tblStyle w:val="23"/>
        <w:tblW w:w="96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1</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2</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3</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4</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ascii="宋体" w:hAnsi="宋体"/>
                <w:color w:val="000000"/>
                <w:kern w:val="0"/>
                <w:sz w:val="24"/>
                <w:szCs w:val="24"/>
                <w:lang w:val="zh-CN"/>
              </w:rPr>
              <w:t>…</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bl>
    <w:p>
      <w:pPr>
        <w:rPr>
          <w:rFonts w:ascii="宋体" w:hAnsi="宋体"/>
          <w:sz w:val="24"/>
          <w:szCs w:val="24"/>
          <w:lang w:val="zh-CN"/>
        </w:rPr>
      </w:pPr>
      <w:r>
        <w:rPr>
          <w:rFonts w:hint="eastAsia" w:ascii="宋体" w:hAnsi="宋体"/>
          <w:sz w:val="24"/>
          <w:szCs w:val="24"/>
          <w:lang w:val="zh-CN"/>
        </w:rPr>
        <w:t>注：投标人根据上述业绩情况后附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color w:val="000000"/>
          <w:sz w:val="24"/>
          <w:szCs w:val="24"/>
        </w:rPr>
      </w:pPr>
      <w:r>
        <w:rPr>
          <w:rFonts w:hint="eastAsia" w:ascii="宋体" w:hAnsi="宋体"/>
          <w:sz w:val="24"/>
          <w:szCs w:val="24"/>
          <w:lang w:val="zh-CN"/>
        </w:rPr>
        <w:t>投标人基本情况表</w:t>
      </w:r>
    </w:p>
    <w:tbl>
      <w:tblPr>
        <w:tblStyle w:val="23"/>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b/>
                <w:sz w:val="24"/>
                <w:szCs w:val="24"/>
                <w:lang w:val="zh-CN"/>
              </w:rPr>
            </w:pPr>
            <w:r>
              <w:rPr>
                <w:rFonts w:hint="eastAsia" w:ascii="宋体" w:hAnsi="宋体"/>
                <w:b/>
                <w:sz w:val="24"/>
                <w:szCs w:val="24"/>
              </w:rPr>
              <w:t>注：投标单位须在该表后附</w:t>
            </w:r>
            <w:r>
              <w:rPr>
                <w:rFonts w:hint="eastAsia" w:ascii="宋体" w:hAnsi="宋体" w:cs="宋体"/>
                <w:b/>
                <w:bCs/>
                <w:sz w:val="24"/>
                <w:szCs w:val="24"/>
              </w:rPr>
              <w:t>法人或其他组织的营业执照副本、自然人的身份证明</w:t>
            </w:r>
            <w:r>
              <w:rPr>
                <w:rFonts w:hint="eastAsia" w:ascii="宋体" w:hAnsi="宋体"/>
                <w:b/>
                <w:sz w:val="24"/>
                <w:szCs w:val="24"/>
              </w:rPr>
              <w:t>及招标公告中投标人资质要求的其他资质证明等</w:t>
            </w:r>
            <w:r>
              <w:rPr>
                <w:rFonts w:hint="eastAsia" w:ascii="宋体" w:hAnsi="宋体"/>
                <w:b/>
                <w:sz w:val="24"/>
                <w:szCs w:val="24"/>
                <w:lang w:val="zh-CN"/>
              </w:rPr>
              <w:t>。</w:t>
            </w:r>
          </w:p>
        </w:tc>
      </w:tr>
    </w:tbl>
    <w:p>
      <w:pPr>
        <w:spacing w:line="360" w:lineRule="auto"/>
        <w:rPr>
          <w:rFonts w:ascii="宋体" w:hAnsi="宋体"/>
          <w:b/>
          <w:sz w:val="24"/>
          <w:szCs w:val="24"/>
        </w:rPr>
      </w:pPr>
      <w:r>
        <w:rPr>
          <w:rFonts w:hint="eastAsia" w:ascii="宋体" w:hAnsi="宋体"/>
          <w:b/>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0" w:name="_Toc482026556"/>
      <w:bookmarkStart w:id="21" w:name="_Toc438655702"/>
      <w:bookmarkStart w:id="22" w:name="_Toc438714732"/>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0"/>
      <w:bookmarkEnd w:id="21"/>
      <w:bookmarkEnd w:id="22"/>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bookmarkStart w:id="23" w:name="_Toc438655703"/>
      <w:bookmarkStart w:id="24" w:name="_Toc438714733"/>
      <w:bookmarkStart w:id="25" w:name="_Toc482026557"/>
      <w:r>
        <w:rPr>
          <w:rFonts w:hint="eastAsia" w:ascii="宋体" w:hAnsi="宋体"/>
          <w:color w:val="000000"/>
          <w:sz w:val="24"/>
          <w:szCs w:val="24"/>
        </w:rPr>
        <w:t>按照本招标文件第六章资格性审查的要求，提供投标人的缴纳增值税或营业税或企业所得税的凭据。（至少提供任意一项税种的凭据）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23"/>
      <w:bookmarkEnd w:id="24"/>
      <w:bookmarkEnd w:id="25"/>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缴纳社会保险的凭据（专用收据或社保缴纳清单）。</w:t>
      </w:r>
    </w:p>
    <w:p>
      <w:pPr>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2"/>
          <w:rFonts w:hint="eastAsia" w:ascii="宋体" w:hAnsi="宋体" w:cs="宋体"/>
          <w:kern w:val="0"/>
          <w:sz w:val="24"/>
          <w:szCs w:val="24"/>
        </w:rPr>
        <w:t>www.creditchina.gov.cn</w:t>
      </w:r>
      <w:r>
        <w:rPr>
          <w:rStyle w:val="22"/>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2"/>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autoSpaceDE w:val="0"/>
        <w:autoSpaceDN w:val="0"/>
        <w:spacing w:line="360" w:lineRule="auto"/>
        <w:ind w:firstLine="2168" w:firstLineChars="900"/>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r>
        <w:rPr>
          <w:rFonts w:hint="eastAsia" w:ascii="宋体" w:hAnsi="宋体"/>
          <w:b/>
          <w:bCs/>
          <w:color w:val="000000"/>
          <w:kern w:val="0"/>
          <w:sz w:val="24"/>
          <w:szCs w:val="24"/>
          <w:lang w:val="zh-CN"/>
        </w:rPr>
        <w:t>格式二十一：</w:t>
      </w:r>
    </w:p>
    <w:p>
      <w:pPr>
        <w:autoSpaceDE w:val="0"/>
        <w:autoSpaceDN w:val="0"/>
        <w:spacing w:line="360" w:lineRule="auto"/>
        <w:jc w:val="center"/>
        <w:rPr>
          <w:rFonts w:ascii="宋体" w:hAnsi="宋体"/>
          <w:b/>
          <w:bCs/>
          <w:color w:val="000000"/>
          <w:kern w:val="0"/>
          <w:sz w:val="24"/>
          <w:szCs w:val="24"/>
          <w:lang w:val="zh-CN"/>
        </w:rPr>
      </w:pPr>
      <w:r>
        <w:rPr>
          <w:rFonts w:hint="eastAsia" w:ascii="宋体" w:hAnsi="宋体"/>
          <w:b/>
          <w:sz w:val="21"/>
          <w:szCs w:val="21"/>
        </w:rPr>
        <w:t>政府采购政策情况表</w:t>
      </w:r>
    </w:p>
    <w:tbl>
      <w:tblPr>
        <w:tblStyle w:val="23"/>
        <w:tblW w:w="95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vAlign w:val="center"/>
          </w:tcPr>
          <w:p>
            <w:pPr>
              <w:pStyle w:val="50"/>
              <w:tabs>
                <w:tab w:val="left" w:pos="1260"/>
              </w:tabs>
              <w:spacing w:before="156" w:after="156"/>
              <w:rPr>
                <w:rFonts w:ascii="宋体" w:hAnsi="宋体" w:cs="宋体"/>
                <w:kern w:val="0"/>
                <w:sz w:val="24"/>
              </w:rPr>
            </w:pPr>
            <w:r>
              <w:rPr>
                <w:rFonts w:hint="eastAsia" w:ascii="宋体" w:hAnsi="宋体" w:cs="宋体"/>
                <w:kern w:val="0"/>
                <w:sz w:val="24"/>
              </w:rPr>
              <w:t>中小企业扶持政策</w:t>
            </w:r>
          </w:p>
        </w:tc>
        <w:tc>
          <w:tcPr>
            <w:tcW w:w="7898" w:type="dxa"/>
            <w:vAlign w:val="center"/>
          </w:tcPr>
          <w:p>
            <w:pPr>
              <w:pStyle w:val="50"/>
              <w:tabs>
                <w:tab w:val="left" w:pos="1260"/>
              </w:tabs>
              <w:spacing w:before="40" w:after="40" w:line="360" w:lineRule="auto"/>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小微企业</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中小企业声明函</w:t>
            </w:r>
            <w:r>
              <w:rPr>
                <w:rFonts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pStyle w:val="50"/>
              <w:tabs>
                <w:tab w:val="left" w:pos="1260"/>
              </w:tabs>
              <w:spacing w:before="156" w:after="156"/>
              <w:rPr>
                <w:rFonts w:ascii="宋体" w:hAnsi="宋体" w:cs="宋体"/>
                <w:kern w:val="0"/>
                <w:sz w:val="24"/>
              </w:rPr>
            </w:pPr>
            <w:r>
              <w:rPr>
                <w:rFonts w:ascii="宋体" w:hAnsi="宋体" w:cs="宋体"/>
                <w:kern w:val="0"/>
                <w:sz w:val="24"/>
              </w:rPr>
              <w:t>监狱企业</w:t>
            </w:r>
          </w:p>
        </w:tc>
        <w:tc>
          <w:tcPr>
            <w:tcW w:w="7898" w:type="dxa"/>
            <w:tcBorders>
              <w:top w:val="single" w:color="auto" w:sz="4" w:space="0"/>
              <w:left w:val="single" w:color="auto" w:sz="4" w:space="0"/>
              <w:bottom w:val="single" w:color="auto" w:sz="4" w:space="0"/>
              <w:right w:val="single" w:color="auto" w:sz="4" w:space="0"/>
            </w:tcBorders>
            <w:vAlign w:val="center"/>
          </w:tcPr>
          <w:p>
            <w:pPr>
              <w:pStyle w:val="50"/>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pStyle w:val="50"/>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vAlign w:val="center"/>
          </w:tcPr>
          <w:p>
            <w:pPr>
              <w:pStyle w:val="50"/>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r>
        <w:rPr>
          <w:rFonts w:hint="eastAsia"/>
          <w:sz w:val="24"/>
        </w:rPr>
        <w:t>填报要求：</w:t>
      </w:r>
      <w:r>
        <w:rPr>
          <w:rFonts w:hint="eastAsia" w:ascii="宋体" w:hAnsi="宋体" w:cs="宋体"/>
          <w:kern w:val="0"/>
          <w:sz w:val="24"/>
        </w:rPr>
        <w:t>如属所列情形的，请在括号内打“√”</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26" w:name="OLE_LINK2"/>
      <w:bookmarkStart w:id="27" w:name="OLE_LINK5"/>
      <w:r>
        <w:rPr>
          <w:rFonts w:hint="eastAsia" w:ascii="宋体" w:hAnsi="宋体" w:cs="宋体"/>
          <w:kern w:val="0"/>
          <w:sz w:val="24"/>
          <w:szCs w:val="24"/>
        </w:rPr>
        <w:t>______（请填写：中型、小型、微型）企业</w:t>
      </w:r>
      <w:bookmarkEnd w:id="26"/>
      <w:bookmarkEnd w:id="27"/>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lang w:val="zh-CN"/>
        </w:rPr>
      </w:pPr>
      <w:r>
        <w:rPr>
          <w:rFonts w:hint="eastAsia" w:ascii="宋体" w:hAnsi="宋体"/>
          <w:b/>
          <w:bCs/>
          <w:color w:val="000000"/>
          <w:kern w:val="0"/>
          <w:sz w:val="24"/>
          <w:szCs w:val="24"/>
          <w:lang w:val="zh-CN"/>
        </w:rPr>
        <w:t>格式二十三：</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lang w:val="zh-CN"/>
        </w:rPr>
        <w:t>格式二十四：</w:t>
      </w:r>
      <w:r>
        <w:rPr>
          <w:rFonts w:ascii="宋体" w:hAnsi="宋体"/>
          <w:bCs/>
          <w:color w:val="000000"/>
          <w:kern w:val="0"/>
          <w:sz w:val="24"/>
          <w:szCs w:val="24"/>
          <w:lang w:val="zh-CN"/>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3"/>
        <w:spacing w:line="360" w:lineRule="auto"/>
        <w:ind w:firstLine="2650" w:firstLineChars="1100"/>
        <w:rPr>
          <w:rFonts w:ascii="宋体" w:hAnsi="宋体" w:eastAsia="宋体"/>
          <w:bCs w:val="0"/>
          <w:color w:val="000000"/>
          <w:sz w:val="24"/>
          <w:szCs w:val="24"/>
          <w:lang w:val="en-US"/>
        </w:rPr>
      </w:pPr>
      <w:r>
        <w:rPr>
          <w:rFonts w:ascii="宋体" w:hAnsi="宋体" w:eastAsia="宋体"/>
          <w:bCs w:val="0"/>
          <w:color w:val="000000"/>
          <w:sz w:val="24"/>
          <w:szCs w:val="24"/>
          <w:lang w:val="en-US"/>
        </w:rPr>
        <w:br w:type="page"/>
      </w:r>
    </w:p>
    <w:p>
      <w:pPr>
        <w:spacing w:line="360" w:lineRule="auto"/>
        <w:ind w:firstLine="4216" w:firstLineChars="1750"/>
        <w:outlineLvl w:val="0"/>
        <w:rPr>
          <w:rFonts w:ascii="宋体" w:hAnsi="宋体"/>
          <w:b/>
          <w:color w:val="000000"/>
          <w:sz w:val="24"/>
          <w:szCs w:val="24"/>
          <w:lang w:val="zh-CN"/>
        </w:rPr>
      </w:pPr>
      <w:bookmarkStart w:id="28" w:name="_Toc497408630"/>
      <w:r>
        <w:rPr>
          <w:rFonts w:hint="eastAsia" w:ascii="宋体" w:hAnsi="宋体"/>
          <w:b/>
          <w:color w:val="000000"/>
          <w:sz w:val="24"/>
          <w:szCs w:val="24"/>
          <w:lang w:val="zh-CN"/>
        </w:rPr>
        <w:t>温馨提示</w:t>
      </w:r>
      <w:bookmarkEnd w:id="28"/>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各位投标人:</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17</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1">
    <w:nsid w:val="00000003"/>
    <w:multiLevelType w:val="multilevel"/>
    <w:tmpl w:val="00000003"/>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41"/>
    <w:rsid w:val="0009170E"/>
    <w:rsid w:val="000A375C"/>
    <w:rsid w:val="000E12A2"/>
    <w:rsid w:val="000E2121"/>
    <w:rsid w:val="001D383D"/>
    <w:rsid w:val="00354389"/>
    <w:rsid w:val="00401F96"/>
    <w:rsid w:val="004130E1"/>
    <w:rsid w:val="004132EE"/>
    <w:rsid w:val="00453941"/>
    <w:rsid w:val="0046187C"/>
    <w:rsid w:val="004B60DA"/>
    <w:rsid w:val="00537820"/>
    <w:rsid w:val="00582C5C"/>
    <w:rsid w:val="005C5AD1"/>
    <w:rsid w:val="00607AC2"/>
    <w:rsid w:val="007945FC"/>
    <w:rsid w:val="007A71F3"/>
    <w:rsid w:val="007E08D1"/>
    <w:rsid w:val="008264C0"/>
    <w:rsid w:val="00890B3F"/>
    <w:rsid w:val="0090634D"/>
    <w:rsid w:val="009575EC"/>
    <w:rsid w:val="00A33E35"/>
    <w:rsid w:val="00A6232A"/>
    <w:rsid w:val="00AE5350"/>
    <w:rsid w:val="00B35BF8"/>
    <w:rsid w:val="00BC68D4"/>
    <w:rsid w:val="00BF15AE"/>
    <w:rsid w:val="00C65726"/>
    <w:rsid w:val="00C7029B"/>
    <w:rsid w:val="00CE2513"/>
    <w:rsid w:val="00D44FC8"/>
    <w:rsid w:val="00D84ADC"/>
    <w:rsid w:val="00DA7596"/>
    <w:rsid w:val="00DE54ED"/>
    <w:rsid w:val="00E96B74"/>
    <w:rsid w:val="00ED07E7"/>
    <w:rsid w:val="00F00673"/>
    <w:rsid w:val="00F641A4"/>
    <w:rsid w:val="00F83EE2"/>
    <w:rsid w:val="11F11008"/>
    <w:rsid w:val="55363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24"/>
    <w:uiPriority w:val="0"/>
    <w:pPr>
      <w:keepNext/>
      <w:keepLines/>
      <w:spacing w:before="340" w:after="330" w:line="576" w:lineRule="auto"/>
      <w:jc w:val="center"/>
      <w:outlineLvl w:val="0"/>
    </w:pPr>
    <w:rPr>
      <w:b/>
      <w:bCs/>
      <w:kern w:val="44"/>
      <w:sz w:val="36"/>
      <w:szCs w:val="44"/>
      <w:lang w:val="zh-CN"/>
    </w:rPr>
  </w:style>
  <w:style w:type="paragraph" w:styleId="3">
    <w:name w:val="heading 2"/>
    <w:basedOn w:val="1"/>
    <w:next w:val="1"/>
    <w:link w:val="25"/>
    <w:uiPriority w:val="0"/>
    <w:pPr>
      <w:keepNext/>
      <w:keepLines/>
      <w:spacing w:before="260" w:after="260" w:line="413" w:lineRule="auto"/>
      <w:outlineLvl w:val="1"/>
    </w:pPr>
    <w:rPr>
      <w:rFonts w:ascii="Arial" w:hAnsi="Arial" w:eastAsia="黑体"/>
      <w:b/>
      <w:bCs/>
      <w:sz w:val="32"/>
      <w:szCs w:val="32"/>
      <w:lang w:val="zh-CN"/>
    </w:rPr>
  </w:style>
  <w:style w:type="paragraph" w:styleId="4">
    <w:name w:val="heading 3"/>
    <w:basedOn w:val="1"/>
    <w:next w:val="1"/>
    <w:link w:val="26"/>
    <w:uiPriority w:val="0"/>
    <w:pPr>
      <w:keepNext/>
      <w:keepLines/>
      <w:spacing w:before="260" w:after="260" w:line="413" w:lineRule="auto"/>
      <w:outlineLvl w:val="2"/>
    </w:pPr>
    <w:rPr>
      <w:b/>
      <w:bCs/>
      <w:sz w:val="32"/>
      <w:szCs w:val="32"/>
    </w:rPr>
  </w:style>
  <w:style w:type="paragraph" w:styleId="5">
    <w:name w:val="heading 4"/>
    <w:basedOn w:val="1"/>
    <w:next w:val="1"/>
    <w:link w:val="27"/>
    <w:uiPriority w:val="0"/>
    <w:pPr>
      <w:keepNext/>
      <w:spacing w:line="440" w:lineRule="exact"/>
      <w:jc w:val="center"/>
      <w:outlineLvl w:val="3"/>
    </w:pPr>
    <w:rPr>
      <w:rFonts w:ascii="仿宋_GB2312" w:eastAsia="仿宋_GB2312"/>
      <w:szCs w:val="24"/>
    </w:rPr>
  </w:style>
  <w:style w:type="paragraph" w:styleId="6">
    <w:name w:val="heading 5"/>
    <w:basedOn w:val="1"/>
    <w:next w:val="1"/>
    <w:link w:val="28"/>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29"/>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30"/>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31"/>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32"/>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9">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11">
    <w:name w:val="toc 3"/>
    <w:basedOn w:val="1"/>
    <w:next w:val="1"/>
    <w:uiPriority w:val="0"/>
    <w:pPr>
      <w:widowControl/>
      <w:spacing w:after="100" w:line="276" w:lineRule="auto"/>
      <w:ind w:left="440"/>
      <w:jc w:val="left"/>
    </w:pPr>
    <w:rPr>
      <w:rFonts w:ascii="Calibri" w:hAnsi="Calibri" w:cs="黑体"/>
      <w:kern w:val="0"/>
      <w:sz w:val="22"/>
      <w:szCs w:val="22"/>
    </w:rPr>
  </w:style>
  <w:style w:type="paragraph" w:styleId="12">
    <w:name w:val="Balloon Text"/>
    <w:basedOn w:val="1"/>
    <w:link w:val="39"/>
    <w:qFormat/>
    <w:uiPriority w:val="0"/>
    <w:rPr>
      <w:sz w:val="18"/>
      <w:szCs w:val="18"/>
    </w:rPr>
  </w:style>
  <w:style w:type="paragraph" w:styleId="13">
    <w:name w:val="footer"/>
    <w:basedOn w:val="1"/>
    <w:link w:val="40"/>
    <w:uiPriority w:val="0"/>
    <w:pPr>
      <w:tabs>
        <w:tab w:val="center" w:pos="4153"/>
        <w:tab w:val="right" w:pos="8306"/>
      </w:tabs>
      <w:snapToGrid w:val="0"/>
      <w:jc w:val="left"/>
    </w:pPr>
    <w:rPr>
      <w:sz w:val="18"/>
      <w:szCs w:val="18"/>
    </w:rPr>
  </w:style>
  <w:style w:type="paragraph" w:styleId="14">
    <w:name w:val="header"/>
    <w:basedOn w:val="1"/>
    <w:link w:val="41"/>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before="120" w:after="120"/>
      <w:jc w:val="left"/>
    </w:pPr>
    <w:rPr>
      <w:b/>
      <w:bCs/>
      <w:caps/>
    </w:rPr>
  </w:style>
  <w:style w:type="paragraph" w:styleId="16">
    <w:name w:val="Subtitle"/>
    <w:basedOn w:val="1"/>
    <w:next w:val="1"/>
    <w:link w:val="42"/>
    <w:uiPriority w:val="0"/>
    <w:pPr>
      <w:spacing w:before="240" w:after="60" w:line="312" w:lineRule="auto"/>
      <w:jc w:val="center"/>
      <w:outlineLvl w:val="1"/>
    </w:pPr>
    <w:rPr>
      <w:rFonts w:ascii="Cambria" w:hAnsi="Cambria" w:eastAsia="方正楷体简体"/>
      <w:bCs/>
      <w:kern w:val="28"/>
      <w:szCs w:val="32"/>
    </w:rPr>
  </w:style>
  <w:style w:type="paragraph" w:styleId="17">
    <w:name w:val="toc 2"/>
    <w:basedOn w:val="1"/>
    <w:next w:val="1"/>
    <w:qFormat/>
    <w:uiPriority w:val="0"/>
    <w:pPr>
      <w:ind w:left="420" w:leftChars="200"/>
    </w:pPr>
    <w:rPr>
      <w:sz w:val="24"/>
    </w:rPr>
  </w:style>
  <w:style w:type="paragraph" w:styleId="18">
    <w:name w:val="Title"/>
    <w:basedOn w:val="1"/>
    <w:next w:val="1"/>
    <w:link w:val="43"/>
    <w:uiPriority w:val="0"/>
    <w:pPr>
      <w:spacing w:before="240" w:after="60"/>
      <w:jc w:val="center"/>
      <w:outlineLvl w:val="0"/>
    </w:pPr>
    <w:rPr>
      <w:rFonts w:ascii="Cambria" w:hAnsi="Cambria" w:eastAsia="方正小标宋简体"/>
      <w:b/>
      <w:bCs/>
      <w:sz w:val="44"/>
      <w:szCs w:val="32"/>
    </w:rPr>
  </w:style>
  <w:style w:type="character" w:styleId="20">
    <w:name w:val="Strong"/>
    <w:qFormat/>
    <w:uiPriority w:val="0"/>
    <w:rPr>
      <w:b/>
    </w:rPr>
  </w:style>
  <w:style w:type="character" w:styleId="21">
    <w:name w:val="Emphasis"/>
    <w:qFormat/>
    <w:uiPriority w:val="0"/>
    <w:rPr>
      <w:rFonts w:hint="default" w:ascii="Times New Roman" w:hAnsi="Times New Roman" w:cs="Times New Roman"/>
    </w:rPr>
  </w:style>
  <w:style w:type="character" w:styleId="22">
    <w:name w:val="Hyperlink"/>
    <w:uiPriority w:val="0"/>
    <w:rPr>
      <w:color w:val="0000FF"/>
      <w:u w:val="single"/>
    </w:rPr>
  </w:style>
  <w:style w:type="character" w:customStyle="1" w:styleId="24">
    <w:name w:val="标题 1 Char"/>
    <w:link w:val="2"/>
    <w:semiHidden/>
    <w:qFormat/>
    <w:uiPriority w:val="0"/>
    <w:rPr>
      <w:rFonts w:ascii="Times New Roman" w:hAnsi="Times New Roman"/>
      <w:b/>
      <w:bCs/>
      <w:kern w:val="44"/>
      <w:sz w:val="36"/>
      <w:szCs w:val="44"/>
      <w:lang w:val="zh-CN" w:eastAsia="zh-CN"/>
    </w:rPr>
  </w:style>
  <w:style w:type="character" w:customStyle="1" w:styleId="25">
    <w:name w:val="标题 2 Char"/>
    <w:link w:val="3"/>
    <w:semiHidden/>
    <w:qFormat/>
    <w:uiPriority w:val="0"/>
    <w:rPr>
      <w:rFonts w:ascii="Arial" w:hAnsi="Arial" w:eastAsia="黑体"/>
      <w:b/>
      <w:bCs/>
      <w:sz w:val="32"/>
      <w:szCs w:val="32"/>
      <w:lang w:val="zh-CN" w:eastAsia="zh-CN"/>
    </w:rPr>
  </w:style>
  <w:style w:type="character" w:customStyle="1" w:styleId="26">
    <w:name w:val="标题 3 Char"/>
    <w:link w:val="4"/>
    <w:semiHidden/>
    <w:qFormat/>
    <w:uiPriority w:val="0"/>
    <w:rPr>
      <w:rFonts w:ascii="Times New Roman" w:hAnsi="Times New Roman"/>
      <w:b/>
      <w:bCs/>
      <w:sz w:val="32"/>
      <w:szCs w:val="32"/>
    </w:rPr>
  </w:style>
  <w:style w:type="character" w:customStyle="1" w:styleId="27">
    <w:name w:val="标题 4 Char"/>
    <w:link w:val="5"/>
    <w:semiHidden/>
    <w:qFormat/>
    <w:uiPriority w:val="0"/>
    <w:rPr>
      <w:rFonts w:ascii="仿宋_GB2312" w:hAnsi="Times New Roman" w:eastAsia="仿宋_GB2312"/>
      <w:sz w:val="28"/>
      <w:szCs w:val="24"/>
    </w:rPr>
  </w:style>
  <w:style w:type="character" w:customStyle="1" w:styleId="28">
    <w:name w:val="标题 5 Char"/>
    <w:link w:val="6"/>
    <w:semiHidden/>
    <w:qFormat/>
    <w:uiPriority w:val="0"/>
    <w:rPr>
      <w:rFonts w:ascii="宋体" w:hAnsi="宋体"/>
      <w:b/>
      <w:kern w:val="21"/>
      <w:sz w:val="28"/>
      <w:lang w:eastAsia="ar-SA"/>
    </w:rPr>
  </w:style>
  <w:style w:type="character" w:customStyle="1" w:styleId="29">
    <w:name w:val="标题 6 Char"/>
    <w:link w:val="7"/>
    <w:semiHidden/>
    <w:uiPriority w:val="0"/>
    <w:rPr>
      <w:rFonts w:ascii="Arial" w:hAnsi="Arial" w:eastAsia="黑体"/>
      <w:b/>
      <w:kern w:val="21"/>
      <w:sz w:val="24"/>
      <w:lang w:eastAsia="ar-SA"/>
    </w:rPr>
  </w:style>
  <w:style w:type="character" w:customStyle="1" w:styleId="30">
    <w:name w:val="标题 7 Char"/>
    <w:link w:val="8"/>
    <w:semiHidden/>
    <w:qFormat/>
    <w:uiPriority w:val="0"/>
    <w:rPr>
      <w:rFonts w:ascii="宋体" w:hAnsi="宋体"/>
      <w:b/>
      <w:kern w:val="21"/>
      <w:sz w:val="24"/>
      <w:lang w:eastAsia="ar-SA"/>
    </w:rPr>
  </w:style>
  <w:style w:type="character" w:customStyle="1" w:styleId="31">
    <w:name w:val="标题 8 Char"/>
    <w:link w:val="9"/>
    <w:semiHidden/>
    <w:qFormat/>
    <w:uiPriority w:val="0"/>
    <w:rPr>
      <w:rFonts w:ascii="Arial" w:hAnsi="Arial" w:eastAsia="黑体"/>
      <w:kern w:val="21"/>
      <w:sz w:val="24"/>
      <w:lang w:eastAsia="ar-SA"/>
    </w:rPr>
  </w:style>
  <w:style w:type="character" w:customStyle="1" w:styleId="32">
    <w:name w:val="标题 9 Char"/>
    <w:link w:val="10"/>
    <w:semiHidden/>
    <w:qFormat/>
    <w:uiPriority w:val="0"/>
    <w:rPr>
      <w:rFonts w:ascii="Arial" w:hAnsi="Arial" w:eastAsia="黑体"/>
      <w:kern w:val="21"/>
      <w:sz w:val="21"/>
      <w:lang w:eastAsia="ar-SA"/>
    </w:rPr>
  </w:style>
  <w:style w:type="character" w:customStyle="1" w:styleId="33">
    <w:name w:val="正文文本 3 Char"/>
    <w:link w:val="34"/>
    <w:semiHidden/>
    <w:qFormat/>
    <w:uiPriority w:val="0"/>
    <w:rPr>
      <w:rFonts w:ascii="黑体" w:hAnsi="Arial" w:eastAsia="黑体"/>
      <w:b/>
      <w:sz w:val="28"/>
    </w:rPr>
  </w:style>
  <w:style w:type="paragraph" w:customStyle="1" w:styleId="34">
    <w:name w:val="正文文本 31"/>
    <w:basedOn w:val="1"/>
    <w:link w:val="33"/>
    <w:qFormat/>
    <w:uiPriority w:val="0"/>
    <w:rPr>
      <w:rFonts w:ascii="黑体" w:hAnsi="Arial" w:eastAsia="黑体"/>
      <w:b/>
    </w:rPr>
  </w:style>
  <w:style w:type="character" w:customStyle="1" w:styleId="35">
    <w:name w:val="正文文本缩进 Char"/>
    <w:link w:val="36"/>
    <w:semiHidden/>
    <w:qFormat/>
    <w:uiPriority w:val="0"/>
    <w:rPr>
      <w:rFonts w:ascii="Times New Roman" w:hAnsi="Times New Roman"/>
      <w:kern w:val="2"/>
      <w:sz w:val="28"/>
    </w:rPr>
  </w:style>
  <w:style w:type="paragraph" w:customStyle="1" w:styleId="36">
    <w:name w:val="正文文本缩进1"/>
    <w:basedOn w:val="1"/>
    <w:link w:val="35"/>
    <w:uiPriority w:val="0"/>
    <w:pPr>
      <w:spacing w:after="120"/>
      <w:ind w:left="420" w:leftChars="200"/>
    </w:pPr>
  </w:style>
  <w:style w:type="character" w:customStyle="1" w:styleId="37">
    <w:name w:val="纯文本 Char"/>
    <w:link w:val="38"/>
    <w:semiHidden/>
    <w:qFormat/>
    <w:uiPriority w:val="0"/>
    <w:rPr>
      <w:rFonts w:ascii="宋体" w:hAnsi="Courier New" w:cs="Courier New"/>
      <w:szCs w:val="21"/>
    </w:rPr>
  </w:style>
  <w:style w:type="paragraph" w:customStyle="1" w:styleId="38">
    <w:name w:val="纯文本1"/>
    <w:basedOn w:val="1"/>
    <w:link w:val="37"/>
    <w:uiPriority w:val="0"/>
    <w:rPr>
      <w:rFonts w:ascii="宋体" w:hAnsi="Courier New" w:cs="Courier New"/>
      <w:szCs w:val="21"/>
    </w:rPr>
  </w:style>
  <w:style w:type="character" w:customStyle="1" w:styleId="39">
    <w:name w:val="批注框文本 Char"/>
    <w:link w:val="12"/>
    <w:semiHidden/>
    <w:uiPriority w:val="0"/>
    <w:rPr>
      <w:rFonts w:ascii="Times New Roman" w:hAnsi="Times New Roman"/>
      <w:kern w:val="2"/>
      <w:sz w:val="18"/>
      <w:szCs w:val="18"/>
    </w:rPr>
  </w:style>
  <w:style w:type="character" w:customStyle="1" w:styleId="40">
    <w:name w:val="页脚 Char"/>
    <w:link w:val="13"/>
    <w:semiHidden/>
    <w:uiPriority w:val="0"/>
    <w:rPr>
      <w:rFonts w:ascii="Times New Roman" w:hAnsi="Times New Roman"/>
      <w:kern w:val="2"/>
      <w:sz w:val="18"/>
      <w:szCs w:val="18"/>
    </w:rPr>
  </w:style>
  <w:style w:type="character" w:customStyle="1" w:styleId="41">
    <w:name w:val="页眉 Char"/>
    <w:link w:val="14"/>
    <w:semiHidden/>
    <w:uiPriority w:val="0"/>
    <w:rPr>
      <w:rFonts w:ascii="Times New Roman" w:hAnsi="Times New Roman"/>
      <w:kern w:val="2"/>
      <w:sz w:val="18"/>
      <w:szCs w:val="18"/>
    </w:rPr>
  </w:style>
  <w:style w:type="character" w:customStyle="1" w:styleId="42">
    <w:name w:val="副标题 Char"/>
    <w:link w:val="16"/>
    <w:semiHidden/>
    <w:uiPriority w:val="0"/>
    <w:rPr>
      <w:rFonts w:ascii="Cambria" w:hAnsi="Cambria" w:eastAsia="方正楷体简体"/>
      <w:bCs/>
      <w:kern w:val="28"/>
      <w:szCs w:val="32"/>
    </w:rPr>
  </w:style>
  <w:style w:type="character" w:customStyle="1" w:styleId="43">
    <w:name w:val="标题 Char"/>
    <w:link w:val="18"/>
    <w:semiHidden/>
    <w:uiPriority w:val="0"/>
    <w:rPr>
      <w:rFonts w:ascii="Cambria" w:hAnsi="Cambria" w:eastAsia="方正小标宋简体"/>
      <w:b/>
      <w:bCs/>
      <w:sz w:val="44"/>
      <w:szCs w:val="32"/>
    </w:rPr>
  </w:style>
  <w:style w:type="paragraph" w:customStyle="1" w:styleId="44">
    <w:name w:val="普通(网站)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
    <w:name w:val="列出段落1"/>
    <w:basedOn w:val="1"/>
    <w:uiPriority w:val="0"/>
    <w:pPr>
      <w:ind w:firstLine="420" w:firstLineChars="200"/>
    </w:pPr>
    <w:rPr>
      <w:rFonts w:ascii="Calibri" w:hAnsi="Calibri"/>
      <w:szCs w:val="22"/>
    </w:rPr>
  </w:style>
  <w:style w:type="paragraph" w:customStyle="1" w:styleId="46">
    <w:name w:val="无间隔1"/>
    <w:link w:val="51"/>
    <w:uiPriority w:val="0"/>
    <w:rPr>
      <w:rFonts w:ascii="Times New Roman" w:hAnsi="Times New Roman" w:eastAsia="宋体" w:cs="Times New Roman"/>
      <w:sz w:val="22"/>
      <w:lang w:val="en-US" w:eastAsia="zh-CN" w:bidi="ar-SA"/>
    </w:rPr>
  </w:style>
  <w:style w:type="paragraph" w:customStyle="1" w:styleId="47">
    <w:name w:val="列出段落2"/>
    <w:basedOn w:val="1"/>
    <w:uiPriority w:val="0"/>
    <w:pPr>
      <w:ind w:firstLine="420" w:firstLineChars="200"/>
    </w:pPr>
    <w:rPr>
      <w:szCs w:val="21"/>
    </w:rPr>
  </w:style>
  <w:style w:type="paragraph" w:customStyle="1" w:styleId="48">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9">
    <w:name w:val="Defaul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0">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1">
    <w:name w:val="无间隔 Char"/>
    <w:link w:val="46"/>
    <w:semiHidden/>
    <w:uiPriority w:val="0"/>
    <w:rPr>
      <w:sz w:val="22"/>
    </w:rPr>
  </w:style>
  <w:style w:type="character" w:customStyle="1" w:styleId="52">
    <w:name w:val="正文文本 3 Char1"/>
    <w:qFormat/>
    <w:uiPriority w:val="0"/>
    <w:rPr>
      <w:rFonts w:ascii="Times New Roman" w:hAnsi="Times New Roman"/>
      <w:kern w:val="2"/>
      <w:sz w:val="16"/>
      <w:szCs w:val="16"/>
    </w:rPr>
  </w:style>
  <w:style w:type="paragraph" w:customStyle="1" w:styleId="53">
    <w:name w:val="正文_1"/>
    <w:qFormat/>
    <w:uiPriority w:val="0"/>
    <w:pPr>
      <w:widowControl w:val="0"/>
      <w:jc w:val="both"/>
    </w:pPr>
    <w:rPr>
      <w:rFonts w:ascii="Times New Roman" w:hAnsi="Times New Roman" w:eastAsia="宋体" w:cs="Times New Roman"/>
      <w:kern w:val="2"/>
      <w:sz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57</Pages>
  <Words>4322</Words>
  <Characters>24637</Characters>
  <Lines>205</Lines>
  <Paragraphs>57</Paragraphs>
  <TotalTime>8</TotalTime>
  <ScaleCrop>false</ScaleCrop>
  <LinksUpToDate>false</LinksUpToDate>
  <CharactersWithSpaces>28902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2019-02-25T08:19:00Z</dcterms:created>
  <dc:creator>Administrator</dc:creator>
  <cp:lastModifiedBy>dell</cp:lastModifiedBy>
  <dcterms:modified xsi:type="dcterms:W3CDTF">2019-02-28T07:30:31Z</dcterms:modified>
  <dc:title>dell</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