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70457">
      <w:pPr>
        <w:pStyle w:val="4"/>
        <w:spacing w:line="460" w:lineRule="exact"/>
        <w:outlineLvl w:val="0"/>
        <w:rPr>
          <w:rFonts w:hint="eastAsia" w:ascii="仿宋_GB2312" w:hAnsi="仿宋" w:eastAsia="仿宋_GB2312"/>
          <w:sz w:val="32"/>
          <w:szCs w:val="32"/>
          <w:highlight w:val="none"/>
        </w:rPr>
      </w:pPr>
      <w:r>
        <w:rPr>
          <w:rFonts w:hint="eastAsia" w:ascii="仿宋_GB2312" w:hAnsi="仿宋" w:eastAsia="仿宋_GB2312"/>
          <w:sz w:val="32"/>
          <w:szCs w:val="32"/>
        </w:rPr>
        <w:t>附件1</w:t>
      </w:r>
    </w:p>
    <w:p w14:paraId="1125CC16">
      <w:pPr>
        <w:pStyle w:val="4"/>
        <w:jc w:val="center"/>
        <w:outlineLvl w:val="0"/>
        <w:rPr>
          <w:b/>
          <w:bCs/>
          <w:sz w:val="32"/>
          <w:szCs w:val="32"/>
        </w:rPr>
      </w:pPr>
      <w:r>
        <w:rPr>
          <w:rFonts w:hint="eastAsia"/>
          <w:b/>
          <w:bCs/>
          <w:sz w:val="32"/>
          <w:szCs w:val="32"/>
        </w:rPr>
        <w:t>采购需求表</w:t>
      </w:r>
    </w:p>
    <w:tbl>
      <w:tblPr>
        <w:tblStyle w:val="2"/>
        <w:tblW w:w="14325" w:type="dxa"/>
        <w:tblInd w:w="-15" w:type="dxa"/>
        <w:tblLayout w:type="fixed"/>
        <w:tblCellMar>
          <w:top w:w="0" w:type="dxa"/>
          <w:left w:w="108" w:type="dxa"/>
          <w:bottom w:w="0" w:type="dxa"/>
          <w:right w:w="108" w:type="dxa"/>
        </w:tblCellMar>
      </w:tblPr>
      <w:tblGrid>
        <w:gridCol w:w="975"/>
        <w:gridCol w:w="2165"/>
        <w:gridCol w:w="2190"/>
        <w:gridCol w:w="8995"/>
      </w:tblGrid>
      <w:tr w14:paraId="4EA7CA42">
        <w:tblPrEx>
          <w:tblCellMar>
            <w:top w:w="0" w:type="dxa"/>
            <w:left w:w="108" w:type="dxa"/>
            <w:bottom w:w="0" w:type="dxa"/>
            <w:right w:w="108" w:type="dxa"/>
          </w:tblCellMar>
        </w:tblPrEx>
        <w:trPr>
          <w:trHeight w:val="639" w:hRule="atLeast"/>
        </w:trPr>
        <w:tc>
          <w:tcPr>
            <w:tcW w:w="975" w:type="dxa"/>
            <w:tcBorders>
              <w:top w:val="single" w:color="000000" w:sz="4" w:space="0"/>
              <w:left w:val="single" w:color="000000" w:sz="4" w:space="0"/>
              <w:bottom w:val="single" w:color="000000" w:sz="4" w:space="0"/>
              <w:right w:val="single" w:color="000000" w:sz="4" w:space="0"/>
            </w:tcBorders>
            <w:vAlign w:val="center"/>
          </w:tcPr>
          <w:p w14:paraId="0E2E32A8">
            <w:pPr>
              <w:widowControl/>
              <w:jc w:val="center"/>
              <w:rPr>
                <w:rFonts w:hint="eastAsia" w:ascii="宋体" w:hAnsi="宋体" w:eastAsia="宋体" w:cs="宋体"/>
                <w:b/>
                <w:bCs/>
                <w:color w:val="333333"/>
                <w:sz w:val="24"/>
                <w:szCs w:val="24"/>
              </w:rPr>
            </w:pPr>
            <w:r>
              <w:rPr>
                <w:rFonts w:hint="eastAsia" w:ascii="宋体" w:hAnsi="宋体" w:eastAsia="宋体" w:cs="宋体"/>
                <w:b/>
                <w:bCs/>
                <w:color w:val="333333"/>
                <w:sz w:val="24"/>
                <w:szCs w:val="24"/>
                <w:lang w:bidi="ar"/>
              </w:rPr>
              <w:t>序号</w:t>
            </w:r>
          </w:p>
        </w:tc>
        <w:tc>
          <w:tcPr>
            <w:tcW w:w="13350" w:type="dxa"/>
            <w:gridSpan w:val="3"/>
            <w:tcBorders>
              <w:top w:val="single" w:color="000000" w:sz="4" w:space="0"/>
              <w:left w:val="single" w:color="000000" w:sz="4" w:space="0"/>
              <w:bottom w:val="single" w:color="000000" w:sz="4" w:space="0"/>
              <w:right w:val="single" w:color="000000" w:sz="4" w:space="0"/>
            </w:tcBorders>
            <w:vAlign w:val="center"/>
          </w:tcPr>
          <w:p w14:paraId="30924F10">
            <w:pPr>
              <w:widowControl/>
              <w:jc w:val="center"/>
              <w:rPr>
                <w:rFonts w:hint="eastAsia" w:ascii="宋体" w:hAnsi="宋体" w:eastAsia="宋体" w:cs="宋体"/>
                <w:b/>
                <w:bCs/>
                <w:color w:val="333333"/>
                <w:sz w:val="24"/>
                <w:szCs w:val="24"/>
              </w:rPr>
            </w:pPr>
            <w:r>
              <w:rPr>
                <w:rFonts w:hint="eastAsia" w:ascii="宋体" w:hAnsi="宋体" w:cs="宋体"/>
                <w:b/>
                <w:bCs/>
                <w:color w:val="333333"/>
                <w:sz w:val="24"/>
                <w:szCs w:val="24"/>
                <w:lang w:val="en-US" w:eastAsia="zh-CN" w:bidi="ar"/>
              </w:rPr>
              <w:t>服务</w:t>
            </w:r>
            <w:r>
              <w:rPr>
                <w:rFonts w:hint="eastAsia" w:ascii="宋体" w:hAnsi="宋体" w:eastAsia="宋体" w:cs="宋体"/>
                <w:b/>
                <w:bCs/>
                <w:color w:val="333333"/>
                <w:sz w:val="24"/>
                <w:szCs w:val="24"/>
                <w:lang w:bidi="ar"/>
              </w:rPr>
              <w:t>采购需求内容</w:t>
            </w:r>
          </w:p>
        </w:tc>
      </w:tr>
      <w:tr w14:paraId="12521936">
        <w:tblPrEx>
          <w:tblCellMar>
            <w:top w:w="0" w:type="dxa"/>
            <w:left w:w="108" w:type="dxa"/>
            <w:bottom w:w="0" w:type="dxa"/>
            <w:right w:w="108" w:type="dxa"/>
          </w:tblCellMar>
        </w:tblPrEx>
        <w:trPr>
          <w:trHeight w:val="480" w:hRule="atLeast"/>
        </w:trPr>
        <w:tc>
          <w:tcPr>
            <w:tcW w:w="975" w:type="dxa"/>
            <w:tcBorders>
              <w:top w:val="single" w:color="000000" w:sz="4" w:space="0"/>
              <w:left w:val="single" w:color="000000" w:sz="4" w:space="0"/>
              <w:bottom w:val="single" w:color="000000" w:sz="4" w:space="0"/>
              <w:right w:val="single" w:color="000000" w:sz="4" w:space="0"/>
            </w:tcBorders>
            <w:vAlign w:val="center"/>
          </w:tcPr>
          <w:p w14:paraId="706770EE">
            <w:pPr>
              <w:widowControl/>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bidi="ar"/>
              </w:rPr>
              <w:t>1</w:t>
            </w:r>
          </w:p>
        </w:tc>
        <w:tc>
          <w:tcPr>
            <w:tcW w:w="13350" w:type="dxa"/>
            <w:gridSpan w:val="3"/>
            <w:tcBorders>
              <w:top w:val="single" w:color="000000" w:sz="4" w:space="0"/>
              <w:left w:val="single" w:color="000000" w:sz="4" w:space="0"/>
              <w:bottom w:val="single" w:color="000000" w:sz="4" w:space="0"/>
              <w:right w:val="single" w:color="000000" w:sz="4" w:space="0"/>
            </w:tcBorders>
            <w:vAlign w:val="center"/>
          </w:tcPr>
          <w:p w14:paraId="6D274881">
            <w:pPr>
              <w:widowControl/>
              <w:jc w:val="left"/>
              <w:rPr>
                <w:rFonts w:hint="eastAsia" w:ascii="宋体" w:hAnsi="宋体" w:eastAsia="宋体" w:cs="宋体"/>
                <w:color w:val="333333"/>
                <w:sz w:val="24"/>
                <w:szCs w:val="24"/>
              </w:rPr>
            </w:pPr>
            <w:r>
              <w:rPr>
                <w:rFonts w:hint="eastAsia" w:ascii="宋体" w:hAnsi="宋体" w:eastAsia="宋体" w:cs="宋体"/>
                <w:color w:val="333333"/>
                <w:sz w:val="24"/>
                <w:szCs w:val="24"/>
                <w:lang w:bidi="ar"/>
              </w:rPr>
              <w:t>资产管理平台信息规范：相同的资产在平台上不能第二种命名方式，除特殊要求外。同一类的资产必须对应统一的资产分类。根据</w:t>
            </w:r>
            <w:r>
              <w:rPr>
                <w:rFonts w:hint="eastAsia" w:ascii="宋体" w:hAnsi="宋体" w:eastAsia="宋体" w:cs="宋体"/>
                <w:color w:val="333333"/>
                <w:sz w:val="24"/>
                <w:szCs w:val="24"/>
                <w:lang w:eastAsia="zh-CN" w:bidi="ar"/>
              </w:rPr>
              <w:t>采购</w:t>
            </w:r>
            <w:r>
              <w:rPr>
                <w:rFonts w:hint="eastAsia" w:ascii="宋体" w:hAnsi="宋体" w:eastAsia="宋体" w:cs="宋体"/>
                <w:color w:val="333333"/>
                <w:sz w:val="24"/>
                <w:szCs w:val="24"/>
                <w:lang w:bidi="ar"/>
              </w:rPr>
              <w:t>单位最新部门、人员、存放地等信息重新完善基础信息录入，记录每条资产的</w:t>
            </w:r>
            <w:r>
              <w:rPr>
                <w:rFonts w:hint="eastAsia" w:ascii="宋体" w:hAnsi="宋体" w:eastAsia="宋体" w:cs="宋体"/>
                <w:color w:val="333333"/>
                <w:sz w:val="24"/>
                <w:szCs w:val="24"/>
                <w:lang w:val="en-US" w:eastAsia="zh-CN" w:bidi="ar"/>
              </w:rPr>
              <w:t>详细</w:t>
            </w:r>
            <w:r>
              <w:rPr>
                <w:rFonts w:hint="eastAsia" w:ascii="宋体" w:hAnsi="宋体" w:eastAsia="宋体" w:cs="宋体"/>
                <w:color w:val="333333"/>
                <w:sz w:val="24"/>
                <w:szCs w:val="24"/>
                <w:lang w:bidi="ar"/>
              </w:rPr>
              <w:t>信息（包括不限于资产名称、规格型号、厂家、</w:t>
            </w:r>
            <w:r>
              <w:rPr>
                <w:rFonts w:hint="eastAsia" w:ascii="宋体" w:hAnsi="宋体" w:eastAsia="宋体" w:cs="宋体"/>
                <w:color w:val="333333"/>
                <w:sz w:val="24"/>
                <w:szCs w:val="24"/>
                <w:lang w:eastAsia="zh-CN" w:bidi="ar"/>
              </w:rPr>
              <w:t>使用</w:t>
            </w:r>
            <w:r>
              <w:rPr>
                <w:rFonts w:hint="eastAsia" w:ascii="宋体" w:hAnsi="宋体" w:eastAsia="宋体" w:cs="宋体"/>
                <w:color w:val="333333"/>
                <w:sz w:val="24"/>
                <w:szCs w:val="24"/>
                <w:lang w:bidi="ar"/>
              </w:rPr>
              <w:t>部门、使用人、存放地点等）。</w:t>
            </w:r>
          </w:p>
        </w:tc>
      </w:tr>
      <w:tr w14:paraId="18FAA57A">
        <w:tblPrEx>
          <w:tblCellMar>
            <w:top w:w="0" w:type="dxa"/>
            <w:left w:w="108" w:type="dxa"/>
            <w:bottom w:w="0" w:type="dxa"/>
            <w:right w:w="108" w:type="dxa"/>
          </w:tblCellMar>
        </w:tblPrEx>
        <w:trPr>
          <w:trHeight w:val="240" w:hRule="atLeast"/>
        </w:trPr>
        <w:tc>
          <w:tcPr>
            <w:tcW w:w="975" w:type="dxa"/>
            <w:tcBorders>
              <w:top w:val="single" w:color="000000" w:sz="4" w:space="0"/>
              <w:left w:val="single" w:color="000000" w:sz="4" w:space="0"/>
              <w:bottom w:val="single" w:color="000000" w:sz="4" w:space="0"/>
              <w:right w:val="single" w:color="000000" w:sz="4" w:space="0"/>
            </w:tcBorders>
            <w:vAlign w:val="center"/>
          </w:tcPr>
          <w:p w14:paraId="7D167FA4">
            <w:pPr>
              <w:widowControl/>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bidi="ar"/>
              </w:rPr>
              <w:t>2</w:t>
            </w:r>
          </w:p>
        </w:tc>
        <w:tc>
          <w:tcPr>
            <w:tcW w:w="13350" w:type="dxa"/>
            <w:gridSpan w:val="3"/>
            <w:tcBorders>
              <w:top w:val="single" w:color="000000" w:sz="4" w:space="0"/>
              <w:left w:val="single" w:color="000000" w:sz="4" w:space="0"/>
              <w:bottom w:val="single" w:color="000000" w:sz="4" w:space="0"/>
              <w:right w:val="single" w:color="000000" w:sz="4" w:space="0"/>
            </w:tcBorders>
            <w:vAlign w:val="center"/>
          </w:tcPr>
          <w:p w14:paraId="42AA691B">
            <w:pPr>
              <w:widowControl/>
              <w:jc w:val="left"/>
              <w:rPr>
                <w:rFonts w:hint="eastAsia" w:ascii="宋体" w:hAnsi="宋体" w:eastAsia="宋体" w:cs="宋体"/>
                <w:color w:val="333333"/>
                <w:sz w:val="24"/>
                <w:szCs w:val="24"/>
              </w:rPr>
            </w:pPr>
            <w:r>
              <w:rPr>
                <w:rFonts w:hint="eastAsia" w:ascii="宋体" w:hAnsi="宋体" w:eastAsia="宋体" w:cs="宋体"/>
                <w:color w:val="333333"/>
                <w:sz w:val="24"/>
                <w:szCs w:val="24"/>
                <w:lang w:bidi="ar"/>
              </w:rPr>
              <w:t>查询固定资产</w:t>
            </w:r>
            <w:r>
              <w:rPr>
                <w:rFonts w:hint="eastAsia" w:ascii="宋体" w:hAnsi="宋体" w:cs="宋体"/>
                <w:color w:val="333333"/>
                <w:sz w:val="24"/>
                <w:szCs w:val="24"/>
                <w:lang w:val="en-US" w:eastAsia="zh-CN" w:bidi="ar"/>
              </w:rPr>
              <w:t>购置单</w:t>
            </w:r>
            <w:r>
              <w:rPr>
                <w:rFonts w:hint="eastAsia" w:ascii="宋体" w:hAnsi="宋体" w:eastAsia="宋体" w:cs="宋体"/>
                <w:color w:val="333333"/>
                <w:sz w:val="24"/>
                <w:szCs w:val="24"/>
                <w:lang w:bidi="ar"/>
              </w:rPr>
              <w:t>等相关原始凭证，就之前混批录入的不同资产卡片进行准确拆分，实现一物一卡管理，便于后期管理及处置。</w:t>
            </w:r>
          </w:p>
        </w:tc>
      </w:tr>
      <w:tr w14:paraId="291F0C3D">
        <w:tblPrEx>
          <w:tblCellMar>
            <w:top w:w="0" w:type="dxa"/>
            <w:left w:w="108" w:type="dxa"/>
            <w:bottom w:w="0" w:type="dxa"/>
            <w:right w:w="108" w:type="dxa"/>
          </w:tblCellMar>
        </w:tblPrEx>
        <w:trPr>
          <w:trHeight w:val="720" w:hRule="atLeast"/>
        </w:trPr>
        <w:tc>
          <w:tcPr>
            <w:tcW w:w="975" w:type="dxa"/>
            <w:tcBorders>
              <w:top w:val="single" w:color="000000" w:sz="4" w:space="0"/>
              <w:left w:val="single" w:color="000000" w:sz="4" w:space="0"/>
              <w:bottom w:val="single" w:color="000000" w:sz="4" w:space="0"/>
              <w:right w:val="single" w:color="000000" w:sz="4" w:space="0"/>
            </w:tcBorders>
            <w:vAlign w:val="center"/>
          </w:tcPr>
          <w:p w14:paraId="2C9FF2C0">
            <w:pPr>
              <w:widowControl/>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bidi="ar"/>
              </w:rPr>
              <w:t>3</w:t>
            </w:r>
          </w:p>
        </w:tc>
        <w:tc>
          <w:tcPr>
            <w:tcW w:w="13350" w:type="dxa"/>
            <w:gridSpan w:val="3"/>
            <w:tcBorders>
              <w:top w:val="single" w:color="000000" w:sz="4" w:space="0"/>
              <w:left w:val="single" w:color="000000" w:sz="4" w:space="0"/>
              <w:bottom w:val="single" w:color="000000" w:sz="4" w:space="0"/>
              <w:right w:val="single" w:color="000000" w:sz="4" w:space="0"/>
            </w:tcBorders>
            <w:vAlign w:val="center"/>
          </w:tcPr>
          <w:p w14:paraId="261F5BC8">
            <w:pPr>
              <w:widowControl/>
              <w:jc w:val="left"/>
              <w:rPr>
                <w:rFonts w:hint="eastAsia" w:ascii="宋体" w:hAnsi="宋体" w:eastAsia="宋体" w:cs="宋体"/>
                <w:color w:val="333333"/>
                <w:sz w:val="24"/>
                <w:szCs w:val="24"/>
              </w:rPr>
            </w:pPr>
            <w:r>
              <w:rPr>
                <w:rFonts w:hint="eastAsia" w:ascii="宋体" w:hAnsi="宋体" w:eastAsia="宋体" w:cs="宋体"/>
                <w:color w:val="333333"/>
                <w:sz w:val="24"/>
                <w:szCs w:val="24"/>
                <w:lang w:bidi="ar"/>
              </w:rPr>
              <w:t>盘点仓库实物资产，出具盘盈、盘亏、待报废、闲置、可用资产明细表。将仓库实物按盘盈、待报废、闲置、可用等类别分地点存放。</w:t>
            </w:r>
          </w:p>
        </w:tc>
      </w:tr>
      <w:tr w14:paraId="3F09AB8F">
        <w:tblPrEx>
          <w:tblCellMar>
            <w:top w:w="0" w:type="dxa"/>
            <w:left w:w="108" w:type="dxa"/>
            <w:bottom w:w="0" w:type="dxa"/>
            <w:right w:w="108" w:type="dxa"/>
          </w:tblCellMar>
        </w:tblPrEx>
        <w:trPr>
          <w:trHeight w:val="90" w:hRule="atLeast"/>
        </w:trPr>
        <w:tc>
          <w:tcPr>
            <w:tcW w:w="975" w:type="dxa"/>
            <w:tcBorders>
              <w:top w:val="single" w:color="000000" w:sz="4" w:space="0"/>
              <w:left w:val="single" w:color="000000" w:sz="4" w:space="0"/>
              <w:bottom w:val="single" w:color="000000" w:sz="4" w:space="0"/>
              <w:right w:val="single" w:color="000000" w:sz="4" w:space="0"/>
            </w:tcBorders>
            <w:vAlign w:val="center"/>
          </w:tcPr>
          <w:p w14:paraId="51BBA3D1">
            <w:pPr>
              <w:widowControl/>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bidi="ar"/>
              </w:rPr>
              <w:t>4</w:t>
            </w:r>
          </w:p>
        </w:tc>
        <w:tc>
          <w:tcPr>
            <w:tcW w:w="13350" w:type="dxa"/>
            <w:gridSpan w:val="3"/>
            <w:tcBorders>
              <w:top w:val="single" w:color="000000" w:sz="4" w:space="0"/>
              <w:left w:val="single" w:color="000000" w:sz="4" w:space="0"/>
              <w:bottom w:val="single" w:color="000000" w:sz="4" w:space="0"/>
              <w:right w:val="single" w:color="000000" w:sz="4" w:space="0"/>
            </w:tcBorders>
            <w:vAlign w:val="center"/>
          </w:tcPr>
          <w:p w14:paraId="314364A8">
            <w:pPr>
              <w:widowControl/>
              <w:jc w:val="left"/>
              <w:rPr>
                <w:rFonts w:hint="eastAsia" w:ascii="宋体" w:hAnsi="宋体" w:eastAsia="宋体" w:cs="宋体"/>
                <w:color w:val="333333"/>
                <w:sz w:val="24"/>
                <w:szCs w:val="24"/>
              </w:rPr>
            </w:pPr>
            <w:r>
              <w:rPr>
                <w:rFonts w:hint="eastAsia" w:ascii="宋体" w:hAnsi="宋体" w:eastAsia="宋体" w:cs="宋体"/>
                <w:color w:val="333333"/>
                <w:sz w:val="24"/>
                <w:szCs w:val="24"/>
                <w:lang w:bidi="ar"/>
              </w:rPr>
              <w:t>拟出可处置资产清单：根据各实物资产实际状况，结合资产处置的政策法规，拟出可处置资产的申请清单</w:t>
            </w:r>
            <w:r>
              <w:rPr>
                <w:rFonts w:hint="eastAsia" w:ascii="宋体" w:hAnsi="宋体" w:eastAsia="宋体" w:cs="宋体"/>
                <w:color w:val="333333"/>
                <w:sz w:val="24"/>
                <w:szCs w:val="24"/>
                <w:lang w:eastAsia="zh-CN" w:bidi="ar"/>
              </w:rPr>
              <w:t>，</w:t>
            </w:r>
            <w:r>
              <w:rPr>
                <w:rFonts w:hint="eastAsia" w:ascii="宋体" w:hAnsi="宋体" w:eastAsia="宋体" w:cs="宋体"/>
                <w:color w:val="000000"/>
                <w:sz w:val="24"/>
                <w:szCs w:val="24"/>
              </w:rPr>
              <w:t>出具清查盘点报告</w:t>
            </w:r>
            <w:r>
              <w:rPr>
                <w:rFonts w:hint="eastAsia" w:ascii="宋体" w:hAnsi="宋体" w:eastAsia="宋体" w:cs="宋体"/>
                <w:color w:val="333333"/>
                <w:sz w:val="24"/>
                <w:szCs w:val="24"/>
                <w:lang w:bidi="ar"/>
              </w:rPr>
              <w:t>。就待处置的资产按类别按处置计划归类存放在指定位置以便后期分批处置。</w:t>
            </w:r>
          </w:p>
        </w:tc>
      </w:tr>
      <w:tr w14:paraId="53A8119C">
        <w:tblPrEx>
          <w:tblCellMar>
            <w:top w:w="0" w:type="dxa"/>
            <w:left w:w="108" w:type="dxa"/>
            <w:bottom w:w="0" w:type="dxa"/>
            <w:right w:w="108" w:type="dxa"/>
          </w:tblCellMar>
        </w:tblPrEx>
        <w:trPr>
          <w:trHeight w:val="480" w:hRule="atLeast"/>
        </w:trPr>
        <w:tc>
          <w:tcPr>
            <w:tcW w:w="975" w:type="dxa"/>
            <w:tcBorders>
              <w:top w:val="single" w:color="000000" w:sz="4" w:space="0"/>
              <w:left w:val="single" w:color="000000" w:sz="4" w:space="0"/>
              <w:bottom w:val="single" w:color="000000" w:sz="4" w:space="0"/>
              <w:right w:val="single" w:color="000000" w:sz="4" w:space="0"/>
            </w:tcBorders>
            <w:vAlign w:val="center"/>
          </w:tcPr>
          <w:p w14:paraId="3A054210">
            <w:pPr>
              <w:widowControl/>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bidi="ar"/>
              </w:rPr>
              <w:t>5</w:t>
            </w:r>
          </w:p>
        </w:tc>
        <w:tc>
          <w:tcPr>
            <w:tcW w:w="13350" w:type="dxa"/>
            <w:gridSpan w:val="3"/>
            <w:tcBorders>
              <w:top w:val="single" w:color="000000" w:sz="4" w:space="0"/>
              <w:left w:val="single" w:color="000000" w:sz="4" w:space="0"/>
              <w:bottom w:val="single" w:color="000000" w:sz="4" w:space="0"/>
              <w:right w:val="single" w:color="000000" w:sz="4" w:space="0"/>
            </w:tcBorders>
            <w:vAlign w:val="center"/>
          </w:tcPr>
          <w:p w14:paraId="60B29E8A">
            <w:pPr>
              <w:widowControl/>
              <w:jc w:val="left"/>
              <w:rPr>
                <w:rFonts w:hint="eastAsia" w:ascii="宋体" w:hAnsi="宋体" w:eastAsia="宋体" w:cs="宋体"/>
                <w:color w:val="333333"/>
                <w:sz w:val="24"/>
                <w:szCs w:val="24"/>
              </w:rPr>
            </w:pPr>
            <w:r>
              <w:rPr>
                <w:rFonts w:hint="eastAsia" w:ascii="宋体" w:hAnsi="宋体" w:eastAsia="宋体" w:cs="宋体"/>
                <w:color w:val="333333"/>
                <w:sz w:val="24"/>
                <w:szCs w:val="24"/>
                <w:lang w:bidi="ar"/>
              </w:rPr>
              <w:t>资产‘一物一卡一码’标签化管理：对所有盘实的资产进行</w:t>
            </w:r>
            <w:r>
              <w:rPr>
                <w:rFonts w:hint="eastAsia" w:ascii="宋体" w:hAnsi="宋体" w:cs="宋体"/>
                <w:color w:val="333333"/>
                <w:sz w:val="24"/>
                <w:szCs w:val="24"/>
                <w:lang w:val="en-US" w:eastAsia="zh-CN" w:bidi="ar"/>
              </w:rPr>
              <w:t>标签</w:t>
            </w:r>
            <w:r>
              <w:rPr>
                <w:rFonts w:hint="eastAsia" w:ascii="宋体" w:hAnsi="宋体" w:eastAsia="宋体" w:cs="宋体"/>
                <w:color w:val="333333"/>
                <w:sz w:val="24"/>
                <w:szCs w:val="24"/>
                <w:lang w:bidi="ar"/>
              </w:rPr>
              <w:t>化管理，编制资产标签码应与资产管理平台资产编码相同，并保证唯一性，</w:t>
            </w:r>
            <w:r>
              <w:rPr>
                <w:rFonts w:hint="eastAsia" w:ascii="宋体" w:hAnsi="宋体" w:cs="宋体"/>
                <w:color w:val="333333"/>
                <w:sz w:val="24"/>
                <w:szCs w:val="24"/>
                <w:lang w:val="en-US" w:eastAsia="zh-CN" w:bidi="ar"/>
              </w:rPr>
              <w:t>将</w:t>
            </w:r>
            <w:r>
              <w:rPr>
                <w:rFonts w:hint="eastAsia" w:ascii="宋体" w:hAnsi="宋体" w:eastAsia="宋体" w:cs="宋体"/>
                <w:color w:val="333333"/>
                <w:sz w:val="24"/>
                <w:szCs w:val="24"/>
                <w:lang w:bidi="ar"/>
              </w:rPr>
              <w:t>打印</w:t>
            </w:r>
            <w:r>
              <w:rPr>
                <w:rFonts w:hint="eastAsia" w:ascii="宋体" w:hAnsi="宋体" w:cs="宋体"/>
                <w:color w:val="333333"/>
                <w:sz w:val="24"/>
                <w:szCs w:val="24"/>
                <w:lang w:val="en-US" w:eastAsia="zh-CN" w:bidi="ar"/>
              </w:rPr>
              <w:t>的</w:t>
            </w:r>
            <w:r>
              <w:rPr>
                <w:rFonts w:hint="eastAsia" w:ascii="宋体" w:hAnsi="宋体" w:eastAsia="宋体" w:cs="宋体"/>
                <w:color w:val="333333"/>
                <w:sz w:val="24"/>
                <w:szCs w:val="24"/>
                <w:lang w:bidi="ar"/>
              </w:rPr>
              <w:t>标签黏粘到对应的实物上。</w:t>
            </w:r>
          </w:p>
        </w:tc>
      </w:tr>
      <w:tr w14:paraId="52B7CB13">
        <w:tblPrEx>
          <w:tblCellMar>
            <w:top w:w="0" w:type="dxa"/>
            <w:left w:w="108" w:type="dxa"/>
            <w:bottom w:w="0" w:type="dxa"/>
            <w:right w:w="108" w:type="dxa"/>
          </w:tblCellMar>
        </w:tblPrEx>
        <w:trPr>
          <w:trHeight w:val="720" w:hRule="atLeast"/>
        </w:trPr>
        <w:tc>
          <w:tcPr>
            <w:tcW w:w="975" w:type="dxa"/>
            <w:tcBorders>
              <w:top w:val="single" w:color="000000" w:sz="4" w:space="0"/>
              <w:left w:val="single" w:color="000000" w:sz="4" w:space="0"/>
              <w:bottom w:val="single" w:color="000000" w:sz="4" w:space="0"/>
              <w:right w:val="single" w:color="000000" w:sz="4" w:space="0"/>
            </w:tcBorders>
            <w:vAlign w:val="center"/>
          </w:tcPr>
          <w:p w14:paraId="19DA85B3">
            <w:pPr>
              <w:widowControl/>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bidi="ar"/>
              </w:rPr>
              <w:t>6</w:t>
            </w:r>
          </w:p>
        </w:tc>
        <w:tc>
          <w:tcPr>
            <w:tcW w:w="13350" w:type="dxa"/>
            <w:gridSpan w:val="3"/>
            <w:tcBorders>
              <w:top w:val="single" w:color="000000" w:sz="4" w:space="0"/>
              <w:left w:val="single" w:color="000000" w:sz="4" w:space="0"/>
              <w:bottom w:val="single" w:color="000000" w:sz="4" w:space="0"/>
              <w:right w:val="single" w:color="000000" w:sz="4" w:space="0"/>
            </w:tcBorders>
            <w:vAlign w:val="center"/>
          </w:tcPr>
          <w:p w14:paraId="452B9518">
            <w:pPr>
              <w:widowControl/>
              <w:jc w:val="left"/>
              <w:rPr>
                <w:rFonts w:hint="eastAsia" w:ascii="宋体" w:hAnsi="宋体" w:eastAsia="宋体" w:cs="宋体"/>
                <w:color w:val="333333"/>
                <w:sz w:val="24"/>
                <w:szCs w:val="24"/>
              </w:rPr>
            </w:pPr>
            <w:r>
              <w:rPr>
                <w:rFonts w:hint="eastAsia" w:ascii="宋体" w:hAnsi="宋体" w:eastAsia="宋体" w:cs="宋体"/>
                <w:color w:val="333333"/>
                <w:sz w:val="24"/>
                <w:szCs w:val="24"/>
                <w:lang w:bidi="ar"/>
              </w:rPr>
              <w:t>根据盘点后修正的资料，出具资产状况明细及相关资产盘点报表，</w:t>
            </w:r>
            <w:r>
              <w:rPr>
                <w:rFonts w:hint="eastAsia" w:ascii="宋体" w:hAnsi="宋体" w:eastAsia="宋体" w:cs="宋体"/>
                <w:color w:val="333333"/>
                <w:sz w:val="24"/>
                <w:szCs w:val="24"/>
                <w:lang w:eastAsia="zh-CN" w:bidi="ar"/>
              </w:rPr>
              <w:t>交由</w:t>
            </w:r>
            <w:r>
              <w:rPr>
                <w:rFonts w:hint="eastAsia" w:ascii="宋体" w:hAnsi="宋体" w:eastAsia="宋体" w:cs="宋体"/>
                <w:color w:val="333333"/>
                <w:sz w:val="24"/>
                <w:szCs w:val="24"/>
                <w:lang w:bidi="ar"/>
              </w:rPr>
              <w:t>各具体使用人签字确认。</w:t>
            </w:r>
          </w:p>
        </w:tc>
      </w:tr>
      <w:tr w14:paraId="15C084DC">
        <w:tblPrEx>
          <w:tblCellMar>
            <w:top w:w="0" w:type="dxa"/>
            <w:left w:w="108" w:type="dxa"/>
            <w:bottom w:w="0" w:type="dxa"/>
            <w:right w:w="108" w:type="dxa"/>
          </w:tblCellMar>
        </w:tblPrEx>
        <w:trPr>
          <w:trHeight w:val="720" w:hRule="atLeast"/>
        </w:trPr>
        <w:tc>
          <w:tcPr>
            <w:tcW w:w="975" w:type="dxa"/>
            <w:tcBorders>
              <w:top w:val="single" w:color="000000" w:sz="4" w:space="0"/>
              <w:left w:val="single" w:color="000000" w:sz="4" w:space="0"/>
              <w:bottom w:val="single" w:color="000000" w:sz="4" w:space="0"/>
              <w:right w:val="single" w:color="000000" w:sz="4" w:space="0"/>
            </w:tcBorders>
            <w:vAlign w:val="center"/>
          </w:tcPr>
          <w:p w14:paraId="1C5C5528">
            <w:pPr>
              <w:widowControl/>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bidi="ar"/>
              </w:rPr>
              <w:t>7</w:t>
            </w:r>
          </w:p>
        </w:tc>
        <w:tc>
          <w:tcPr>
            <w:tcW w:w="13350" w:type="dxa"/>
            <w:gridSpan w:val="3"/>
            <w:tcBorders>
              <w:top w:val="single" w:color="000000" w:sz="4" w:space="0"/>
              <w:left w:val="single" w:color="000000" w:sz="4" w:space="0"/>
              <w:bottom w:val="single" w:color="000000" w:sz="4" w:space="0"/>
              <w:right w:val="single" w:color="000000" w:sz="4" w:space="0"/>
            </w:tcBorders>
            <w:vAlign w:val="center"/>
          </w:tcPr>
          <w:p w14:paraId="29C09FE3">
            <w:pPr>
              <w:widowControl/>
              <w:jc w:val="left"/>
              <w:rPr>
                <w:rFonts w:hint="eastAsia" w:ascii="宋体" w:hAnsi="宋体" w:eastAsia="宋体" w:cs="宋体"/>
                <w:color w:val="333333"/>
                <w:sz w:val="24"/>
                <w:szCs w:val="24"/>
              </w:rPr>
            </w:pPr>
            <w:r>
              <w:rPr>
                <w:rFonts w:hint="eastAsia" w:ascii="宋体" w:hAnsi="宋体" w:eastAsia="宋体" w:cs="宋体"/>
                <w:color w:val="333333"/>
                <w:sz w:val="24"/>
                <w:szCs w:val="24"/>
                <w:lang w:bidi="ar"/>
              </w:rPr>
              <w:t>提供服务的供应商及其工作团队成员应当遵守如下规定：遵守保密制度，不应泄漏国家秘密、工作秘密、商业秘密和不应公开的信息；不得利用工作便利，为本单位、本人或者他人牟取不正当利益。清查过程中接触数据、实物和场景严格保守保密，接受监督。</w:t>
            </w:r>
          </w:p>
        </w:tc>
      </w:tr>
      <w:tr w14:paraId="4211B47F">
        <w:tblPrEx>
          <w:tblCellMar>
            <w:top w:w="0" w:type="dxa"/>
            <w:left w:w="108" w:type="dxa"/>
            <w:bottom w:w="0" w:type="dxa"/>
            <w:right w:w="108" w:type="dxa"/>
          </w:tblCellMar>
        </w:tblPrEx>
        <w:trPr>
          <w:trHeight w:val="720" w:hRule="atLeast"/>
        </w:trPr>
        <w:tc>
          <w:tcPr>
            <w:tcW w:w="975" w:type="dxa"/>
            <w:tcBorders>
              <w:top w:val="single" w:color="000000" w:sz="4" w:space="0"/>
              <w:left w:val="single" w:color="000000" w:sz="4" w:space="0"/>
              <w:bottom w:val="single" w:color="000000" w:sz="4" w:space="0"/>
              <w:right w:val="single" w:color="000000" w:sz="4" w:space="0"/>
            </w:tcBorders>
            <w:vAlign w:val="center"/>
          </w:tcPr>
          <w:p w14:paraId="49EAA70F">
            <w:pPr>
              <w:widowControl/>
              <w:jc w:val="center"/>
              <w:rPr>
                <w:rFonts w:hint="default" w:ascii="宋体" w:hAnsi="宋体" w:cs="宋体"/>
                <w:color w:val="000000"/>
                <w:sz w:val="24"/>
                <w:szCs w:val="24"/>
                <w:lang w:val="en-US" w:eastAsia="zh-CN" w:bidi="ar"/>
              </w:rPr>
            </w:pPr>
            <w:r>
              <w:rPr>
                <w:rFonts w:hint="eastAsia" w:ascii="宋体" w:hAnsi="宋体" w:cs="宋体"/>
                <w:color w:val="000000"/>
                <w:sz w:val="24"/>
                <w:szCs w:val="24"/>
                <w:lang w:val="en-US" w:eastAsia="zh-CN" w:bidi="ar"/>
              </w:rPr>
              <w:t>8</w:t>
            </w:r>
          </w:p>
        </w:tc>
        <w:tc>
          <w:tcPr>
            <w:tcW w:w="13350" w:type="dxa"/>
            <w:gridSpan w:val="3"/>
            <w:tcBorders>
              <w:top w:val="single" w:color="000000" w:sz="4" w:space="0"/>
              <w:left w:val="single" w:color="000000" w:sz="4" w:space="0"/>
              <w:bottom w:val="single" w:color="000000" w:sz="4" w:space="0"/>
              <w:right w:val="single" w:color="000000" w:sz="4" w:space="0"/>
            </w:tcBorders>
            <w:vAlign w:val="center"/>
          </w:tcPr>
          <w:p w14:paraId="17F21F30">
            <w:pPr>
              <w:widowControl/>
              <w:jc w:val="left"/>
              <w:rPr>
                <w:rFonts w:hint="default" w:ascii="宋体" w:hAnsi="宋体" w:eastAsia="宋体" w:cs="宋体"/>
                <w:color w:val="333333"/>
                <w:sz w:val="24"/>
                <w:szCs w:val="24"/>
                <w:lang w:val="en-US" w:eastAsia="zh-CN" w:bidi="ar"/>
              </w:rPr>
            </w:pPr>
            <w:r>
              <w:rPr>
                <w:rFonts w:hint="eastAsia" w:ascii="宋体" w:hAnsi="宋体" w:eastAsia="宋体" w:cs="宋体"/>
                <w:color w:val="333333"/>
                <w:sz w:val="24"/>
                <w:szCs w:val="24"/>
                <w:lang w:bidi="ar"/>
              </w:rPr>
              <w:t>提供服务的供应商及其工作团队成员</w:t>
            </w:r>
            <w:r>
              <w:rPr>
                <w:rFonts w:hint="eastAsia" w:ascii="宋体" w:hAnsi="宋体" w:cs="宋体"/>
                <w:color w:val="333333"/>
                <w:sz w:val="24"/>
                <w:szCs w:val="24"/>
                <w:lang w:val="en-US" w:eastAsia="zh-CN" w:bidi="ar"/>
              </w:rPr>
              <w:t>在资产盘点服务工作完成后，需对我中心资产管理人员进行指导和培训。</w:t>
            </w:r>
          </w:p>
        </w:tc>
      </w:tr>
      <w:tr w14:paraId="1A25DD33">
        <w:tblPrEx>
          <w:tblCellMar>
            <w:top w:w="0" w:type="dxa"/>
            <w:left w:w="108" w:type="dxa"/>
            <w:bottom w:w="0" w:type="dxa"/>
            <w:right w:w="108" w:type="dxa"/>
          </w:tblCellMar>
        </w:tblPrEx>
        <w:trPr>
          <w:trHeight w:val="639" w:hRule="atLeast"/>
        </w:trPr>
        <w:tc>
          <w:tcPr>
            <w:tcW w:w="14325" w:type="dxa"/>
            <w:gridSpan w:val="4"/>
            <w:tcBorders>
              <w:top w:val="single" w:color="000000" w:sz="4" w:space="0"/>
              <w:left w:val="single" w:color="000000" w:sz="4" w:space="0"/>
              <w:bottom w:val="single" w:color="000000" w:sz="4" w:space="0"/>
              <w:right w:val="single" w:color="000000" w:sz="4" w:space="0"/>
            </w:tcBorders>
            <w:vAlign w:val="center"/>
          </w:tcPr>
          <w:p w14:paraId="6FDC4EA7">
            <w:pPr>
              <w:widowControl/>
              <w:jc w:val="center"/>
              <w:rPr>
                <w:rFonts w:hint="eastAsia" w:ascii="宋体" w:hAnsi="宋体" w:eastAsia="宋体" w:cs="宋体"/>
                <w:b/>
                <w:bCs/>
                <w:color w:val="333333"/>
                <w:sz w:val="24"/>
                <w:szCs w:val="24"/>
              </w:rPr>
            </w:pPr>
            <w:r>
              <w:rPr>
                <w:rFonts w:hint="eastAsia" w:ascii="宋体" w:hAnsi="宋体" w:cs="宋体"/>
                <w:b/>
                <w:bCs/>
                <w:color w:val="333333"/>
                <w:sz w:val="24"/>
                <w:szCs w:val="24"/>
                <w:lang w:val="en-US" w:eastAsia="zh-CN" w:bidi="ar"/>
              </w:rPr>
              <w:t>设备</w:t>
            </w:r>
            <w:r>
              <w:rPr>
                <w:rFonts w:hint="eastAsia" w:ascii="宋体" w:hAnsi="宋体" w:eastAsia="宋体" w:cs="宋体"/>
                <w:b/>
                <w:bCs/>
                <w:color w:val="333333"/>
                <w:sz w:val="24"/>
                <w:szCs w:val="24"/>
                <w:lang w:bidi="ar"/>
              </w:rPr>
              <w:t>采购需求内容</w:t>
            </w:r>
          </w:p>
        </w:tc>
      </w:tr>
      <w:tr w14:paraId="3DA8FA6E">
        <w:tblPrEx>
          <w:tblCellMar>
            <w:top w:w="0" w:type="dxa"/>
            <w:left w:w="108" w:type="dxa"/>
            <w:bottom w:w="0" w:type="dxa"/>
            <w:right w:w="108" w:type="dxa"/>
          </w:tblCellMar>
        </w:tblPrEx>
        <w:trPr>
          <w:trHeight w:val="480" w:hRule="atLeast"/>
        </w:trPr>
        <w:tc>
          <w:tcPr>
            <w:tcW w:w="975" w:type="dxa"/>
            <w:tcBorders>
              <w:top w:val="single" w:color="000000" w:sz="4" w:space="0"/>
              <w:left w:val="single" w:color="000000" w:sz="4" w:space="0"/>
              <w:bottom w:val="single" w:color="000000" w:sz="4" w:space="0"/>
              <w:right w:val="single" w:color="000000" w:sz="4" w:space="0"/>
            </w:tcBorders>
            <w:vAlign w:val="center"/>
          </w:tcPr>
          <w:p w14:paraId="2102FD2D">
            <w:pPr>
              <w:widowControl/>
              <w:jc w:val="center"/>
              <w:rPr>
                <w:rFonts w:hint="eastAsia" w:ascii="宋体" w:hAnsi="宋体" w:eastAsia="宋体" w:cs="宋体"/>
                <w:color w:val="000000"/>
                <w:sz w:val="24"/>
                <w:szCs w:val="24"/>
                <w:lang w:eastAsia="zh-CN"/>
              </w:rPr>
            </w:pPr>
            <w:r>
              <w:rPr>
                <w:rFonts w:hint="eastAsia" w:ascii="宋体" w:hAnsi="宋体" w:eastAsia="宋体" w:cs="宋体"/>
                <w:b/>
                <w:bCs/>
                <w:color w:val="333333"/>
                <w:sz w:val="24"/>
                <w:szCs w:val="24"/>
                <w:lang w:bidi="ar"/>
              </w:rPr>
              <w:t>序号</w:t>
            </w:r>
          </w:p>
        </w:tc>
        <w:tc>
          <w:tcPr>
            <w:tcW w:w="2165" w:type="dxa"/>
            <w:tcBorders>
              <w:top w:val="single" w:color="000000" w:sz="4" w:space="0"/>
              <w:left w:val="single" w:color="000000" w:sz="4" w:space="0"/>
              <w:bottom w:val="single" w:color="000000" w:sz="4" w:space="0"/>
              <w:right w:val="single" w:color="auto" w:sz="4" w:space="0"/>
            </w:tcBorders>
            <w:vAlign w:val="center"/>
          </w:tcPr>
          <w:p w14:paraId="3A059B18">
            <w:pPr>
              <w:widowControl/>
              <w:jc w:val="center"/>
              <w:rPr>
                <w:rFonts w:hint="default" w:ascii="宋体" w:hAnsi="宋体" w:eastAsia="宋体" w:cs="宋体"/>
                <w:b/>
                <w:bCs/>
                <w:color w:val="333333"/>
                <w:sz w:val="24"/>
                <w:szCs w:val="24"/>
                <w:lang w:val="en-US" w:eastAsia="zh-CN" w:bidi="ar"/>
              </w:rPr>
            </w:pPr>
            <w:r>
              <w:rPr>
                <w:rFonts w:hint="eastAsia" w:ascii="宋体" w:hAnsi="宋体" w:eastAsia="宋体" w:cs="宋体"/>
                <w:b/>
                <w:bCs/>
                <w:color w:val="333333"/>
                <w:sz w:val="24"/>
                <w:szCs w:val="24"/>
                <w:lang w:val="en-US" w:eastAsia="zh-CN" w:bidi="ar"/>
              </w:rPr>
              <w:t>名称</w:t>
            </w:r>
          </w:p>
        </w:tc>
        <w:tc>
          <w:tcPr>
            <w:tcW w:w="2190" w:type="dxa"/>
            <w:tcBorders>
              <w:top w:val="single" w:color="000000" w:sz="4" w:space="0"/>
              <w:left w:val="single" w:color="auto" w:sz="4" w:space="0"/>
              <w:bottom w:val="single" w:color="000000" w:sz="4" w:space="0"/>
              <w:right w:val="single" w:color="auto" w:sz="4" w:space="0"/>
            </w:tcBorders>
            <w:vAlign w:val="center"/>
          </w:tcPr>
          <w:p w14:paraId="52113B56">
            <w:pPr>
              <w:widowControl/>
              <w:jc w:val="center"/>
              <w:rPr>
                <w:rFonts w:hint="eastAsia" w:ascii="宋体" w:hAnsi="宋体" w:eastAsia="宋体" w:cs="宋体"/>
                <w:b/>
                <w:bCs/>
                <w:color w:val="333333"/>
                <w:sz w:val="24"/>
                <w:szCs w:val="24"/>
                <w:lang w:val="en-US" w:eastAsia="zh-CN" w:bidi="ar"/>
              </w:rPr>
            </w:pPr>
            <w:r>
              <w:rPr>
                <w:rFonts w:hint="eastAsia" w:ascii="宋体" w:hAnsi="宋体" w:eastAsia="宋体" w:cs="宋体"/>
                <w:b/>
                <w:bCs/>
                <w:color w:val="333333"/>
                <w:sz w:val="24"/>
                <w:szCs w:val="24"/>
                <w:lang w:val="en-US" w:eastAsia="zh-CN" w:bidi="ar"/>
              </w:rPr>
              <w:t>数量</w:t>
            </w:r>
          </w:p>
        </w:tc>
        <w:tc>
          <w:tcPr>
            <w:tcW w:w="8995" w:type="dxa"/>
            <w:tcBorders>
              <w:top w:val="single" w:color="000000" w:sz="4" w:space="0"/>
              <w:left w:val="single" w:color="auto" w:sz="4" w:space="0"/>
              <w:bottom w:val="single" w:color="000000" w:sz="4" w:space="0"/>
              <w:right w:val="single" w:color="000000" w:sz="4" w:space="0"/>
            </w:tcBorders>
            <w:vAlign w:val="center"/>
          </w:tcPr>
          <w:p w14:paraId="349A228E">
            <w:pPr>
              <w:widowControl/>
              <w:jc w:val="center"/>
              <w:rPr>
                <w:rFonts w:hint="default" w:ascii="宋体" w:hAnsi="宋体" w:eastAsia="宋体" w:cs="宋体"/>
                <w:b/>
                <w:bCs/>
                <w:color w:val="333333"/>
                <w:sz w:val="24"/>
                <w:szCs w:val="24"/>
                <w:lang w:val="en-US" w:eastAsia="zh-CN" w:bidi="ar"/>
              </w:rPr>
            </w:pPr>
            <w:r>
              <w:rPr>
                <w:rFonts w:hint="eastAsia" w:ascii="宋体" w:hAnsi="宋体" w:eastAsia="宋体" w:cs="宋体"/>
                <w:b/>
                <w:bCs/>
                <w:color w:val="333333"/>
                <w:sz w:val="24"/>
                <w:szCs w:val="24"/>
                <w:lang w:val="en-US" w:eastAsia="zh-CN" w:bidi="ar"/>
              </w:rPr>
              <w:t>功能要求</w:t>
            </w:r>
          </w:p>
        </w:tc>
      </w:tr>
      <w:tr w14:paraId="631B6AC4">
        <w:tblPrEx>
          <w:tblCellMar>
            <w:top w:w="0" w:type="dxa"/>
            <w:left w:w="108" w:type="dxa"/>
            <w:bottom w:w="0" w:type="dxa"/>
            <w:right w:w="108" w:type="dxa"/>
          </w:tblCellMar>
        </w:tblPrEx>
        <w:trPr>
          <w:trHeight w:val="24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0D8D0">
            <w:pPr>
              <w:widowControl/>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
              </w:rPr>
              <w:t>1</w:t>
            </w:r>
          </w:p>
        </w:tc>
        <w:tc>
          <w:tcPr>
            <w:tcW w:w="2165" w:type="dxa"/>
            <w:tcBorders>
              <w:top w:val="single" w:color="000000" w:sz="4" w:space="0"/>
              <w:left w:val="single" w:color="000000" w:sz="4" w:space="0"/>
              <w:bottom w:val="single" w:color="000000" w:sz="4" w:space="0"/>
              <w:right w:val="single" w:color="auto" w:sz="4" w:space="0"/>
            </w:tcBorders>
            <w:vAlign w:val="center"/>
          </w:tcPr>
          <w:p w14:paraId="70A2BB98">
            <w:pPr>
              <w:widowControl/>
              <w:jc w:val="center"/>
              <w:rPr>
                <w:rFonts w:hint="eastAsia" w:ascii="宋体" w:hAnsi="宋体" w:eastAsia="宋体" w:cs="宋体"/>
                <w:color w:val="333333"/>
                <w:sz w:val="24"/>
                <w:szCs w:val="24"/>
              </w:rPr>
            </w:pPr>
            <w:r>
              <w:rPr>
                <w:rFonts w:hint="eastAsia" w:ascii="宋体" w:hAnsi="宋体" w:eastAsia="宋体" w:cs="宋体"/>
                <w:color w:val="000000"/>
                <w:sz w:val="24"/>
                <w:szCs w:val="24"/>
                <w:lang w:val="en-US" w:eastAsia="zh-CN" w:bidi="ar"/>
              </w:rPr>
              <w:t>RFID条码打印机</w:t>
            </w:r>
          </w:p>
        </w:tc>
        <w:tc>
          <w:tcPr>
            <w:tcW w:w="2190" w:type="dxa"/>
            <w:tcBorders>
              <w:top w:val="single" w:color="000000" w:sz="4" w:space="0"/>
              <w:left w:val="single" w:color="auto" w:sz="4" w:space="0"/>
              <w:bottom w:val="single" w:color="000000" w:sz="4" w:space="0"/>
              <w:right w:val="single" w:color="auto" w:sz="4" w:space="0"/>
            </w:tcBorders>
            <w:vAlign w:val="center"/>
          </w:tcPr>
          <w:p w14:paraId="5AEBC629">
            <w:pPr>
              <w:widowControl/>
              <w:jc w:val="center"/>
              <w:rPr>
                <w:rFonts w:hint="default"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1台</w:t>
            </w:r>
          </w:p>
        </w:tc>
        <w:tc>
          <w:tcPr>
            <w:tcW w:w="8995" w:type="dxa"/>
            <w:tcBorders>
              <w:top w:val="single" w:color="000000" w:sz="4" w:space="0"/>
              <w:left w:val="single" w:color="auto" w:sz="4" w:space="0"/>
              <w:bottom w:val="single" w:color="000000" w:sz="4" w:space="0"/>
              <w:right w:val="single" w:color="000000" w:sz="4" w:space="0"/>
            </w:tcBorders>
            <w:vAlign w:val="center"/>
          </w:tcPr>
          <w:p w14:paraId="709EBE01">
            <w:pPr>
              <w:widowControl/>
              <w:jc w:val="left"/>
              <w:rPr>
                <w:rFonts w:hint="default"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通过与资产盘点系统进行信息交换，将资产信息卡相关信息打印输出到RFID标签上，将资产信息卡与RFID标签建立关联关系</w:t>
            </w:r>
            <w:r>
              <w:rPr>
                <w:rFonts w:hint="eastAsia" w:ascii="宋体" w:hAnsi="宋体" w:cs="宋体"/>
                <w:color w:val="000000"/>
                <w:sz w:val="24"/>
                <w:szCs w:val="24"/>
                <w:lang w:val="en-US" w:eastAsia="zh-CN" w:bidi="ar"/>
              </w:rPr>
              <w:t>。</w:t>
            </w:r>
          </w:p>
        </w:tc>
      </w:tr>
      <w:tr w14:paraId="1ED81C82">
        <w:tblPrEx>
          <w:tblCellMar>
            <w:top w:w="0" w:type="dxa"/>
            <w:left w:w="108" w:type="dxa"/>
            <w:bottom w:w="0" w:type="dxa"/>
            <w:right w:w="108" w:type="dxa"/>
          </w:tblCellMar>
        </w:tblPrEx>
        <w:trPr>
          <w:trHeight w:val="72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079F1">
            <w:pPr>
              <w:widowControl/>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
              </w:rPr>
              <w:t>2</w:t>
            </w:r>
          </w:p>
        </w:tc>
        <w:tc>
          <w:tcPr>
            <w:tcW w:w="2165" w:type="dxa"/>
            <w:tcBorders>
              <w:top w:val="single" w:color="000000" w:sz="4" w:space="0"/>
              <w:left w:val="single" w:color="000000" w:sz="4" w:space="0"/>
              <w:bottom w:val="single" w:color="000000" w:sz="4" w:space="0"/>
              <w:right w:val="single" w:color="auto" w:sz="4" w:space="0"/>
            </w:tcBorders>
            <w:vAlign w:val="center"/>
          </w:tcPr>
          <w:p w14:paraId="0813E79F">
            <w:pPr>
              <w:widowControl/>
              <w:jc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手持采集终端</w:t>
            </w:r>
          </w:p>
        </w:tc>
        <w:tc>
          <w:tcPr>
            <w:tcW w:w="2190" w:type="dxa"/>
            <w:tcBorders>
              <w:top w:val="single" w:color="000000" w:sz="4" w:space="0"/>
              <w:left w:val="single" w:color="auto" w:sz="4" w:space="0"/>
              <w:bottom w:val="single" w:color="000000" w:sz="4" w:space="0"/>
              <w:right w:val="single" w:color="auto" w:sz="4" w:space="0"/>
            </w:tcBorders>
            <w:vAlign w:val="center"/>
          </w:tcPr>
          <w:p w14:paraId="68FFDB7E">
            <w:pPr>
              <w:widowControl/>
              <w:jc w:val="center"/>
              <w:rPr>
                <w:rFonts w:hint="default"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1台</w:t>
            </w:r>
          </w:p>
        </w:tc>
        <w:tc>
          <w:tcPr>
            <w:tcW w:w="8995" w:type="dxa"/>
            <w:tcBorders>
              <w:top w:val="single" w:color="000000" w:sz="4" w:space="0"/>
              <w:left w:val="single" w:color="auto" w:sz="4" w:space="0"/>
              <w:bottom w:val="single" w:color="000000" w:sz="4" w:space="0"/>
              <w:right w:val="single" w:color="000000" w:sz="4" w:space="0"/>
            </w:tcBorders>
            <w:vAlign w:val="center"/>
          </w:tcPr>
          <w:p w14:paraId="0E2AFF0B">
            <w:pPr>
              <w:widowControl/>
              <w:jc w:val="left"/>
              <w:rPr>
                <w:rFonts w:hint="default"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用于读取RFID标签的智能终端，可与预算一体化中资产管理模块进行数据交换，获取要盘点的资产信息卡相关</w:t>
            </w:r>
            <w:r>
              <w:rPr>
                <w:rFonts w:hint="eastAsia" w:ascii="宋体" w:hAnsi="宋体" w:cs="宋体"/>
                <w:color w:val="000000"/>
                <w:sz w:val="24"/>
                <w:szCs w:val="24"/>
                <w:lang w:val="en-US" w:eastAsia="zh-CN" w:bidi="ar"/>
              </w:rPr>
              <w:t>信息</w:t>
            </w:r>
            <w:r>
              <w:rPr>
                <w:rFonts w:hint="eastAsia" w:ascii="宋体" w:hAnsi="宋体" w:eastAsia="宋体" w:cs="宋体"/>
                <w:color w:val="000000"/>
                <w:sz w:val="24"/>
                <w:szCs w:val="24"/>
                <w:lang w:val="en-US" w:eastAsia="zh-CN" w:bidi="ar"/>
              </w:rPr>
              <w:t>，并将盘点结果反馈给资产盘点系统。需支持离线盘点和在线盘点两种模式</w:t>
            </w:r>
            <w:r>
              <w:rPr>
                <w:rFonts w:hint="eastAsia" w:ascii="宋体" w:hAnsi="宋体" w:cs="宋体"/>
                <w:color w:val="000000"/>
                <w:sz w:val="24"/>
                <w:szCs w:val="24"/>
                <w:lang w:val="en-US" w:eastAsia="zh-CN" w:bidi="ar"/>
              </w:rPr>
              <w:t>。</w:t>
            </w:r>
            <w:bookmarkStart w:id="0" w:name="_GoBack"/>
            <w:bookmarkEnd w:id="0"/>
          </w:p>
        </w:tc>
      </w:tr>
      <w:tr w14:paraId="25E30D44">
        <w:tblPrEx>
          <w:tblCellMar>
            <w:top w:w="0" w:type="dxa"/>
            <w:left w:w="108" w:type="dxa"/>
            <w:bottom w:w="0" w:type="dxa"/>
            <w:right w:w="108" w:type="dxa"/>
          </w:tblCellMar>
        </w:tblPrEx>
        <w:trPr>
          <w:trHeight w:val="720" w:hRule="atLeast"/>
        </w:trPr>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E4131">
            <w:pPr>
              <w:widowControl/>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
              </w:rPr>
              <w:t>3</w:t>
            </w:r>
          </w:p>
        </w:tc>
        <w:tc>
          <w:tcPr>
            <w:tcW w:w="2165" w:type="dxa"/>
            <w:tcBorders>
              <w:top w:val="single" w:color="000000" w:sz="4" w:space="0"/>
              <w:left w:val="single" w:color="000000" w:sz="4" w:space="0"/>
              <w:bottom w:val="single" w:color="000000" w:sz="4" w:space="0"/>
              <w:right w:val="single" w:color="auto" w:sz="4" w:space="0"/>
            </w:tcBorders>
            <w:vAlign w:val="center"/>
          </w:tcPr>
          <w:p w14:paraId="3FD1971C">
            <w:pPr>
              <w:widowControl/>
              <w:jc w:val="center"/>
              <w:rPr>
                <w:rFonts w:hint="eastAsia"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RFID标签</w:t>
            </w:r>
          </w:p>
        </w:tc>
        <w:tc>
          <w:tcPr>
            <w:tcW w:w="2190" w:type="dxa"/>
            <w:tcBorders>
              <w:top w:val="single" w:color="000000" w:sz="4" w:space="0"/>
              <w:left w:val="single" w:color="auto" w:sz="4" w:space="0"/>
              <w:bottom w:val="single" w:color="000000" w:sz="4" w:space="0"/>
              <w:right w:val="single" w:color="auto" w:sz="4" w:space="0"/>
            </w:tcBorders>
            <w:vAlign w:val="center"/>
          </w:tcPr>
          <w:p w14:paraId="52B71BBF">
            <w:pPr>
              <w:widowControl/>
              <w:jc w:val="center"/>
              <w:rPr>
                <w:rFonts w:hint="default"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1批</w:t>
            </w:r>
          </w:p>
        </w:tc>
        <w:tc>
          <w:tcPr>
            <w:tcW w:w="8995" w:type="dxa"/>
            <w:tcBorders>
              <w:top w:val="single" w:color="000000" w:sz="4" w:space="0"/>
              <w:left w:val="single" w:color="auto" w:sz="4" w:space="0"/>
              <w:bottom w:val="single" w:color="000000" w:sz="4" w:space="0"/>
              <w:right w:val="single" w:color="000000" w:sz="4" w:space="0"/>
            </w:tcBorders>
            <w:vAlign w:val="center"/>
          </w:tcPr>
          <w:p w14:paraId="4806AB92">
            <w:pPr>
              <w:widowControl/>
              <w:jc w:val="left"/>
              <w:rPr>
                <w:rFonts w:hint="default" w:ascii="宋体" w:hAnsi="宋体" w:eastAsia="宋体" w:cs="宋体"/>
                <w:color w:val="000000"/>
                <w:sz w:val="24"/>
                <w:szCs w:val="24"/>
                <w:lang w:val="en-US" w:eastAsia="zh-CN" w:bidi="ar"/>
              </w:rPr>
            </w:pPr>
            <w:r>
              <w:rPr>
                <w:rFonts w:hint="eastAsia" w:ascii="宋体" w:hAnsi="宋体" w:eastAsia="宋体" w:cs="宋体"/>
                <w:color w:val="000000"/>
                <w:sz w:val="24"/>
                <w:szCs w:val="24"/>
                <w:lang w:val="en-US" w:eastAsia="zh-CN" w:bidi="ar"/>
              </w:rPr>
              <w:t>柔性抗金属防转移标签，用于粘贴在资产上，可供手持采集终端扫描盘点资产。</w:t>
            </w:r>
          </w:p>
        </w:tc>
      </w:tr>
      <w:tr w14:paraId="3E6F2CBA">
        <w:tblPrEx>
          <w:tblCellMar>
            <w:top w:w="0" w:type="dxa"/>
            <w:left w:w="108" w:type="dxa"/>
            <w:bottom w:w="0" w:type="dxa"/>
            <w:right w:w="108" w:type="dxa"/>
          </w:tblCellMar>
        </w:tblPrEx>
        <w:trPr>
          <w:trHeight w:val="90" w:hRule="atLeast"/>
        </w:trPr>
        <w:tc>
          <w:tcPr>
            <w:tcW w:w="143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DBC8DC">
            <w:pPr>
              <w:widowControl/>
              <w:jc w:val="center"/>
              <w:rPr>
                <w:rFonts w:hint="default" w:ascii="宋体" w:hAnsi="宋体" w:eastAsia="宋体" w:cs="宋体"/>
                <w:color w:val="000000"/>
                <w:sz w:val="24"/>
                <w:szCs w:val="24"/>
                <w:lang w:val="en-US" w:eastAsia="zh-CN" w:bidi="ar"/>
              </w:rPr>
            </w:pPr>
            <w:r>
              <w:rPr>
                <w:rFonts w:hint="eastAsia" w:ascii="宋体" w:hAnsi="宋体" w:cs="宋体"/>
                <w:color w:val="000000"/>
                <w:sz w:val="24"/>
                <w:szCs w:val="24"/>
                <w:lang w:val="en-US" w:eastAsia="zh-CN" w:bidi="ar"/>
              </w:rPr>
              <w:t>注：报价人可根据服务需求在报价单中列明完成本项工作其他所需耗材及相关费用情况。</w:t>
            </w:r>
          </w:p>
        </w:tc>
      </w:tr>
    </w:tbl>
    <w:p w14:paraId="77365C6F"/>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ED1674"/>
    <w:rsid w:val="27BC32E1"/>
    <w:rsid w:val="7BC94F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efault"/>
    <w:qFormat/>
    <w:uiPriority w:val="0"/>
    <w:pPr>
      <w:widowControl w:val="0"/>
    </w:pPr>
    <w:rPr>
      <w:rFonts w:hint="default"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759</Words>
  <Characters>759</Characters>
  <Lines>0</Lines>
  <Paragraphs>0</Paragraphs>
  <TotalTime>18</TotalTime>
  <ScaleCrop>false</ScaleCrop>
  <LinksUpToDate>false</LinksUpToDate>
  <CharactersWithSpaces>759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李娟</cp:lastModifiedBy>
  <cp:lastPrinted>2025-09-11T08:37:00Z</cp:lastPrinted>
  <dcterms:modified xsi:type="dcterms:W3CDTF">2025-09-12T01:32:47Z</dcterms:modified>
  <dc:title>采购需求：</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eyJoZGlkIjoiODllYzVmMjA5Zjk2MTQ1ODk5ZGM0ZjFiMTQ3NzVjZmYiLCJ1c2VySWQiOiI1NDQ0MjgxNjYifQ==</vt:lpwstr>
  </property>
  <property fmtid="{D5CDD505-2E9C-101B-9397-08002B2CF9AE}" pid="4" name="ICV">
    <vt:lpwstr>234EBCBCB2114BA6B33A7EF672FAB52A_12</vt:lpwstr>
  </property>
</Properties>
</file>