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cs="仿宋"/>
          <w:b/>
          <w:bCs/>
          <w:sz w:val="30"/>
          <w:szCs w:val="30"/>
        </w:rPr>
      </w:pPr>
    </w:p>
    <w:p>
      <w:pPr>
        <w:spacing w:line="560" w:lineRule="exact"/>
        <w:jc w:val="center"/>
        <w:rPr>
          <w:rFonts w:hint="eastAsia" w:ascii="仿宋" w:hAnsi="仿宋" w:eastAsia="仿宋" w:cs="仿宋"/>
          <w:b/>
          <w:bCs/>
          <w:sz w:val="30"/>
          <w:szCs w:val="30"/>
        </w:rPr>
      </w:pPr>
    </w:p>
    <w:p>
      <w:pPr>
        <w:spacing w:line="560" w:lineRule="exact"/>
        <w:jc w:val="center"/>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b/>
          <w:bCs/>
          <w:sz w:val="52"/>
          <w:szCs w:val="52"/>
        </w:rPr>
      </w:pPr>
      <w:r>
        <w:rPr>
          <w:rFonts w:hint="eastAsia" w:ascii="仿宋" w:hAnsi="仿宋" w:eastAsia="仿宋" w:cs="仿宋"/>
          <w:b/>
          <w:bCs/>
          <w:sz w:val="52"/>
          <w:szCs w:val="52"/>
        </w:rPr>
        <w:t>鄂尔多斯市零星煤炭边角资源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52"/>
          <w:szCs w:val="52"/>
        </w:rPr>
      </w:pPr>
      <w:r>
        <w:rPr>
          <w:rFonts w:hint="eastAsia" w:ascii="仿宋" w:hAnsi="仿宋" w:eastAsia="仿宋" w:cs="仿宋"/>
          <w:b/>
          <w:bCs/>
          <w:sz w:val="52"/>
          <w:szCs w:val="52"/>
        </w:rPr>
        <w:t>区块简介</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鄂尔多斯市</w:t>
      </w:r>
      <w:r>
        <w:rPr>
          <w:rFonts w:hint="eastAsia" w:ascii="仿宋" w:hAnsi="仿宋" w:eastAsia="仿宋" w:cs="仿宋"/>
          <w:b/>
          <w:bCs/>
          <w:sz w:val="32"/>
          <w:szCs w:val="32"/>
          <w:lang w:eastAsia="zh-CN"/>
        </w:rPr>
        <w:t>自然资源局</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日</w:t>
      </w:r>
    </w:p>
    <w:p>
      <w:pPr>
        <w:spacing w:line="360" w:lineRule="auto"/>
        <w:rPr>
          <w:rFonts w:hint="eastAsia" w:ascii="仿宋" w:hAnsi="仿宋" w:eastAsia="仿宋" w:cs="仿宋"/>
          <w:sz w:val="30"/>
          <w:szCs w:val="30"/>
        </w:rPr>
      </w:pPr>
    </w:p>
    <w:p>
      <w:pPr>
        <w:spacing w:line="360" w:lineRule="auto"/>
        <w:jc w:val="both"/>
        <w:rPr>
          <w:rFonts w:hint="eastAsia" w:ascii="仿宋" w:hAnsi="仿宋" w:eastAsia="仿宋" w:cs="仿宋"/>
          <w:b/>
          <w:bCs/>
          <w:spacing w:val="-4"/>
          <w:sz w:val="30"/>
          <w:szCs w:val="30"/>
        </w:rPr>
      </w:pPr>
    </w:p>
    <w:p>
      <w:pPr>
        <w:spacing w:line="360" w:lineRule="auto"/>
        <w:jc w:val="both"/>
        <w:rPr>
          <w:rFonts w:hint="eastAsia" w:ascii="仿宋" w:hAnsi="仿宋" w:eastAsia="仿宋" w:cs="仿宋"/>
          <w:b/>
          <w:bCs/>
          <w:spacing w:val="-4"/>
          <w:sz w:val="30"/>
          <w:szCs w:val="30"/>
        </w:rPr>
      </w:pPr>
    </w:p>
    <w:p>
      <w:pPr>
        <w:spacing w:line="600" w:lineRule="auto"/>
        <w:ind w:left="-420" w:leftChars="-200" w:right="-874" w:rightChars="-416"/>
        <w:jc w:val="center"/>
        <w:rPr>
          <w:rFonts w:hint="eastAsia" w:ascii="仿宋" w:hAnsi="仿宋" w:eastAsia="仿宋" w:cs="仿宋"/>
          <w:b/>
          <w:sz w:val="30"/>
          <w:szCs w:val="30"/>
        </w:rPr>
      </w:pPr>
    </w:p>
    <w:p>
      <w:pPr>
        <w:spacing w:line="600" w:lineRule="auto"/>
        <w:ind w:left="-420" w:leftChars="-200" w:right="-874" w:rightChars="-416"/>
        <w:jc w:val="center"/>
        <w:rPr>
          <w:rFonts w:hint="eastAsia" w:ascii="仿宋" w:hAnsi="仿宋" w:eastAsia="仿宋" w:cs="仿宋"/>
          <w:b/>
          <w:bCs/>
          <w:sz w:val="32"/>
          <w:szCs w:val="32"/>
        </w:rPr>
      </w:pPr>
      <w:r>
        <w:rPr>
          <w:rFonts w:hint="eastAsia" w:ascii="仿宋" w:hAnsi="仿宋" w:eastAsia="仿宋" w:cs="仿宋"/>
          <w:b/>
          <w:sz w:val="32"/>
          <w:szCs w:val="32"/>
        </w:rPr>
        <w:t>内蒙古自治区东胜煤田宏景塔二矿东侧13号区块</w:t>
      </w:r>
      <w:r>
        <w:rPr>
          <w:rFonts w:hint="eastAsia" w:ascii="仿宋" w:hAnsi="仿宋" w:eastAsia="仿宋" w:cs="仿宋"/>
          <w:b/>
          <w:bCs/>
          <w:sz w:val="32"/>
          <w:szCs w:val="32"/>
        </w:rPr>
        <w:t>简介</w:t>
      </w:r>
    </w:p>
    <w:p>
      <w:pPr>
        <w:spacing w:line="560" w:lineRule="exact"/>
        <w:rPr>
          <w:rFonts w:hint="eastAsia" w:ascii="仿宋" w:hAnsi="仿宋" w:eastAsia="仿宋" w:cs="仿宋"/>
          <w:b/>
          <w:bCs/>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一、位置与交通</w:t>
      </w:r>
      <w:bookmarkStart w:id="3" w:name="_GoBack"/>
      <w:bookmarkEnd w:id="3"/>
    </w:p>
    <w:p>
      <w:pPr>
        <w:spacing w:line="560" w:lineRule="exact"/>
        <w:ind w:firstLine="640" w:firstLineChars="200"/>
        <w:rPr>
          <w:rFonts w:hint="eastAsia" w:ascii="仿宋" w:hAnsi="仿宋" w:eastAsia="仿宋" w:cs="仿宋"/>
          <w:sz w:val="30"/>
          <w:szCs w:val="30"/>
        </w:rPr>
      </w:pPr>
      <w:r>
        <w:rPr>
          <w:rFonts w:hint="eastAsia" w:ascii="仿宋" w:hAnsi="仿宋" w:eastAsia="仿宋" w:cs="仿宋"/>
          <w:spacing w:val="10"/>
          <w:sz w:val="30"/>
          <w:szCs w:val="30"/>
        </w:rPr>
        <w:t>13号核实区</w:t>
      </w:r>
      <w:r>
        <w:rPr>
          <w:rFonts w:hint="eastAsia" w:ascii="仿宋" w:hAnsi="仿宋" w:eastAsia="仿宋" w:cs="仿宋"/>
          <w:sz w:val="30"/>
          <w:szCs w:val="30"/>
        </w:rPr>
        <w:t>位于内蒙古自治区鄂尔多斯市准格尔旗</w:t>
      </w:r>
      <w:r>
        <w:rPr>
          <w:rFonts w:hint="eastAsia" w:ascii="仿宋" w:hAnsi="仿宋" w:eastAsia="仿宋" w:cs="仿宋"/>
          <w:sz w:val="30"/>
          <w:szCs w:val="30"/>
        </w:rPr>
        <w:t>大路新区（</w:t>
      </w:r>
      <w:r>
        <w:rPr>
          <w:rFonts w:hint="eastAsia" w:ascii="仿宋" w:hAnsi="仿宋" w:eastAsia="仿宋" w:cs="仿宋"/>
          <w:sz w:val="30"/>
          <w:szCs w:val="30"/>
        </w:rPr>
        <w:t>旗政府</w:t>
      </w:r>
      <w:r>
        <w:rPr>
          <w:rFonts w:hint="eastAsia" w:ascii="仿宋" w:hAnsi="仿宋" w:eastAsia="仿宋" w:cs="仿宋"/>
          <w:sz w:val="30"/>
          <w:szCs w:val="30"/>
        </w:rPr>
        <w:t>所在地）</w:t>
      </w:r>
      <w:r>
        <w:rPr>
          <w:rFonts w:hint="eastAsia" w:ascii="仿宋" w:hAnsi="仿宋" w:eastAsia="仿宋" w:cs="仿宋"/>
          <w:sz w:val="30"/>
          <w:szCs w:val="30"/>
        </w:rPr>
        <w:t>西南部，行政区划隶属准格尔旗</w:t>
      </w:r>
      <w:r>
        <w:rPr>
          <w:rFonts w:hint="eastAsia" w:ascii="仿宋" w:hAnsi="仿宋" w:eastAsia="仿宋" w:cs="仿宋"/>
          <w:sz w:val="30"/>
          <w:szCs w:val="30"/>
        </w:rPr>
        <w:t>纳日松</w:t>
      </w:r>
      <w:r>
        <w:rPr>
          <w:rFonts w:hint="eastAsia" w:ascii="仿宋" w:hAnsi="仿宋" w:eastAsia="仿宋" w:cs="仿宋"/>
          <w:sz w:val="30"/>
          <w:szCs w:val="30"/>
        </w:rPr>
        <w:t>镇管辖。</w:t>
      </w:r>
    </w:p>
    <w:p>
      <w:pPr>
        <w:spacing w:line="560" w:lineRule="exact"/>
        <w:ind w:firstLine="640" w:firstLineChars="200"/>
        <w:rPr>
          <w:rFonts w:hint="eastAsia" w:ascii="仿宋" w:hAnsi="仿宋" w:eastAsia="仿宋" w:cs="仿宋"/>
          <w:sz w:val="30"/>
          <w:szCs w:val="30"/>
          <w:lang w:eastAsia="zh-CN"/>
        </w:rPr>
      </w:pPr>
      <w:r>
        <w:rPr>
          <w:rFonts w:hint="eastAsia" w:ascii="仿宋" w:hAnsi="仿宋" w:eastAsia="仿宋" w:cs="仿宋"/>
          <w:spacing w:val="10"/>
          <w:sz w:val="30"/>
          <w:szCs w:val="30"/>
        </w:rPr>
        <w:t>核实区</w:t>
      </w:r>
      <w:r>
        <w:rPr>
          <w:rFonts w:hint="eastAsia" w:ascii="仿宋" w:hAnsi="仿宋" w:eastAsia="仿宋" w:cs="仿宋"/>
          <w:sz w:val="30"/>
          <w:szCs w:val="30"/>
        </w:rPr>
        <w:t>距准格尔旗政府所在地</w:t>
      </w:r>
      <w:r>
        <w:rPr>
          <w:rFonts w:hint="eastAsia" w:ascii="仿宋" w:hAnsi="仿宋" w:eastAsia="仿宋" w:cs="仿宋"/>
          <w:sz w:val="30"/>
          <w:szCs w:val="30"/>
        </w:rPr>
        <w:t>大路新区</w:t>
      </w:r>
      <w:r>
        <w:rPr>
          <w:rFonts w:hint="eastAsia" w:ascii="仿宋" w:hAnsi="仿宋" w:eastAsia="仿宋" w:cs="仿宋"/>
          <w:sz w:val="30"/>
          <w:szCs w:val="30"/>
        </w:rPr>
        <w:t>直距</w:t>
      </w:r>
      <w:r>
        <w:rPr>
          <w:rFonts w:hint="eastAsia" w:ascii="仿宋" w:hAnsi="仿宋" w:eastAsia="仿宋" w:cs="仿宋"/>
          <w:sz w:val="30"/>
          <w:szCs w:val="30"/>
        </w:rPr>
        <w:t>90</w:t>
      </w:r>
      <w:r>
        <w:rPr>
          <w:rFonts w:hint="eastAsia" w:ascii="仿宋" w:hAnsi="仿宋" w:eastAsia="仿宋" w:cs="仿宋"/>
          <w:sz w:val="30"/>
          <w:szCs w:val="30"/>
        </w:rPr>
        <w:t>km。曹（曹家石湾）—羊（羊市塔）公路（泊油路面）从</w:t>
      </w:r>
      <w:r>
        <w:rPr>
          <w:rFonts w:hint="eastAsia" w:ascii="仿宋" w:hAnsi="仿宋" w:eastAsia="仿宋" w:cs="仿宋"/>
          <w:spacing w:val="10"/>
          <w:sz w:val="30"/>
          <w:szCs w:val="30"/>
        </w:rPr>
        <w:t>核实区</w:t>
      </w:r>
      <w:r>
        <w:rPr>
          <w:rFonts w:hint="eastAsia" w:ascii="仿宋" w:hAnsi="仿宋" w:eastAsia="仿宋" w:cs="仿宋"/>
          <w:sz w:val="30"/>
          <w:szCs w:val="30"/>
        </w:rPr>
        <w:t>西</w:t>
      </w:r>
      <w:r>
        <w:rPr>
          <w:rFonts w:hint="eastAsia" w:ascii="仿宋" w:hAnsi="仿宋" w:eastAsia="仿宋" w:cs="仿宋"/>
          <w:sz w:val="30"/>
          <w:szCs w:val="30"/>
        </w:rPr>
        <w:t>侧3.5km处通过，距边贾公路约3km，经边贾线和曹羊线北上可直达</w:t>
      </w:r>
      <w:r>
        <w:rPr>
          <w:rFonts w:hint="eastAsia" w:ascii="仿宋" w:hAnsi="仿宋" w:eastAsia="仿宋" w:cs="仿宋"/>
          <w:sz w:val="30"/>
          <w:szCs w:val="30"/>
        </w:rPr>
        <w:t>鄂尔多斯市康巴什新区</w:t>
      </w:r>
      <w:r>
        <w:rPr>
          <w:rFonts w:hint="eastAsia" w:ascii="仿宋" w:hAnsi="仿宋" w:eastAsia="仿宋" w:cs="仿宋"/>
          <w:sz w:val="30"/>
          <w:szCs w:val="30"/>
        </w:rPr>
        <w:t>，向东可达</w:t>
      </w:r>
      <w:r>
        <w:rPr>
          <w:rFonts w:hint="eastAsia" w:ascii="仿宋" w:hAnsi="仿宋" w:eastAsia="仿宋" w:cs="仿宋"/>
          <w:sz w:val="30"/>
          <w:szCs w:val="30"/>
        </w:rPr>
        <w:t>大路新区</w:t>
      </w:r>
      <w:r>
        <w:rPr>
          <w:rFonts w:hint="eastAsia" w:ascii="仿宋" w:hAnsi="仿宋" w:eastAsia="仿宋" w:cs="仿宋"/>
          <w:sz w:val="30"/>
          <w:szCs w:val="30"/>
        </w:rPr>
        <w:t>。故</w:t>
      </w:r>
      <w:r>
        <w:rPr>
          <w:rFonts w:hint="eastAsia" w:ascii="仿宋" w:hAnsi="仿宋" w:eastAsia="仿宋" w:cs="仿宋"/>
          <w:spacing w:val="10"/>
          <w:sz w:val="30"/>
          <w:szCs w:val="30"/>
        </w:rPr>
        <w:t>核实区</w:t>
      </w:r>
      <w:r>
        <w:rPr>
          <w:rFonts w:hint="eastAsia" w:ascii="仿宋" w:hAnsi="仿宋" w:eastAsia="仿宋" w:cs="仿宋"/>
          <w:sz w:val="30"/>
          <w:szCs w:val="30"/>
        </w:rPr>
        <w:t>交通便利</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adjustRightInd w:val="0"/>
        <w:snapToGrid w:val="0"/>
        <w:spacing w:line="360" w:lineRule="auto"/>
        <w:ind w:firstLine="602" w:firstLineChars="200"/>
        <w:jc w:val="center"/>
        <w:rPr>
          <w:rFonts w:hint="eastAsia" w:ascii="仿宋" w:hAnsi="仿宋" w:eastAsia="仿宋" w:cs="仿宋"/>
          <w:b/>
          <w:sz w:val="30"/>
          <w:szCs w:val="30"/>
        </w:rPr>
      </w:pPr>
      <w:r>
        <w:rPr>
          <w:rFonts w:hint="eastAsia" w:ascii="仿宋" w:hAnsi="仿宋" w:eastAsia="仿宋" w:cs="仿宋"/>
          <w:b/>
          <w:kern w:val="0"/>
          <w:sz w:val="30"/>
          <w:szCs w:val="30"/>
        </w:rPr>
        <w:t>表1-1  13号区块拐点坐标</w:t>
      </w:r>
    </w:p>
    <w:tbl>
      <w:tblPr>
        <w:tblStyle w:val="7"/>
        <w:tblW w:w="13848" w:type="dxa"/>
        <w:jc w:val="center"/>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739"/>
        <w:gridCol w:w="1759"/>
        <w:gridCol w:w="1569"/>
        <w:gridCol w:w="1767"/>
        <w:gridCol w:w="1759"/>
        <w:gridCol w:w="1565"/>
        <w:gridCol w:w="1367"/>
        <w:gridCol w:w="1538"/>
        <w:gridCol w:w="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vMerge w:val="restart"/>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拐点</w:t>
            </w:r>
          </w:p>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编号</w:t>
            </w:r>
          </w:p>
        </w:tc>
        <w:tc>
          <w:tcPr>
            <w:tcW w:w="6834" w:type="dxa"/>
            <w:gridSpan w:val="4"/>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一区（1980西安坐标系）</w:t>
            </w:r>
          </w:p>
        </w:tc>
        <w:tc>
          <w:tcPr>
            <w:tcW w:w="6229" w:type="dxa"/>
            <w:gridSpan w:val="4"/>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一区（1954北京坐标系）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3498"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3336"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c>
          <w:tcPr>
            <w:tcW w:w="3324"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2905"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372" w:hRule="exac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173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56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7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565"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3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538"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110°35′07″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4371322.64</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37464315.47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110°35′10″</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39°28′29″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4371369.87</w:t>
            </w:r>
          </w:p>
        </w:tc>
        <w:tc>
          <w:tcPr>
            <w:tcW w:w="1538"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37464386.84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110°34′09″</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4373179.56</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37462938.04</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110°34′12″</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4373226.78</w:t>
            </w:r>
          </w:p>
        </w:tc>
        <w:tc>
          <w:tcPr>
            <w:tcW w:w="1538"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37463009.43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4372991.24</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37463630.15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110°34′41″</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39°29′23″</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4373038.46</w:t>
            </w:r>
          </w:p>
        </w:tc>
        <w:tc>
          <w:tcPr>
            <w:tcW w:w="1538"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37463701.53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39°30′01″</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4374131.55</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37463802.75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110°34′48″</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39°30′00″</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4374178.76</w:t>
            </w:r>
          </w:p>
        </w:tc>
        <w:tc>
          <w:tcPr>
            <w:tcW w:w="1538"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37463874.13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5</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110°34′34″</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4374533.71</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37463541.82</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110°34′37″</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39°30′13″</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4374580.92</w:t>
            </w:r>
          </w:p>
        </w:tc>
        <w:tc>
          <w:tcPr>
            <w:tcW w:w="1538"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37463613.20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6</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39°30′17″</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4374629.52</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37462849.41</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110°34′08″</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39°30′16″</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4374676.73</w:t>
            </w:r>
          </w:p>
        </w:tc>
        <w:tc>
          <w:tcPr>
            <w:tcW w:w="1538"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37462920.80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7</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4374694.44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37462180.76</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110°33′40″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4374741.65</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37462252.15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8</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4375015.64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37462177.15</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110°33′40″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4375062.85</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37462248.54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9</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4375025.11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37464441.75</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4375072.37</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37464513.12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43" w:type="dxa"/>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10</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4371322.10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37464433.11</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4371369.31</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37464504.48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restart"/>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拐点</w:t>
            </w:r>
          </w:p>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编号</w:t>
            </w:r>
          </w:p>
        </w:tc>
        <w:tc>
          <w:tcPr>
            <w:tcW w:w="6834" w:type="dxa"/>
            <w:gridSpan w:val="4"/>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二区（1980西安坐标系）</w:t>
            </w:r>
          </w:p>
        </w:tc>
        <w:tc>
          <w:tcPr>
            <w:tcW w:w="6272" w:type="dxa"/>
            <w:gridSpan w:val="5"/>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二区（1954北京坐标系）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3498"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3336"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c>
          <w:tcPr>
            <w:tcW w:w="3324"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2948" w:type="dxa"/>
            <w:gridSpan w:val="3"/>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173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56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7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565"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3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581"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110°35′07″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4374692.66</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37462138.33</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110°35′10″</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39°28′29″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4374739.87</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37462209.72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110°34′09″</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4374551.27</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37461288.23</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110°34′12″</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4374598.48</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37461359.63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4374443.10</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37461279.78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110°34′41″</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39°29′23″</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4374490.31</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37461351.18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39°30′01″</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4372740.38</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37460385.18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110°34′48″</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39°30′00″</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4372787.61</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37460456.58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(5)</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110°34′34″</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4373172.90</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37461128.57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110°34′37″</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39°30′13″</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4373220.12</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37461199.96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(6)</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39°30′17″</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4373173.76</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37462928.11</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110°34′08″</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39°30′16″</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4373220.97</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(7)</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4373191.34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37462914.91</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110°33′40″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4373238.56</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37462986.30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(8)</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4373262.56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37462648.55</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110°33′40″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4373309.78</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37462719.93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(9)</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4373152.70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37460648.41</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4373199.92</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37460719.82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(10)</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4374192.85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37461188.60</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4374240.06</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restart"/>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拐点</w:t>
            </w:r>
          </w:p>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编号</w:t>
            </w:r>
          </w:p>
        </w:tc>
        <w:tc>
          <w:tcPr>
            <w:tcW w:w="6834" w:type="dxa"/>
            <w:gridSpan w:val="4"/>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一区（1980西安坐标系）</w:t>
            </w:r>
          </w:p>
        </w:tc>
        <w:tc>
          <w:tcPr>
            <w:tcW w:w="6272" w:type="dxa"/>
            <w:gridSpan w:val="5"/>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一区（2000国家大地坐标系）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3498"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3336"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c>
          <w:tcPr>
            <w:tcW w:w="3324"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2948" w:type="dxa"/>
            <w:gridSpan w:val="3"/>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173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56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7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565"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3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581"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110°35′07″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4371322.64</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37464315.47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110 35 11.80996</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39 28 30.28249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4371328.782</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37464430.492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110°34′09″</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4373179.56</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37462938.04</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110 34 13.81116</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39 29 30.28272</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4373185.694</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37463053.067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4372991.24</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37463630.15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110 34 42.81127</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39 29 24.28276</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4372997.380</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37463745.175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39°30′01″</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4374131.55</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37463802.75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110 34 49.81296</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39 30 01.28311</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4374137.706</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37463917.802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5</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110°34′34″</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4374533.71</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37463541.82</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110 34 38.81348</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39 30 14.28331</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4374539.866</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37463656.877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6</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39°30′17″</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4374629.52</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37462849.41</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110 34 09.81340</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39 30 17.28339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4374635.672</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37462964.467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7</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4374694.44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37462180.76</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110 33 41.81349</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39 30 19.28365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4374700.588</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37462295.819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8</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4375015.64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37462177.15</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110 33 41.59707</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39 30 29.69779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4375021.790</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37462292.212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9</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4375025.11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37464441.75</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110 35 16.38652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39 30 30.35214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4375031.277</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37464556.816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10</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4371322.10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37464433.11</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110 35 16.73195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39 28 30.28250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4371328.244</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37464548.133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restart"/>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拐点</w:t>
            </w:r>
          </w:p>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编号</w:t>
            </w:r>
          </w:p>
        </w:tc>
        <w:tc>
          <w:tcPr>
            <w:tcW w:w="6834" w:type="dxa"/>
            <w:gridSpan w:val="4"/>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二区（1980西安坐标系）</w:t>
            </w:r>
          </w:p>
        </w:tc>
        <w:tc>
          <w:tcPr>
            <w:tcW w:w="6272" w:type="dxa"/>
            <w:gridSpan w:val="5"/>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二区（2000国家大地坐标系）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3498"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3336"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c>
          <w:tcPr>
            <w:tcW w:w="3324"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地理坐标</w:t>
            </w:r>
          </w:p>
        </w:tc>
        <w:tc>
          <w:tcPr>
            <w:tcW w:w="2948" w:type="dxa"/>
            <w:gridSpan w:val="3"/>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直角坐标（3°）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vMerge w:val="continue"/>
            <w:noWrap w:val="0"/>
            <w:vAlign w:val="center"/>
          </w:tcPr>
          <w:p>
            <w:pPr>
              <w:adjustRightInd w:val="0"/>
              <w:snapToGrid w:val="0"/>
              <w:spacing w:line="280" w:lineRule="exact"/>
              <w:jc w:val="center"/>
              <w:rPr>
                <w:rFonts w:hint="eastAsia" w:ascii="仿宋" w:hAnsi="仿宋" w:eastAsia="仿宋" w:cs="仿宋"/>
                <w:b/>
                <w:bCs/>
                <w:sz w:val="21"/>
                <w:szCs w:val="21"/>
              </w:rPr>
            </w:pPr>
          </w:p>
        </w:tc>
        <w:tc>
          <w:tcPr>
            <w:tcW w:w="173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56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7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c>
          <w:tcPr>
            <w:tcW w:w="1759"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东经</w:t>
            </w:r>
          </w:p>
        </w:tc>
        <w:tc>
          <w:tcPr>
            <w:tcW w:w="1565"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北纬</w:t>
            </w:r>
          </w:p>
        </w:tc>
        <w:tc>
          <w:tcPr>
            <w:tcW w:w="1367" w:type="dxa"/>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X</w:t>
            </w:r>
          </w:p>
        </w:tc>
        <w:tc>
          <w:tcPr>
            <w:tcW w:w="1581" w:type="dxa"/>
            <w:gridSpan w:val="2"/>
            <w:noWrap w:val="0"/>
            <w:vAlign w:val="center"/>
          </w:tcPr>
          <w:p>
            <w:pPr>
              <w:adjustRightInd w:val="0"/>
              <w:snapToGrid w:val="0"/>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110°35′07″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4374692.66</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37462138.33</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110 33 40.03791</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39 30 19.21923</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4374698.808</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37462253.389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110°34′09″</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39°29′30″</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4374551.27</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37461288.23</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110 33 04.48580</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39 30 14.49880</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4374557.413</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37461403.291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39°29′24″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4374443.10</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37461279.78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110 33 04.15466</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39 30 10.99009</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4374449.242</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37461394.840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110°34′45″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39°30′01″</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4372740.38</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37460385.18</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110 32 27.07435</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39 29 15.63394</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4372746.499</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37460500.226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(5)</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110°34′34″</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39°30′14″</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4373172.90</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37461128.57</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110 32 58.09089</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39 29 29.77987</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4373179.023</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37461243.610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noWrap w:val="0"/>
            <w:vAlign w:val="center"/>
          </w:tcPr>
          <w:p>
            <w:pPr>
              <w:adjustRightInd w:val="0"/>
              <w:snapToGrid w:val="0"/>
              <w:spacing w:line="280" w:lineRule="exact"/>
              <w:jc w:val="center"/>
              <w:rPr>
                <w:rFonts w:hint="eastAsia" w:ascii="仿宋" w:hAnsi="仿宋" w:eastAsia="仿宋" w:cs="仿宋"/>
                <w:bCs/>
                <w:sz w:val="30"/>
                <w:szCs w:val="30"/>
              </w:rPr>
            </w:pPr>
            <w:r>
              <w:rPr>
                <w:rFonts w:hint="eastAsia" w:ascii="仿宋" w:hAnsi="仿宋" w:eastAsia="仿宋" w:cs="仿宋"/>
                <w:bCs/>
                <w:sz w:val="30"/>
                <w:szCs w:val="30"/>
              </w:rPr>
              <w:t>(6)</w:t>
            </w:r>
          </w:p>
        </w:tc>
        <w:tc>
          <w:tcPr>
            <w:tcW w:w="173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110°34′05″</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39°30′17″</w:t>
            </w:r>
          </w:p>
        </w:tc>
        <w:tc>
          <w:tcPr>
            <w:tcW w:w="1569"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4373173.76</w:t>
            </w:r>
          </w:p>
        </w:tc>
        <w:tc>
          <w:tcPr>
            <w:tcW w:w="17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37462928.11</w:t>
            </w:r>
          </w:p>
        </w:tc>
        <w:tc>
          <w:tcPr>
            <w:tcW w:w="1759"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110 34 13.39676</w:t>
            </w:r>
          </w:p>
        </w:tc>
        <w:tc>
          <w:tcPr>
            <w:tcW w:w="1565" w:type="dxa"/>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39 29 30.09312</w:t>
            </w:r>
          </w:p>
        </w:tc>
        <w:tc>
          <w:tcPr>
            <w:tcW w:w="1367" w:type="dxa"/>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4373179.894</w:t>
            </w:r>
          </w:p>
        </w:tc>
        <w:tc>
          <w:tcPr>
            <w:tcW w:w="1581" w:type="dxa"/>
            <w:gridSpan w:val="2"/>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37463043.137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30"/>
                <w:szCs w:val="30"/>
              </w:rPr>
            </w:pPr>
            <w:r>
              <w:rPr>
                <w:rFonts w:hint="eastAsia" w:ascii="仿宋" w:hAnsi="仿宋" w:eastAsia="仿宋" w:cs="仿宋"/>
                <w:bCs/>
                <w:sz w:val="30"/>
                <w:szCs w:val="30"/>
              </w:rPr>
              <w:t>(7)</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39°30′19″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4373191.34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37462914.91</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110 34 12.84087</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39 29 30.66110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4373197.474</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37463029.937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30"/>
                <w:szCs w:val="30"/>
              </w:rPr>
            </w:pPr>
            <w:r>
              <w:rPr>
                <w:rFonts w:hint="eastAsia" w:ascii="仿宋" w:hAnsi="仿宋" w:eastAsia="仿宋" w:cs="仿宋"/>
                <w:bCs/>
                <w:sz w:val="30"/>
                <w:szCs w:val="30"/>
              </w:rPr>
              <w:t>(8)</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110°33′37″</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39°30′29″</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4373262.56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37462648.55</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110 34 01.68003</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39 29 32.92895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4373268.692</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37462763.579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30"/>
                <w:szCs w:val="30"/>
              </w:rPr>
            </w:pPr>
            <w:r>
              <w:rPr>
                <w:rFonts w:hint="eastAsia" w:ascii="仿宋" w:hAnsi="仿宋" w:eastAsia="仿宋" w:cs="仿宋"/>
                <w:bCs/>
                <w:sz w:val="30"/>
                <w:szCs w:val="30"/>
              </w:rPr>
              <w:t>(9)</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39°30′30″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4373152.70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37460648.41</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110 32 38.00184</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39 29 29.04653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4373158.822</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37460763.454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 w:hRule="atLeast"/>
          <w:jc w:val="center"/>
        </w:trPr>
        <w:tc>
          <w:tcPr>
            <w:tcW w:w="7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30"/>
                <w:szCs w:val="30"/>
              </w:rPr>
            </w:pPr>
            <w:r>
              <w:rPr>
                <w:rFonts w:hint="eastAsia" w:ascii="仿宋" w:hAnsi="仿宋" w:eastAsia="仿宋" w:cs="仿宋"/>
                <w:bCs/>
                <w:sz w:val="30"/>
                <w:szCs w:val="30"/>
              </w:rPr>
              <w:t>(10)</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110°35′12″</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39°28′30″</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4374192.85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37461188.60</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110 33 00.39062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ascii="仿宋" w:hAnsi="仿宋" w:eastAsia="仿宋" w:cs="仿宋"/>
                <w:bCs/>
                <w:sz w:val="21"/>
                <w:szCs w:val="21"/>
              </w:rPr>
            </w:pPr>
            <w:r>
              <w:rPr>
                <w:rFonts w:hint="eastAsia" w:ascii="仿宋" w:hAnsi="仿宋" w:eastAsia="仿宋" w:cs="仿宋"/>
                <w:bCs/>
                <w:sz w:val="21"/>
                <w:szCs w:val="21"/>
              </w:rPr>
              <w:t>39 30 02.86112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4374198.989</w:t>
            </w:r>
          </w:p>
        </w:tc>
        <w:tc>
          <w:tcPr>
            <w:tcW w:w="15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37461303.658</w:t>
            </w:r>
          </w:p>
        </w:tc>
      </w:tr>
    </w:tbl>
    <w:p>
      <w:pPr>
        <w:adjustRightInd w:val="0"/>
        <w:snapToGrid w:val="0"/>
        <w:spacing w:line="360" w:lineRule="auto"/>
        <w:ind w:firstLine="600" w:firstLineChars="200"/>
        <w:rPr>
          <w:rFonts w:hint="eastAsia" w:ascii="仿宋" w:hAnsi="仿宋" w:eastAsia="仿宋" w:cs="仿宋"/>
          <w:sz w:val="30"/>
          <w:szCs w:val="30"/>
        </w:rPr>
        <w:sectPr>
          <w:pgSz w:w="11906" w:h="16838"/>
          <w:pgMar w:top="1418" w:right="1797" w:bottom="1418" w:left="1797" w:header="851" w:footer="992" w:gutter="0"/>
          <w:cols w:space="720" w:num="1"/>
          <w:docGrid w:linePitch="312" w:charSpace="0"/>
        </w:sectPr>
      </w:pPr>
    </w:p>
    <w:p>
      <w:pPr>
        <w:spacing w:line="560" w:lineRule="exact"/>
        <w:rPr>
          <w:rFonts w:hint="eastAsia" w:ascii="仿宋" w:hAnsi="仿宋" w:eastAsia="仿宋" w:cs="仿宋"/>
          <w:b/>
          <w:bCs/>
          <w:sz w:val="30"/>
          <w:szCs w:val="30"/>
        </w:rPr>
      </w:pPr>
      <w:r>
        <w:rPr>
          <w:rFonts w:hint="eastAsia" w:ascii="仿宋" w:hAnsi="仿宋" w:eastAsia="仿宋" w:cs="仿宋"/>
          <w:b/>
          <w:bCs/>
          <w:sz w:val="30"/>
          <w:szCs w:val="30"/>
        </w:rPr>
        <w:t>二、周边矿权设置情况</w:t>
      </w:r>
    </w:p>
    <w:p>
      <w:pPr>
        <w:spacing w:beforeLines="0" w:afterLines="0"/>
        <w:jc w:val="left"/>
        <w:rPr>
          <w:rFonts w:hint="eastAsia" w:ascii="仿宋" w:hAnsi="仿宋" w:eastAsia="仿宋" w:cs="仿宋"/>
          <w:b/>
          <w:bCs/>
          <w:sz w:val="30"/>
          <w:szCs w:val="30"/>
        </w:rPr>
      </w:pPr>
      <w:r>
        <w:pict>
          <v:shape id="_x0000_s1026" o:spid="_x0000_s1026" o:spt="75" type="#_x0000_t75" style="position:absolute;left:0pt;margin-left:19.8pt;margin-top:154.15pt;height:538.2pt;width:382.9pt;z-index:251673600;mso-width-relative:page;mso-height-relative:page;" o:ole="t" filled="f" o:preferrelative="t" stroked="f" coordsize="21600,21600">
            <v:path/>
            <v:fill on="f" alignshape="1" focussize="0,0"/>
            <v:stroke on="f"/>
            <v:imagedata r:id="rId6" cropleft="20765f" croptop="3588f" cropright="28248f" cropbottom="22213f" grayscale="f" bilevel="f" o:title=""/>
            <o:lock v:ext="edit" aspectratio="t"/>
          </v:shape>
          <o:OLEObject Type="Embed" ProgID="" ShapeID="_x0000_s1026" DrawAspect="Content" ObjectID="_1468075725" r:id="rId5">
            <o:LockedField>false</o:LockedField>
          </o:OLEObject>
        </w:pict>
      </w:r>
      <w:r>
        <w:rPr>
          <w:rFonts w:hint="eastAsia" w:ascii="仿宋" w:hAnsi="仿宋" w:eastAsia="仿宋" w:cs="仿宋"/>
          <w:b/>
          <w:bCs/>
          <w:sz w:val="30"/>
          <w:szCs w:val="30"/>
        </w:rPr>
        <w:t xml:space="preserve"> </w:t>
      </w:r>
      <w:r>
        <w:rPr>
          <w:rFonts w:hint="eastAsia" w:ascii="仿宋" w:hAnsi="仿宋" w:eastAsia="仿宋" w:cs="仿宋"/>
          <w:b w:val="0"/>
          <w:bCs w:val="0"/>
          <w:sz w:val="30"/>
          <w:szCs w:val="30"/>
        </w:rPr>
        <w:t xml:space="preserve"> </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rPr>
        <w:t>13号区块与</w:t>
      </w:r>
      <w:r>
        <w:rPr>
          <w:rFonts w:hint="eastAsia" w:ascii="仿宋" w:hAnsi="仿宋" w:eastAsia="仿宋" w:cs="仿宋"/>
          <w:kern w:val="0"/>
          <w:sz w:val="30"/>
          <w:szCs w:val="30"/>
        </w:rPr>
        <w:t>内蒙古伊泰煤炭股份有限公司宏景塔一矿</w:t>
      </w:r>
      <w:r>
        <w:rPr>
          <w:rFonts w:hint="eastAsia" w:ascii="仿宋" w:hAnsi="仿宋" w:eastAsia="仿宋" w:cs="仿宋"/>
          <w:sz w:val="30"/>
          <w:szCs w:val="30"/>
        </w:rPr>
        <w:t>、</w:t>
      </w:r>
      <w:r>
        <w:rPr>
          <w:rFonts w:hint="eastAsia" w:ascii="仿宋" w:hAnsi="仿宋" w:eastAsia="仿宋" w:cs="仿宋"/>
          <w:kern w:val="0"/>
          <w:sz w:val="30"/>
          <w:szCs w:val="30"/>
        </w:rPr>
        <w:t>内蒙古伊泰煤炭股份有限公司</w:t>
      </w:r>
      <w:r>
        <w:rPr>
          <w:rFonts w:hint="eastAsia" w:ascii="仿宋" w:hAnsi="仿宋" w:eastAsia="仿宋" w:cs="仿宋"/>
          <w:sz w:val="30"/>
          <w:szCs w:val="30"/>
        </w:rPr>
        <w:t>宏景塔二矿、准格尔旗川掌李家渠煤炭有限责任公司煤矿和恒东恒博（探矿权）相邻，其中宏景塔一矿位于核实区南部，宏景塔二矿被核实区包围，李家渠煤矿位于核实区西部，恒东恒博（探矿权）位于核实区（二区）北部。</w:t>
      </w:r>
    </w:p>
    <w:p>
      <w:pPr>
        <w:spacing w:line="240" w:lineRule="auto"/>
        <w:rPr>
          <w:rFonts w:hint="eastAsia" w:ascii="仿宋" w:hAnsi="仿宋" w:eastAsia="仿宋" w:cs="仿宋"/>
          <w:b/>
          <w:bCs/>
          <w:sz w:val="30"/>
          <w:szCs w:val="30"/>
          <w:lang w:eastAsia="zh-CN"/>
        </w:rPr>
      </w:pPr>
    </w:p>
    <w:p>
      <w:pPr>
        <w:spacing w:line="240" w:lineRule="auto"/>
        <w:rPr>
          <w:rFonts w:hint="eastAsia" w:ascii="仿宋" w:hAnsi="仿宋" w:eastAsia="仿宋" w:cs="仿宋"/>
          <w:b/>
          <w:bCs/>
          <w:sz w:val="30"/>
          <w:szCs w:val="30"/>
          <w:lang w:eastAsia="zh-CN"/>
        </w:rPr>
      </w:pPr>
    </w:p>
    <w:p>
      <w:pPr>
        <w:spacing w:line="240" w:lineRule="auto"/>
        <w:rPr>
          <w:rFonts w:hint="eastAsia" w:ascii="仿宋" w:hAnsi="仿宋" w:eastAsia="仿宋" w:cs="仿宋"/>
          <w:b/>
          <w:bCs/>
          <w:sz w:val="30"/>
          <w:szCs w:val="30"/>
          <w:lang w:eastAsia="zh-CN"/>
        </w:rPr>
      </w:pPr>
    </w:p>
    <w:p>
      <w:pPr>
        <w:spacing w:line="240" w:lineRule="auto"/>
        <w:rPr>
          <w:rFonts w:hint="eastAsia" w:ascii="仿宋" w:hAnsi="仿宋" w:eastAsia="仿宋" w:cs="仿宋"/>
          <w:b/>
          <w:bCs/>
          <w:sz w:val="30"/>
          <w:szCs w:val="30"/>
          <w:lang w:eastAsia="zh-CN"/>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p>
    <w:p>
      <w:pPr>
        <w:spacing w:line="240" w:lineRule="auto"/>
        <w:rPr>
          <w:rFonts w:hint="eastAsia" w:ascii="仿宋" w:hAnsi="仿宋" w:eastAsia="仿宋" w:cs="仿宋"/>
          <w:b/>
          <w:bCs/>
          <w:sz w:val="30"/>
          <w:szCs w:val="30"/>
        </w:rPr>
      </w:pPr>
      <w:r>
        <w:rPr>
          <w:rFonts w:hint="eastAsia" w:ascii="仿宋" w:hAnsi="仿宋" w:eastAsia="仿宋" w:cs="仿宋"/>
          <w:b/>
          <w:bCs/>
          <w:sz w:val="30"/>
          <w:szCs w:val="30"/>
        </w:rPr>
        <w:t>三、以往地质工作概况</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1990年12月内蒙古煤田地质局117队根据70年代、80年代东胜煤田地质勘探成果在原301大队147队的工作基础上对东胜煤田煤田地质资料进行了汇编，提交了“东胜煤田地质资料汇编”报告。重新编制了1：10万地形地质图，资源量重新核实为10061451万吨。</w:t>
      </w:r>
      <w:r>
        <w:rPr>
          <w:rFonts w:hint="eastAsia" w:ascii="仿宋" w:hAnsi="仿宋" w:eastAsia="仿宋" w:cs="仿宋"/>
          <w:snapToGrid w:val="0"/>
          <w:sz w:val="30"/>
          <w:szCs w:val="30"/>
        </w:rPr>
        <w:t>该报告于1991年7月13日由内蒙古煤田地质勘探公司审查通过，批准文号〔91〕内煤勘地字第121号。</w:t>
      </w:r>
    </w:p>
    <w:p>
      <w:pPr>
        <w:adjustRightInd w:val="0"/>
        <w:snapToGrid w:val="0"/>
        <w:spacing w:line="360" w:lineRule="auto"/>
        <w:ind w:firstLine="600" w:firstLineChars="200"/>
        <w:rPr>
          <w:rFonts w:hint="eastAsia" w:ascii="仿宋" w:hAnsi="仿宋" w:eastAsia="仿宋" w:cs="仿宋"/>
          <w:b/>
          <w:sz w:val="30"/>
          <w:szCs w:val="30"/>
        </w:rPr>
      </w:pPr>
      <w:r>
        <w:rPr>
          <w:rFonts w:hint="eastAsia" w:ascii="仿宋" w:hAnsi="仿宋" w:eastAsia="仿宋" w:cs="仿宋"/>
          <w:sz w:val="30"/>
          <w:szCs w:val="30"/>
        </w:rPr>
        <w:t>2、1994年7月内蒙古煤田地质局117队在东胜煤田的东部勃牛川区进行普查，采用岩芯钻探、地球物理测井、地形地质测量、磁法勘探、采样化验等地质勘探手段，于1994年11月2日提交了《内蒙古自治区东胜煤田勃牛川普查地质报告》。共完成36个钻孔，工程量4283.97米，填绘1：1万地形地质图303km</w:t>
      </w:r>
      <w:r>
        <w:rPr>
          <w:rFonts w:hint="eastAsia" w:ascii="仿宋" w:hAnsi="仿宋" w:eastAsia="仿宋" w:cs="仿宋"/>
          <w:sz w:val="30"/>
          <w:szCs w:val="30"/>
          <w:vertAlign w:val="superscript"/>
        </w:rPr>
        <w:t>2</w:t>
      </w:r>
      <w:r>
        <w:rPr>
          <w:rFonts w:hint="eastAsia" w:ascii="仿宋" w:hAnsi="仿宋" w:eastAsia="仿宋" w:cs="仿宋"/>
          <w:sz w:val="30"/>
          <w:szCs w:val="30"/>
        </w:rPr>
        <w:t>。共获得煤炭资源量162844万吨，其中B级资源量22482万吨，C级资源量33729万吨，D级资源量106633万吨。该报告经内蒙古煤田地质局审查，以内煤地地发（1994）第173号文批准。</w:t>
      </w:r>
    </w:p>
    <w:p>
      <w:pPr>
        <w:adjustRightInd w:val="0"/>
        <w:snapToGrid w:val="0"/>
        <w:spacing w:line="360" w:lineRule="auto"/>
        <w:ind w:firstLine="640" w:firstLineChars="200"/>
        <w:rPr>
          <w:rFonts w:hint="eastAsia" w:ascii="仿宋" w:hAnsi="仿宋" w:eastAsia="仿宋" w:cs="仿宋"/>
          <w:sz w:val="30"/>
          <w:szCs w:val="30"/>
        </w:rPr>
      </w:pPr>
      <w:r>
        <w:rPr>
          <w:rFonts w:hint="eastAsia" w:ascii="仿宋" w:hAnsi="仿宋" w:eastAsia="仿宋" w:cs="仿宋"/>
          <w:spacing w:val="10"/>
          <w:sz w:val="30"/>
          <w:szCs w:val="30"/>
        </w:rPr>
        <w:t>3、</w:t>
      </w:r>
      <w:r>
        <w:rPr>
          <w:rFonts w:hint="eastAsia" w:ascii="仿宋" w:hAnsi="仿宋" w:eastAsia="仿宋" w:cs="仿宋"/>
          <w:spacing w:val="12"/>
          <w:sz w:val="30"/>
          <w:szCs w:val="30"/>
        </w:rPr>
        <w:t>2004年2月内蒙古煤田地质局117队受</w:t>
      </w:r>
      <w:r>
        <w:rPr>
          <w:rFonts w:hint="eastAsia" w:ascii="仿宋" w:hAnsi="仿宋" w:eastAsia="仿宋" w:cs="仿宋"/>
          <w:sz w:val="30"/>
          <w:szCs w:val="30"/>
        </w:rPr>
        <w:t>内蒙古准格尔旗银泰煤炭有限责任公司</w:t>
      </w:r>
      <w:r>
        <w:rPr>
          <w:rFonts w:hint="eastAsia" w:ascii="仿宋" w:hAnsi="仿宋" w:eastAsia="仿宋" w:cs="仿宋"/>
          <w:spacing w:val="12"/>
          <w:sz w:val="30"/>
          <w:szCs w:val="30"/>
        </w:rPr>
        <w:t>委托，在准格尔旗</w:t>
      </w:r>
      <w:r>
        <w:rPr>
          <w:rFonts w:hint="eastAsia" w:ascii="仿宋" w:hAnsi="仿宋" w:eastAsia="仿宋" w:cs="仿宋"/>
          <w:sz w:val="30"/>
          <w:szCs w:val="30"/>
        </w:rPr>
        <w:t>纳日松</w:t>
      </w:r>
      <w:r>
        <w:rPr>
          <w:rFonts w:hint="eastAsia" w:ascii="仿宋" w:hAnsi="仿宋" w:eastAsia="仿宋" w:cs="仿宋"/>
          <w:sz w:val="30"/>
          <w:szCs w:val="30"/>
        </w:rPr>
        <w:t>镇</w:t>
      </w:r>
      <w:r>
        <w:rPr>
          <w:rFonts w:hint="eastAsia" w:ascii="仿宋" w:hAnsi="仿宋" w:eastAsia="仿宋" w:cs="仿宋"/>
          <w:spacing w:val="12"/>
          <w:sz w:val="30"/>
          <w:szCs w:val="30"/>
        </w:rPr>
        <w:t>大路峁区进行煤炭详查工作。</w:t>
      </w:r>
      <w:r>
        <w:rPr>
          <w:rFonts w:hint="eastAsia" w:ascii="仿宋" w:hAnsi="仿宋" w:eastAsia="仿宋" w:cs="仿宋"/>
          <w:sz w:val="30"/>
          <w:szCs w:val="30"/>
        </w:rPr>
        <w:t>内蒙古煤田地质局117勘探队根据设计的相关要求组织各专业队伍于 2004年3月5日开始野外作业，2004年5月25日野外工作结束，并于2004年7月1日编制完成了《内蒙古自治区东胜煤田大路峁区煤炭资源详查报告》。该报告共获得控制的经济基础资源储量（122b）2047万吨，推断的内蕴资源量（333）6216万吨，预测资源量（334）143万吨，总计8406万吨。</w:t>
      </w:r>
      <w:r>
        <w:rPr>
          <w:rFonts w:hint="eastAsia" w:ascii="仿宋" w:hAnsi="仿宋" w:eastAsia="仿宋" w:cs="仿宋"/>
          <w:spacing w:val="12"/>
          <w:sz w:val="30"/>
          <w:szCs w:val="30"/>
        </w:rPr>
        <w:t>该报告经</w:t>
      </w:r>
      <w:r>
        <w:rPr>
          <w:rFonts w:hint="eastAsia" w:ascii="仿宋" w:hAnsi="仿宋" w:eastAsia="仿宋" w:cs="仿宋"/>
          <w:sz w:val="30"/>
          <w:szCs w:val="30"/>
        </w:rPr>
        <w:t>内蒙古自治区矿产资源储量评审中心以内国土资储审字</w:t>
      </w:r>
      <w:r>
        <w:rPr>
          <w:rFonts w:hint="eastAsia" w:ascii="仿宋" w:hAnsi="仿宋" w:eastAsia="仿宋" w:cs="仿宋"/>
          <w:sz w:val="30"/>
          <w:szCs w:val="30"/>
        </w:rPr>
        <w:t>[2004]</w:t>
      </w:r>
      <w:r>
        <w:rPr>
          <w:rFonts w:hint="eastAsia" w:ascii="仿宋" w:hAnsi="仿宋" w:eastAsia="仿宋" w:cs="仿宋"/>
          <w:sz w:val="30"/>
          <w:szCs w:val="30"/>
        </w:rPr>
        <w:t>178</w:t>
      </w:r>
      <w:r>
        <w:rPr>
          <w:rFonts w:hint="eastAsia" w:ascii="仿宋" w:hAnsi="仿宋" w:eastAsia="仿宋" w:cs="仿宋"/>
          <w:sz w:val="30"/>
          <w:szCs w:val="30"/>
        </w:rPr>
        <w:t>号</w:t>
      </w:r>
      <w:r>
        <w:rPr>
          <w:rFonts w:hint="eastAsia" w:ascii="仿宋" w:hAnsi="仿宋" w:eastAsia="仿宋" w:cs="仿宋"/>
          <w:sz w:val="30"/>
          <w:szCs w:val="30"/>
        </w:rPr>
        <w:t>评审通过，国土厅以内国土资储备字</w:t>
      </w:r>
      <w:r>
        <w:rPr>
          <w:rFonts w:hint="eastAsia" w:ascii="仿宋" w:hAnsi="仿宋" w:eastAsia="仿宋" w:cs="仿宋"/>
          <w:sz w:val="30"/>
          <w:szCs w:val="30"/>
        </w:rPr>
        <w:t>[2004]</w:t>
      </w:r>
      <w:r>
        <w:rPr>
          <w:rFonts w:hint="eastAsia" w:ascii="仿宋" w:hAnsi="仿宋" w:eastAsia="仿宋" w:cs="仿宋"/>
          <w:sz w:val="30"/>
          <w:szCs w:val="30"/>
        </w:rPr>
        <w:t>193</w:t>
      </w:r>
      <w:r>
        <w:rPr>
          <w:rFonts w:hint="eastAsia" w:ascii="仿宋" w:hAnsi="仿宋" w:eastAsia="仿宋" w:cs="仿宋"/>
          <w:sz w:val="30"/>
          <w:szCs w:val="30"/>
        </w:rPr>
        <w:t>号</w:t>
      </w:r>
      <w:r>
        <w:rPr>
          <w:rFonts w:hint="eastAsia" w:ascii="仿宋" w:hAnsi="仿宋" w:eastAsia="仿宋" w:cs="仿宋"/>
          <w:sz w:val="30"/>
          <w:szCs w:val="30"/>
        </w:rPr>
        <w:t>文备案。</w:t>
      </w:r>
    </w:p>
    <w:p>
      <w:pPr>
        <w:spacing w:line="360" w:lineRule="auto"/>
        <w:ind w:firstLine="640" w:firstLineChars="200"/>
        <w:rPr>
          <w:rFonts w:hint="eastAsia" w:ascii="仿宋" w:hAnsi="仿宋" w:eastAsia="仿宋" w:cs="仿宋"/>
          <w:sz w:val="30"/>
          <w:szCs w:val="30"/>
        </w:rPr>
      </w:pPr>
      <w:r>
        <w:rPr>
          <w:rFonts w:hint="eastAsia" w:ascii="仿宋" w:hAnsi="仿宋" w:eastAsia="仿宋" w:cs="仿宋"/>
          <w:spacing w:val="10"/>
          <w:sz w:val="30"/>
          <w:szCs w:val="30"/>
        </w:rPr>
        <w:t>4、</w:t>
      </w:r>
      <w:r>
        <w:rPr>
          <w:rFonts w:hint="eastAsia" w:ascii="仿宋" w:hAnsi="仿宋" w:eastAsia="仿宋" w:cs="仿宋"/>
          <w:sz w:val="30"/>
          <w:szCs w:val="30"/>
        </w:rPr>
        <w:t>2008年11月内蒙古自治区煤田地质局117勘探队受内蒙古准格尔旗银泰煤炭有限责任公司委托，对东胜煤田大路峁区进行井田勘探工作。于2009年4月进行野外作业， 2009年8月基本结束，2009年10月31日提交《内蒙古自治区东胜煤田勃牛川矿区大路峁井田煤炭勘探报告》。2010年12月24日经国土资源部矿产资源评审中心组织专家评审，认为本报告不能满足现行规范要求，2011年4月上旬在勘探区内又增补探煤钻孔6个，并采取煤样、瓦斯样进行化验。2011年4月30日报告修改完成。本次共获得探明的内蕴经济资源量（331）3358万吨，控制的内蕴经济资源量（332）808万吨，推断的内蕴经济资源量（333）6700万吨，总资源量10866万吨。在先期开采地段本次勘查获得总资源储量5000万吨，其中，探明的内蕴经济资源量（331）3285万吨，控制的内蕴经济资源量为（332）286万吨，推断的内蕴经济资源量（333）1429万吨。该报告经国土资源部矿产资源储量评审中心以国土资矿评储字</w:t>
      </w:r>
      <w:r>
        <w:rPr>
          <w:rFonts w:hint="eastAsia" w:ascii="仿宋" w:hAnsi="仿宋" w:eastAsia="仿宋" w:cs="仿宋"/>
          <w:sz w:val="30"/>
          <w:szCs w:val="30"/>
        </w:rPr>
        <w:t>[20</w:t>
      </w:r>
      <w:r>
        <w:rPr>
          <w:rFonts w:hint="eastAsia" w:ascii="仿宋" w:hAnsi="仿宋" w:eastAsia="仿宋" w:cs="仿宋"/>
          <w:sz w:val="30"/>
          <w:szCs w:val="30"/>
        </w:rPr>
        <w:t>11</w:t>
      </w:r>
      <w:r>
        <w:rPr>
          <w:rFonts w:hint="eastAsia" w:ascii="仿宋" w:hAnsi="仿宋" w:eastAsia="仿宋" w:cs="仿宋"/>
          <w:sz w:val="30"/>
          <w:szCs w:val="30"/>
        </w:rPr>
        <w:t>]</w:t>
      </w:r>
      <w:r>
        <w:rPr>
          <w:rFonts w:hint="eastAsia" w:ascii="仿宋" w:hAnsi="仿宋" w:eastAsia="仿宋" w:cs="仿宋"/>
          <w:sz w:val="30"/>
          <w:szCs w:val="30"/>
        </w:rPr>
        <w:t>54</w:t>
      </w:r>
      <w:r>
        <w:rPr>
          <w:rFonts w:hint="eastAsia" w:ascii="仿宋" w:hAnsi="仿宋" w:eastAsia="仿宋" w:cs="仿宋"/>
          <w:sz w:val="30"/>
          <w:szCs w:val="30"/>
        </w:rPr>
        <w:t>号</w:t>
      </w:r>
      <w:r>
        <w:rPr>
          <w:rFonts w:hint="eastAsia" w:ascii="仿宋" w:hAnsi="仿宋" w:eastAsia="仿宋" w:cs="仿宋"/>
          <w:sz w:val="30"/>
          <w:szCs w:val="30"/>
        </w:rPr>
        <w:t>评审通过，国土部以国土资储备字</w:t>
      </w:r>
      <w:r>
        <w:rPr>
          <w:rFonts w:hint="eastAsia" w:ascii="仿宋" w:hAnsi="仿宋" w:eastAsia="仿宋" w:cs="仿宋"/>
          <w:sz w:val="30"/>
          <w:szCs w:val="30"/>
        </w:rPr>
        <w:t>[20</w:t>
      </w:r>
      <w:r>
        <w:rPr>
          <w:rFonts w:hint="eastAsia" w:ascii="仿宋" w:hAnsi="仿宋" w:eastAsia="仿宋" w:cs="仿宋"/>
          <w:sz w:val="30"/>
          <w:szCs w:val="30"/>
        </w:rPr>
        <w:t>11</w:t>
      </w:r>
      <w:r>
        <w:rPr>
          <w:rFonts w:hint="eastAsia" w:ascii="仿宋" w:hAnsi="仿宋" w:eastAsia="仿宋" w:cs="仿宋"/>
          <w:sz w:val="30"/>
          <w:szCs w:val="30"/>
        </w:rPr>
        <w:t>]</w:t>
      </w:r>
      <w:r>
        <w:rPr>
          <w:rFonts w:hint="eastAsia" w:ascii="仿宋" w:hAnsi="仿宋" w:eastAsia="仿宋" w:cs="仿宋"/>
          <w:sz w:val="30"/>
          <w:szCs w:val="30"/>
        </w:rPr>
        <w:t>121</w:t>
      </w:r>
      <w:r>
        <w:rPr>
          <w:rFonts w:hint="eastAsia" w:ascii="仿宋" w:hAnsi="仿宋" w:eastAsia="仿宋" w:cs="仿宋"/>
          <w:sz w:val="30"/>
          <w:szCs w:val="30"/>
        </w:rPr>
        <w:t>号</w:t>
      </w:r>
      <w:r>
        <w:rPr>
          <w:rFonts w:hint="eastAsia" w:ascii="仿宋" w:hAnsi="仿宋" w:eastAsia="仿宋" w:cs="仿宋"/>
          <w:sz w:val="30"/>
          <w:szCs w:val="30"/>
        </w:rPr>
        <w:t>文备案。</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2009年9月内蒙古龙旺地质勘探有限责任公司受准格尔旗川掌李家渠煤炭有限责任公司的委托，对李家渠煤矿进行生产勘探工作，并于12月23日完成全部野外作业。2010年1月编制完成了《内蒙古自治区东胜煤田勃牛川普查区李家渠煤矿煤炭生产勘探报告》。该报告共获得煤炭总资源储量1768万吨，其中探明的（预可研）经济基础储量（121b）1010万吨，控制的经济基础储量（122b）144万吨，推断的内蕴经济资源量（333）620万吨。其中消耗煤炭总资源储量663万吨，保有煤炭总资源储量1111万吨，</w:t>
      </w:r>
      <w:r>
        <w:rPr>
          <w:rFonts w:hint="eastAsia" w:ascii="仿宋" w:hAnsi="仿宋" w:eastAsia="仿宋" w:cs="仿宋"/>
          <w:spacing w:val="12"/>
          <w:sz w:val="30"/>
          <w:szCs w:val="30"/>
        </w:rPr>
        <w:t>该报告经</w:t>
      </w:r>
      <w:r>
        <w:rPr>
          <w:rFonts w:hint="eastAsia" w:ascii="仿宋" w:hAnsi="仿宋" w:eastAsia="仿宋" w:cs="仿宋"/>
          <w:sz w:val="30"/>
          <w:szCs w:val="30"/>
        </w:rPr>
        <w:t>北京中矿联咨询中心以中矿蒙储评字</w:t>
      </w:r>
      <w:r>
        <w:rPr>
          <w:rFonts w:hint="eastAsia" w:ascii="仿宋" w:hAnsi="仿宋" w:eastAsia="仿宋" w:cs="仿宋"/>
          <w:sz w:val="30"/>
          <w:szCs w:val="30"/>
        </w:rPr>
        <w:t>[20</w:t>
      </w:r>
      <w:r>
        <w:rPr>
          <w:rFonts w:hint="eastAsia" w:ascii="仿宋" w:hAnsi="仿宋" w:eastAsia="仿宋" w:cs="仿宋"/>
          <w:sz w:val="30"/>
          <w:szCs w:val="30"/>
        </w:rPr>
        <w:t>10</w:t>
      </w:r>
      <w:r>
        <w:rPr>
          <w:rFonts w:hint="eastAsia" w:ascii="仿宋" w:hAnsi="仿宋" w:eastAsia="仿宋" w:cs="仿宋"/>
          <w:sz w:val="30"/>
          <w:szCs w:val="30"/>
        </w:rPr>
        <w:t>]</w:t>
      </w:r>
      <w:r>
        <w:rPr>
          <w:rFonts w:hint="eastAsia" w:ascii="仿宋" w:hAnsi="仿宋" w:eastAsia="仿宋" w:cs="仿宋"/>
          <w:sz w:val="30"/>
          <w:szCs w:val="30"/>
        </w:rPr>
        <w:t>86</w:t>
      </w:r>
      <w:r>
        <w:rPr>
          <w:rFonts w:hint="eastAsia" w:ascii="仿宋" w:hAnsi="仿宋" w:eastAsia="仿宋" w:cs="仿宋"/>
          <w:sz w:val="30"/>
          <w:szCs w:val="30"/>
        </w:rPr>
        <w:t>号</w:t>
      </w:r>
      <w:r>
        <w:rPr>
          <w:rFonts w:hint="eastAsia" w:ascii="仿宋" w:hAnsi="仿宋" w:eastAsia="仿宋" w:cs="仿宋"/>
          <w:sz w:val="30"/>
          <w:szCs w:val="30"/>
        </w:rPr>
        <w:t>评审通过，国土厅以内国土资储备字</w:t>
      </w:r>
      <w:r>
        <w:rPr>
          <w:rFonts w:hint="eastAsia" w:ascii="仿宋" w:hAnsi="仿宋" w:eastAsia="仿宋" w:cs="仿宋"/>
          <w:sz w:val="30"/>
          <w:szCs w:val="30"/>
        </w:rPr>
        <w:t>[20</w:t>
      </w:r>
      <w:r>
        <w:rPr>
          <w:rFonts w:hint="eastAsia" w:ascii="仿宋" w:hAnsi="仿宋" w:eastAsia="仿宋" w:cs="仿宋"/>
          <w:sz w:val="30"/>
          <w:szCs w:val="30"/>
        </w:rPr>
        <w:t>10</w:t>
      </w:r>
      <w:r>
        <w:rPr>
          <w:rFonts w:hint="eastAsia" w:ascii="仿宋" w:hAnsi="仿宋" w:eastAsia="仿宋" w:cs="仿宋"/>
          <w:sz w:val="30"/>
          <w:szCs w:val="30"/>
        </w:rPr>
        <w:t>]</w:t>
      </w:r>
      <w:r>
        <w:rPr>
          <w:rFonts w:hint="eastAsia" w:ascii="仿宋" w:hAnsi="仿宋" w:eastAsia="仿宋" w:cs="仿宋"/>
          <w:sz w:val="30"/>
          <w:szCs w:val="30"/>
        </w:rPr>
        <w:t>123</w:t>
      </w:r>
      <w:r>
        <w:rPr>
          <w:rFonts w:hint="eastAsia" w:ascii="仿宋" w:hAnsi="仿宋" w:eastAsia="仿宋" w:cs="仿宋"/>
          <w:sz w:val="30"/>
          <w:szCs w:val="30"/>
        </w:rPr>
        <w:t>号</w:t>
      </w:r>
      <w:r>
        <w:rPr>
          <w:rFonts w:hint="eastAsia" w:ascii="仿宋" w:hAnsi="仿宋" w:eastAsia="仿宋" w:cs="仿宋"/>
          <w:sz w:val="30"/>
          <w:szCs w:val="30"/>
        </w:rPr>
        <w:t>文备案。</w:t>
      </w:r>
    </w:p>
    <w:p>
      <w:pPr>
        <w:spacing w:line="560" w:lineRule="exact"/>
        <w:ind w:firstLine="600" w:firstLineChars="200"/>
        <w:rPr>
          <w:rFonts w:hint="eastAsia" w:ascii="仿宋" w:hAnsi="仿宋" w:eastAsia="仿宋" w:cs="仿宋"/>
          <w:b/>
          <w:bCs/>
          <w:sz w:val="30"/>
          <w:szCs w:val="30"/>
        </w:rPr>
      </w:pPr>
      <w:r>
        <w:rPr>
          <w:rFonts w:hint="eastAsia" w:ascii="仿宋" w:hAnsi="仿宋" w:eastAsia="仿宋" w:cs="仿宋"/>
          <w:sz w:val="30"/>
          <w:szCs w:val="30"/>
        </w:rPr>
        <w:t>6、内蒙古自治区国土资源厅根据国土资发［2007］192号、国土资发［2008］87号文件要求和精神，下发了内国土资字［2008］523号文件—《关于开展全区煤矿区（煤田）矿产资源利用现状专题调查研究工作的通知》及内国土资发（2009）136号文件—《关于调整全区资源利用现状调查有关工作部署的通知》，全面部署了内蒙古自治区矿产资源利用现状调查研究工作。2010年6月内蒙古自治区煤田地质局117勘探队根据内蒙古自治区国土资源厅部署的核查任务及国土资源部下发的技术要求，编制完成了《内蒙古自治区鄂尔多斯市东胜国家规划矿区</w:t>
      </w:r>
      <w:r>
        <w:rPr>
          <w:rFonts w:hint="eastAsia" w:ascii="仿宋" w:hAnsi="仿宋" w:eastAsia="仿宋" w:cs="仿宋"/>
          <w:kern w:val="0"/>
          <w:sz w:val="30"/>
          <w:szCs w:val="30"/>
        </w:rPr>
        <w:t>勃牛川核查区</w:t>
      </w:r>
      <w:r>
        <w:rPr>
          <w:rFonts w:hint="eastAsia" w:ascii="仿宋" w:hAnsi="仿宋" w:eastAsia="仿宋" w:cs="仿宋"/>
          <w:sz w:val="30"/>
          <w:szCs w:val="30"/>
        </w:rPr>
        <w:t>煤炭资源储量核查报告》。因13号核实区在这一区域内故地形地质部分直接利用其成果。</w:t>
      </w:r>
    </w:p>
    <w:p>
      <w:pPr>
        <w:spacing w:line="560" w:lineRule="exact"/>
        <w:rPr>
          <w:rFonts w:hint="eastAsia" w:ascii="仿宋" w:hAnsi="仿宋" w:eastAsia="仿宋" w:cs="仿宋"/>
          <w:b/>
          <w:bCs/>
          <w:sz w:val="30"/>
          <w:szCs w:val="30"/>
        </w:rPr>
      </w:pPr>
      <w:r>
        <w:rPr>
          <w:rFonts w:hint="eastAsia" w:ascii="仿宋" w:hAnsi="仿宋" w:eastAsia="仿宋" w:cs="仿宋"/>
          <w:b/>
          <w:bCs/>
          <w:sz w:val="30"/>
          <w:szCs w:val="30"/>
        </w:rPr>
        <w:t>四、煤层及煤质</w:t>
      </w:r>
    </w:p>
    <w:p>
      <w:pPr>
        <w:spacing w:line="560" w:lineRule="exact"/>
        <w:rPr>
          <w:rFonts w:hint="eastAsia" w:ascii="仿宋" w:hAnsi="仿宋" w:eastAsia="仿宋" w:cs="仿宋"/>
          <w:sz w:val="30"/>
          <w:szCs w:val="30"/>
        </w:rPr>
      </w:pPr>
      <w:r>
        <w:rPr>
          <w:rFonts w:hint="eastAsia" w:ascii="仿宋" w:hAnsi="仿宋" w:eastAsia="仿宋" w:cs="仿宋"/>
          <w:sz w:val="30"/>
          <w:szCs w:val="30"/>
        </w:rPr>
        <w:t>（一）煤层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kern w:val="0"/>
          <w:sz w:val="30"/>
          <w:szCs w:val="30"/>
        </w:rPr>
        <w:t>区内含煤最多可达8层，层位相对稳定。其中可采煤层3层，即6-1、6-2上、6-2煤层，其中6-2上、6-2煤层为全区可采的较稳定煤层，6-1煤层为</w:t>
      </w:r>
      <w:r>
        <w:rPr>
          <w:rFonts w:hint="eastAsia" w:ascii="仿宋" w:hAnsi="仿宋" w:eastAsia="仿宋" w:cs="仿宋"/>
          <w:sz w:val="30"/>
          <w:szCs w:val="30"/>
        </w:rPr>
        <w:t>大部可采的较稳定煤层</w:t>
      </w:r>
      <w:r>
        <w:rPr>
          <w:rFonts w:hint="eastAsia" w:ascii="仿宋" w:hAnsi="仿宋" w:eastAsia="仿宋" w:cs="仿宋"/>
          <w:kern w:val="0"/>
          <w:sz w:val="30"/>
          <w:szCs w:val="30"/>
        </w:rPr>
        <w:t>；不可采煤层5层,</w:t>
      </w:r>
      <w:r>
        <w:rPr>
          <w:rFonts w:hint="eastAsia" w:ascii="仿宋" w:hAnsi="仿宋" w:eastAsia="仿宋" w:cs="仿宋"/>
          <w:sz w:val="30"/>
          <w:szCs w:val="30"/>
        </w:rPr>
        <w:t xml:space="preserve"> 编号为</w:t>
      </w:r>
      <w:r>
        <w:rPr>
          <w:rFonts w:hint="eastAsia" w:ascii="仿宋" w:hAnsi="仿宋" w:eastAsia="仿宋" w:cs="仿宋"/>
          <w:kern w:val="0"/>
          <w:sz w:val="30"/>
          <w:szCs w:val="30"/>
        </w:rPr>
        <w:t>5-1、5-2、6-1上、6-2下、6-3煤层</w:t>
      </w:r>
      <w:r>
        <w:rPr>
          <w:rFonts w:hint="eastAsia" w:ascii="仿宋" w:hAnsi="仿宋" w:eastAsia="仿宋" w:cs="仿宋"/>
          <w:sz w:val="30"/>
          <w:szCs w:val="30"/>
        </w:rPr>
        <w:t>。</w:t>
      </w:r>
    </w:p>
    <w:p>
      <w:pPr>
        <w:adjustRightInd w:val="0"/>
        <w:snapToGrid w:val="0"/>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一、可采煤层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1煤层</w:t>
      </w:r>
      <w:r>
        <w:rPr>
          <w:rFonts w:hint="eastAsia" w:ascii="仿宋" w:hAnsi="仿宋" w:eastAsia="仿宋" w:cs="仿宋"/>
          <w:sz w:val="30"/>
          <w:szCs w:val="30"/>
        </w:rPr>
        <w:t>：</w:t>
      </w:r>
      <w:r>
        <w:rPr>
          <w:rFonts w:hint="eastAsia" w:ascii="仿宋" w:hAnsi="仿宋" w:eastAsia="仿宋" w:cs="仿宋"/>
          <w:sz w:val="30"/>
          <w:szCs w:val="30"/>
        </w:rPr>
        <w:t>核实区内大部分地段赋存，大部可采，据钻孔揭露，煤层自然厚度0.</w:t>
      </w:r>
      <w:r>
        <w:rPr>
          <w:rFonts w:hint="eastAsia" w:ascii="仿宋" w:hAnsi="仿宋" w:eastAsia="仿宋" w:cs="仿宋"/>
          <w:sz w:val="30"/>
          <w:szCs w:val="30"/>
        </w:rPr>
        <w:t>30-</w:t>
      </w:r>
      <w:r>
        <w:rPr>
          <w:rFonts w:hint="eastAsia" w:ascii="仿宋" w:hAnsi="仿宋" w:eastAsia="仿宋" w:cs="仿宋"/>
          <w:sz w:val="30"/>
          <w:szCs w:val="30"/>
        </w:rPr>
        <w:t>1.75</w:t>
      </w:r>
      <w:r>
        <w:rPr>
          <w:rFonts w:hint="eastAsia" w:ascii="仿宋" w:hAnsi="仿宋" w:eastAsia="仿宋" w:cs="仿宋"/>
          <w:sz w:val="30"/>
          <w:szCs w:val="30"/>
        </w:rPr>
        <w:t>m</w:t>
      </w:r>
      <w:r>
        <w:rPr>
          <w:rFonts w:hint="eastAsia" w:ascii="仿宋" w:hAnsi="仿宋" w:eastAsia="仿宋" w:cs="仿宋"/>
          <w:sz w:val="30"/>
          <w:szCs w:val="30"/>
        </w:rPr>
        <w:t>，平均</w:t>
      </w:r>
      <w:r>
        <w:rPr>
          <w:rFonts w:hint="eastAsia" w:ascii="仿宋" w:hAnsi="仿宋" w:eastAsia="仿宋" w:cs="仿宋"/>
          <w:sz w:val="30"/>
          <w:szCs w:val="30"/>
        </w:rPr>
        <w:t>厚度0.91m</w:t>
      </w:r>
      <w:r>
        <w:rPr>
          <w:rFonts w:hint="eastAsia" w:ascii="仿宋" w:hAnsi="仿宋" w:eastAsia="仿宋" w:cs="仿宋"/>
          <w:sz w:val="30"/>
          <w:szCs w:val="30"/>
        </w:rPr>
        <w:t>，</w:t>
      </w:r>
      <w:r>
        <w:rPr>
          <w:rFonts w:hint="eastAsia" w:ascii="仿宋" w:hAnsi="仿宋" w:eastAsia="仿宋" w:cs="仿宋"/>
          <w:sz w:val="30"/>
          <w:szCs w:val="30"/>
        </w:rPr>
        <w:t>采</w:t>
      </w:r>
      <w:r>
        <w:rPr>
          <w:rFonts w:hint="eastAsia" w:ascii="仿宋" w:hAnsi="仿宋" w:eastAsia="仿宋" w:cs="仿宋"/>
          <w:sz w:val="30"/>
          <w:szCs w:val="30"/>
        </w:rPr>
        <w:t>用厚度</w:t>
      </w:r>
      <w:r>
        <w:rPr>
          <w:rFonts w:hint="eastAsia" w:ascii="仿宋" w:hAnsi="仿宋" w:eastAsia="仿宋" w:cs="仿宋"/>
          <w:sz w:val="30"/>
          <w:szCs w:val="30"/>
        </w:rPr>
        <w:t>0.82-</w:t>
      </w:r>
      <w:r>
        <w:rPr>
          <w:rFonts w:hint="eastAsia" w:ascii="仿宋" w:hAnsi="仿宋" w:eastAsia="仿宋" w:cs="仿宋"/>
          <w:sz w:val="30"/>
          <w:szCs w:val="30"/>
        </w:rPr>
        <w:t>1.75</w:t>
      </w:r>
      <w:r>
        <w:rPr>
          <w:rFonts w:hint="eastAsia" w:ascii="仿宋" w:hAnsi="仿宋" w:eastAsia="仿宋" w:cs="仿宋"/>
          <w:sz w:val="30"/>
          <w:szCs w:val="30"/>
        </w:rPr>
        <w:t>m</w:t>
      </w:r>
      <w:r>
        <w:rPr>
          <w:rFonts w:hint="eastAsia" w:ascii="仿宋" w:hAnsi="仿宋" w:eastAsia="仿宋" w:cs="仿宋"/>
          <w:sz w:val="30"/>
          <w:szCs w:val="30"/>
        </w:rPr>
        <w:t>，平均</w:t>
      </w:r>
      <w:r>
        <w:rPr>
          <w:rFonts w:hint="eastAsia" w:ascii="仿宋" w:hAnsi="仿宋" w:eastAsia="仿宋" w:cs="仿宋"/>
          <w:sz w:val="30"/>
          <w:szCs w:val="30"/>
        </w:rPr>
        <w:t>厚度</w:t>
      </w:r>
      <w:r>
        <w:rPr>
          <w:rFonts w:hint="eastAsia" w:ascii="仿宋" w:hAnsi="仿宋" w:eastAsia="仿宋" w:cs="仿宋"/>
          <w:sz w:val="30"/>
          <w:szCs w:val="30"/>
        </w:rPr>
        <w:t>1.</w:t>
      </w:r>
      <w:r>
        <w:rPr>
          <w:rFonts w:hint="eastAsia" w:ascii="仿宋" w:hAnsi="仿宋" w:eastAsia="仿宋" w:cs="仿宋"/>
          <w:sz w:val="30"/>
          <w:szCs w:val="30"/>
        </w:rPr>
        <w:t>21m；埋藏深度41.61-99.40 m，</w:t>
      </w:r>
      <w:r>
        <w:rPr>
          <w:rFonts w:hint="eastAsia" w:ascii="仿宋" w:hAnsi="仿宋" w:eastAsia="仿宋" w:cs="仿宋"/>
          <w:sz w:val="30"/>
          <w:szCs w:val="30"/>
        </w:rPr>
        <w:t>平均</w:t>
      </w:r>
      <w:r>
        <w:rPr>
          <w:rFonts w:hint="eastAsia" w:ascii="仿宋" w:hAnsi="仿宋" w:eastAsia="仿宋" w:cs="仿宋"/>
          <w:sz w:val="30"/>
          <w:szCs w:val="30"/>
        </w:rPr>
        <w:t>深度76.77 m；</w:t>
      </w:r>
      <w:r>
        <w:rPr>
          <w:rFonts w:hint="eastAsia" w:ascii="仿宋" w:hAnsi="仿宋" w:eastAsia="仿宋" w:cs="仿宋"/>
          <w:sz w:val="30"/>
          <w:szCs w:val="30"/>
        </w:rPr>
        <w:t>煤层结构简单，一般不含夹矸，顶底板岩性均为砂质泥岩。与6</w:t>
      </w: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上</w:t>
      </w:r>
      <w:r>
        <w:rPr>
          <w:rFonts w:hint="eastAsia" w:ascii="仿宋" w:hAnsi="仿宋" w:eastAsia="仿宋" w:cs="仿宋"/>
          <w:sz w:val="30"/>
          <w:szCs w:val="30"/>
        </w:rPr>
        <w:t>煤层间距</w:t>
      </w:r>
      <w:r>
        <w:rPr>
          <w:rFonts w:hint="eastAsia" w:ascii="仿宋" w:hAnsi="仿宋" w:eastAsia="仿宋" w:cs="仿宋"/>
          <w:sz w:val="30"/>
          <w:szCs w:val="30"/>
        </w:rPr>
        <w:t>2.73-17.73m</w:t>
      </w:r>
      <w:r>
        <w:rPr>
          <w:rFonts w:hint="eastAsia" w:ascii="仿宋" w:hAnsi="仿宋" w:eastAsia="仿宋" w:cs="仿宋"/>
          <w:sz w:val="30"/>
          <w:szCs w:val="30"/>
        </w:rPr>
        <w:t>，平均</w:t>
      </w:r>
      <w:r>
        <w:rPr>
          <w:rFonts w:hint="eastAsia" w:ascii="仿宋" w:hAnsi="仿宋" w:eastAsia="仿宋" w:cs="仿宋"/>
          <w:sz w:val="30"/>
          <w:szCs w:val="30"/>
        </w:rPr>
        <w:t>10.18m；核实区赋煤面积为3.82km</w:t>
      </w:r>
      <w:r>
        <w:rPr>
          <w:rFonts w:hint="eastAsia" w:ascii="仿宋" w:hAnsi="仿宋" w:eastAsia="仿宋" w:cs="仿宋"/>
          <w:sz w:val="30"/>
          <w:szCs w:val="30"/>
          <w:vertAlign w:val="superscript"/>
        </w:rPr>
        <w:t>2</w:t>
      </w:r>
      <w:r>
        <w:rPr>
          <w:rFonts w:hint="eastAsia" w:ascii="仿宋" w:hAnsi="仿宋" w:eastAsia="仿宋" w:cs="仿宋"/>
          <w:sz w:val="30"/>
          <w:szCs w:val="30"/>
        </w:rPr>
        <w:t>，可采面积为2.09km</w:t>
      </w:r>
      <w:r>
        <w:rPr>
          <w:rFonts w:hint="eastAsia" w:ascii="仿宋" w:hAnsi="仿宋" w:eastAsia="仿宋" w:cs="仿宋"/>
          <w:sz w:val="30"/>
          <w:szCs w:val="30"/>
          <w:vertAlign w:val="superscript"/>
        </w:rPr>
        <w:t>2</w:t>
      </w:r>
      <w:r>
        <w:rPr>
          <w:rFonts w:hint="eastAsia" w:ascii="仿宋" w:hAnsi="仿宋" w:eastAsia="仿宋" w:cs="仿宋"/>
          <w:sz w:val="30"/>
          <w:szCs w:val="30"/>
        </w:rPr>
        <w:t>，占核实区赋煤面积的55%；6-1煤层煤类为不黏煤，煤类单一；</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1煤层为</w:t>
      </w:r>
      <w:r>
        <w:rPr>
          <w:rFonts w:hint="eastAsia" w:ascii="仿宋" w:hAnsi="仿宋" w:eastAsia="仿宋" w:cs="仿宋"/>
          <w:sz w:val="30"/>
          <w:szCs w:val="30"/>
        </w:rPr>
        <w:t>对比可靠、</w:t>
      </w:r>
      <w:r>
        <w:rPr>
          <w:rFonts w:hint="eastAsia" w:ascii="仿宋" w:hAnsi="仿宋" w:eastAsia="仿宋" w:cs="仿宋"/>
          <w:sz w:val="30"/>
          <w:szCs w:val="30"/>
        </w:rPr>
        <w:t>大部可采的较稳定煤层。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上</w:t>
      </w:r>
      <w:r>
        <w:rPr>
          <w:rFonts w:hint="eastAsia" w:ascii="仿宋" w:hAnsi="仿宋" w:eastAsia="仿宋" w:cs="仿宋"/>
          <w:sz w:val="30"/>
          <w:szCs w:val="30"/>
        </w:rPr>
        <w:t>煤层：</w:t>
      </w:r>
      <w:r>
        <w:rPr>
          <w:rFonts w:hint="eastAsia" w:ascii="仿宋" w:hAnsi="仿宋" w:eastAsia="仿宋" w:cs="仿宋"/>
          <w:sz w:val="30"/>
          <w:szCs w:val="30"/>
        </w:rPr>
        <w:t>为</w:t>
      </w:r>
      <w:r>
        <w:rPr>
          <w:rFonts w:hint="eastAsia" w:ascii="仿宋" w:hAnsi="仿宋" w:eastAsia="仿宋" w:cs="仿宋"/>
          <w:sz w:val="30"/>
          <w:szCs w:val="30"/>
        </w:rPr>
        <w:t>核实区内主要可采煤层，全区可采，煤层自然厚度</w:t>
      </w:r>
      <w:r>
        <w:rPr>
          <w:rFonts w:hint="eastAsia" w:ascii="仿宋" w:hAnsi="仿宋" w:eastAsia="仿宋" w:cs="仿宋"/>
          <w:sz w:val="30"/>
          <w:szCs w:val="30"/>
        </w:rPr>
        <w:t>1.16-6.00m</w:t>
      </w:r>
      <w:r>
        <w:rPr>
          <w:rFonts w:hint="eastAsia" w:ascii="仿宋" w:hAnsi="仿宋" w:eastAsia="仿宋" w:cs="仿宋"/>
          <w:sz w:val="30"/>
          <w:szCs w:val="30"/>
        </w:rPr>
        <w:t>，平均</w:t>
      </w:r>
      <w:r>
        <w:rPr>
          <w:rFonts w:hint="eastAsia" w:ascii="仿宋" w:hAnsi="仿宋" w:eastAsia="仿宋" w:cs="仿宋"/>
          <w:sz w:val="30"/>
          <w:szCs w:val="30"/>
        </w:rPr>
        <w:t>厚度2.97m</w:t>
      </w:r>
      <w:r>
        <w:rPr>
          <w:rFonts w:hint="eastAsia" w:ascii="仿宋" w:hAnsi="仿宋" w:eastAsia="仿宋" w:cs="仿宋"/>
          <w:sz w:val="30"/>
          <w:szCs w:val="30"/>
        </w:rPr>
        <w:t>，</w:t>
      </w:r>
      <w:r>
        <w:rPr>
          <w:rFonts w:hint="eastAsia" w:ascii="仿宋" w:hAnsi="仿宋" w:eastAsia="仿宋" w:cs="仿宋"/>
          <w:sz w:val="30"/>
          <w:szCs w:val="30"/>
        </w:rPr>
        <w:t>采</w:t>
      </w:r>
      <w:r>
        <w:rPr>
          <w:rFonts w:hint="eastAsia" w:ascii="仿宋" w:hAnsi="仿宋" w:eastAsia="仿宋" w:cs="仿宋"/>
          <w:sz w:val="30"/>
          <w:szCs w:val="30"/>
        </w:rPr>
        <w:t>用厚度</w:t>
      </w:r>
      <w:r>
        <w:rPr>
          <w:rFonts w:hint="eastAsia" w:ascii="仿宋" w:hAnsi="仿宋" w:eastAsia="仿宋" w:cs="仿宋"/>
          <w:sz w:val="30"/>
          <w:szCs w:val="30"/>
        </w:rPr>
        <w:t>1.16-6.00m</w:t>
      </w:r>
      <w:r>
        <w:rPr>
          <w:rFonts w:hint="eastAsia" w:ascii="仿宋" w:hAnsi="仿宋" w:eastAsia="仿宋" w:cs="仿宋"/>
          <w:sz w:val="30"/>
          <w:szCs w:val="30"/>
        </w:rPr>
        <w:t>，平均</w:t>
      </w:r>
      <w:r>
        <w:rPr>
          <w:rFonts w:hint="eastAsia" w:ascii="仿宋" w:hAnsi="仿宋" w:eastAsia="仿宋" w:cs="仿宋"/>
          <w:sz w:val="30"/>
          <w:szCs w:val="30"/>
        </w:rPr>
        <w:t>厚度2.93m；埋藏深度51.30-110.01 m，</w:t>
      </w:r>
      <w:r>
        <w:rPr>
          <w:rFonts w:hint="eastAsia" w:ascii="仿宋" w:hAnsi="仿宋" w:eastAsia="仿宋" w:cs="仿宋"/>
          <w:sz w:val="30"/>
          <w:szCs w:val="30"/>
        </w:rPr>
        <w:t>平均</w:t>
      </w:r>
      <w:r>
        <w:rPr>
          <w:rFonts w:hint="eastAsia" w:ascii="仿宋" w:hAnsi="仿宋" w:eastAsia="仿宋" w:cs="仿宋"/>
          <w:sz w:val="30"/>
          <w:szCs w:val="30"/>
        </w:rPr>
        <w:t>深度84.33 m；</w:t>
      </w:r>
      <w:r>
        <w:rPr>
          <w:rFonts w:hint="eastAsia" w:ascii="仿宋" w:hAnsi="仿宋" w:eastAsia="仿宋" w:cs="仿宋"/>
          <w:sz w:val="30"/>
          <w:szCs w:val="30"/>
        </w:rPr>
        <w:t>煤层结构简单，含</w:t>
      </w:r>
      <w:r>
        <w:rPr>
          <w:rFonts w:hint="eastAsia" w:ascii="仿宋" w:hAnsi="仿宋" w:eastAsia="仿宋" w:cs="仿宋"/>
          <w:sz w:val="30"/>
          <w:szCs w:val="30"/>
        </w:rPr>
        <w:t>0-1</w:t>
      </w:r>
      <w:r>
        <w:rPr>
          <w:rFonts w:hint="eastAsia" w:ascii="仿宋" w:hAnsi="仿宋" w:eastAsia="仿宋" w:cs="仿宋"/>
          <w:sz w:val="30"/>
          <w:szCs w:val="30"/>
        </w:rPr>
        <w:t>层夹矸，顶底板岩性为砂质泥岩及泥质粉砂岩</w:t>
      </w:r>
      <w:r>
        <w:rPr>
          <w:rFonts w:hint="eastAsia" w:ascii="仿宋" w:hAnsi="仿宋" w:eastAsia="仿宋" w:cs="仿宋"/>
          <w:sz w:val="30"/>
          <w:szCs w:val="30"/>
        </w:rPr>
        <w:t>；核实区赋煤面积为3.82km</w:t>
      </w:r>
      <w:r>
        <w:rPr>
          <w:rFonts w:hint="eastAsia" w:ascii="仿宋" w:hAnsi="仿宋" w:eastAsia="仿宋" w:cs="仿宋"/>
          <w:sz w:val="30"/>
          <w:szCs w:val="30"/>
          <w:vertAlign w:val="superscript"/>
        </w:rPr>
        <w:t>2</w:t>
      </w:r>
      <w:r>
        <w:rPr>
          <w:rFonts w:hint="eastAsia" w:ascii="仿宋" w:hAnsi="仿宋" w:eastAsia="仿宋" w:cs="仿宋"/>
          <w:sz w:val="30"/>
          <w:szCs w:val="30"/>
        </w:rPr>
        <w:t>，可采面积为3.78km</w:t>
      </w:r>
      <w:r>
        <w:rPr>
          <w:rFonts w:hint="eastAsia" w:ascii="仿宋" w:hAnsi="仿宋" w:eastAsia="仿宋" w:cs="仿宋"/>
          <w:sz w:val="30"/>
          <w:szCs w:val="30"/>
          <w:vertAlign w:val="superscript"/>
        </w:rPr>
        <w:t>2</w:t>
      </w:r>
      <w:r>
        <w:rPr>
          <w:rFonts w:hint="eastAsia" w:ascii="仿宋" w:hAnsi="仿宋" w:eastAsia="仿宋" w:cs="仿宋"/>
          <w:sz w:val="30"/>
          <w:szCs w:val="30"/>
        </w:rPr>
        <w:t>，占核实区赋煤面积的99%；</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上</w:t>
      </w:r>
      <w:r>
        <w:rPr>
          <w:rFonts w:hint="eastAsia" w:ascii="仿宋" w:hAnsi="仿宋" w:eastAsia="仿宋" w:cs="仿宋"/>
          <w:sz w:val="30"/>
          <w:szCs w:val="30"/>
        </w:rPr>
        <w:t>煤层</w:t>
      </w:r>
      <w:r>
        <w:rPr>
          <w:rFonts w:hint="eastAsia" w:ascii="仿宋" w:hAnsi="仿宋" w:eastAsia="仿宋" w:cs="仿宋"/>
          <w:sz w:val="30"/>
          <w:szCs w:val="30"/>
        </w:rPr>
        <w:t>煤类为不黏煤，煤类单一</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上</w:t>
      </w:r>
      <w:r>
        <w:rPr>
          <w:rFonts w:hint="eastAsia" w:ascii="仿宋" w:hAnsi="仿宋" w:eastAsia="仿宋" w:cs="仿宋"/>
          <w:sz w:val="30"/>
          <w:szCs w:val="30"/>
        </w:rPr>
        <w:t>煤层为对比可靠、全区可采的较稳定煤层。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2煤层：</w:t>
      </w:r>
      <w:r>
        <w:rPr>
          <w:rFonts w:hint="eastAsia" w:ascii="仿宋" w:hAnsi="仿宋" w:eastAsia="仿宋" w:cs="仿宋"/>
          <w:sz w:val="30"/>
          <w:szCs w:val="30"/>
        </w:rPr>
        <w:t>为</w:t>
      </w:r>
      <w:r>
        <w:rPr>
          <w:rFonts w:hint="eastAsia" w:ascii="仿宋" w:hAnsi="仿宋" w:eastAsia="仿宋" w:cs="仿宋"/>
          <w:sz w:val="30"/>
          <w:szCs w:val="30"/>
        </w:rPr>
        <w:t>核实区内主要可采煤层，全区可采，煤层自然厚度</w:t>
      </w:r>
      <w:r>
        <w:rPr>
          <w:rFonts w:hint="eastAsia" w:ascii="仿宋" w:hAnsi="仿宋" w:eastAsia="仿宋" w:cs="仿宋"/>
          <w:sz w:val="30"/>
          <w:szCs w:val="30"/>
        </w:rPr>
        <w:t>1.00-2.98m</w:t>
      </w:r>
      <w:r>
        <w:rPr>
          <w:rFonts w:hint="eastAsia" w:ascii="仿宋" w:hAnsi="仿宋" w:eastAsia="仿宋" w:cs="仿宋"/>
          <w:sz w:val="30"/>
          <w:szCs w:val="30"/>
        </w:rPr>
        <w:t>，平均</w:t>
      </w:r>
      <w:r>
        <w:rPr>
          <w:rFonts w:hint="eastAsia" w:ascii="仿宋" w:hAnsi="仿宋" w:eastAsia="仿宋" w:cs="仿宋"/>
          <w:sz w:val="30"/>
          <w:szCs w:val="30"/>
        </w:rPr>
        <w:t>厚度1.61m</w:t>
      </w:r>
      <w:r>
        <w:rPr>
          <w:rFonts w:hint="eastAsia" w:ascii="仿宋" w:hAnsi="仿宋" w:eastAsia="仿宋" w:cs="仿宋"/>
          <w:sz w:val="30"/>
          <w:szCs w:val="30"/>
        </w:rPr>
        <w:t>，</w:t>
      </w:r>
      <w:r>
        <w:rPr>
          <w:rFonts w:hint="eastAsia" w:ascii="仿宋" w:hAnsi="仿宋" w:eastAsia="仿宋" w:cs="仿宋"/>
          <w:sz w:val="30"/>
          <w:szCs w:val="30"/>
        </w:rPr>
        <w:t>采</w:t>
      </w:r>
      <w:r>
        <w:rPr>
          <w:rFonts w:hint="eastAsia" w:ascii="仿宋" w:hAnsi="仿宋" w:eastAsia="仿宋" w:cs="仿宋"/>
          <w:sz w:val="30"/>
          <w:szCs w:val="30"/>
        </w:rPr>
        <w:t>用厚度</w:t>
      </w:r>
      <w:r>
        <w:rPr>
          <w:rFonts w:hint="eastAsia" w:ascii="仿宋" w:hAnsi="仿宋" w:eastAsia="仿宋" w:cs="仿宋"/>
          <w:sz w:val="30"/>
          <w:szCs w:val="30"/>
        </w:rPr>
        <w:t>1.00-2.33m</w:t>
      </w:r>
      <w:r>
        <w:rPr>
          <w:rFonts w:hint="eastAsia" w:ascii="仿宋" w:hAnsi="仿宋" w:eastAsia="仿宋" w:cs="仿宋"/>
          <w:sz w:val="30"/>
          <w:szCs w:val="30"/>
        </w:rPr>
        <w:t>，平均</w:t>
      </w:r>
      <w:r>
        <w:rPr>
          <w:rFonts w:hint="eastAsia" w:ascii="仿宋" w:hAnsi="仿宋" w:eastAsia="仿宋" w:cs="仿宋"/>
          <w:sz w:val="30"/>
          <w:szCs w:val="30"/>
        </w:rPr>
        <w:t>厚度1.47m</w:t>
      </w:r>
      <w:r>
        <w:rPr>
          <w:rFonts w:hint="eastAsia" w:ascii="仿宋" w:hAnsi="仿宋" w:eastAsia="仿宋" w:cs="仿宋"/>
          <w:sz w:val="30"/>
          <w:szCs w:val="30"/>
        </w:rPr>
        <w:t>，</w:t>
      </w:r>
      <w:r>
        <w:rPr>
          <w:rFonts w:hint="eastAsia" w:ascii="仿宋" w:hAnsi="仿宋" w:eastAsia="仿宋" w:cs="仿宋"/>
          <w:sz w:val="30"/>
          <w:szCs w:val="30"/>
        </w:rPr>
        <w:t>埋藏深度57.50-105.28 m，</w:t>
      </w:r>
      <w:r>
        <w:rPr>
          <w:rFonts w:hint="eastAsia" w:ascii="仿宋" w:hAnsi="仿宋" w:eastAsia="仿宋" w:cs="仿宋"/>
          <w:sz w:val="30"/>
          <w:szCs w:val="30"/>
        </w:rPr>
        <w:t>平均</w:t>
      </w:r>
      <w:r>
        <w:rPr>
          <w:rFonts w:hint="eastAsia" w:ascii="仿宋" w:hAnsi="仿宋" w:eastAsia="仿宋" w:cs="仿宋"/>
          <w:sz w:val="30"/>
          <w:szCs w:val="30"/>
        </w:rPr>
        <w:t>深度91.40 m；</w:t>
      </w:r>
      <w:r>
        <w:rPr>
          <w:rFonts w:hint="eastAsia" w:ascii="仿宋" w:hAnsi="仿宋" w:eastAsia="仿宋" w:cs="仿宋"/>
          <w:sz w:val="30"/>
          <w:szCs w:val="30"/>
        </w:rPr>
        <w:t>煤层结构较简单，含</w:t>
      </w:r>
      <w:r>
        <w:rPr>
          <w:rFonts w:hint="eastAsia" w:ascii="仿宋" w:hAnsi="仿宋" w:eastAsia="仿宋" w:cs="仿宋"/>
          <w:sz w:val="30"/>
          <w:szCs w:val="30"/>
        </w:rPr>
        <w:t>0-2</w:t>
      </w:r>
      <w:r>
        <w:rPr>
          <w:rFonts w:hint="eastAsia" w:ascii="仿宋" w:hAnsi="仿宋" w:eastAsia="仿宋" w:cs="仿宋"/>
          <w:sz w:val="30"/>
          <w:szCs w:val="30"/>
        </w:rPr>
        <w:t>层夹矸，顶底板岩性为砂质泥岩及泥质粉砂岩</w:t>
      </w:r>
      <w:r>
        <w:rPr>
          <w:rFonts w:hint="eastAsia" w:ascii="仿宋" w:hAnsi="仿宋" w:eastAsia="仿宋" w:cs="仿宋"/>
          <w:sz w:val="30"/>
          <w:szCs w:val="30"/>
        </w:rPr>
        <w:t>；核实区赋煤面积为3.82km</w:t>
      </w:r>
      <w:r>
        <w:rPr>
          <w:rFonts w:hint="eastAsia" w:ascii="仿宋" w:hAnsi="仿宋" w:eastAsia="仿宋" w:cs="仿宋"/>
          <w:sz w:val="30"/>
          <w:szCs w:val="30"/>
          <w:vertAlign w:val="superscript"/>
        </w:rPr>
        <w:t>2</w:t>
      </w:r>
      <w:r>
        <w:rPr>
          <w:rFonts w:hint="eastAsia" w:ascii="仿宋" w:hAnsi="仿宋" w:eastAsia="仿宋" w:cs="仿宋"/>
          <w:sz w:val="30"/>
          <w:szCs w:val="30"/>
        </w:rPr>
        <w:t>，可采面积为3.78km</w:t>
      </w:r>
      <w:r>
        <w:rPr>
          <w:rFonts w:hint="eastAsia" w:ascii="仿宋" w:hAnsi="仿宋" w:eastAsia="仿宋" w:cs="仿宋"/>
          <w:sz w:val="30"/>
          <w:szCs w:val="30"/>
          <w:vertAlign w:val="superscript"/>
        </w:rPr>
        <w:t>2</w:t>
      </w:r>
      <w:r>
        <w:rPr>
          <w:rFonts w:hint="eastAsia" w:ascii="仿宋" w:hAnsi="仿宋" w:eastAsia="仿宋" w:cs="仿宋"/>
          <w:sz w:val="30"/>
          <w:szCs w:val="30"/>
        </w:rPr>
        <w:t>，占核实区赋煤面积的99%；</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2煤层</w:t>
      </w:r>
      <w:r>
        <w:rPr>
          <w:rFonts w:hint="eastAsia" w:ascii="仿宋" w:hAnsi="仿宋" w:eastAsia="仿宋" w:cs="仿宋"/>
          <w:sz w:val="30"/>
          <w:szCs w:val="30"/>
        </w:rPr>
        <w:t>煤类为不黏煤，煤类单一</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2煤层为对比可靠、全区可采的较稳定煤层。</w:t>
      </w:r>
    </w:p>
    <w:p>
      <w:pPr>
        <w:adjustRightInd w:val="0"/>
        <w:snapToGrid w:val="0"/>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二、不可采煤层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1、5-1</w:t>
      </w:r>
      <w:r>
        <w:rPr>
          <w:rFonts w:hint="eastAsia" w:ascii="仿宋" w:hAnsi="仿宋" w:eastAsia="仿宋" w:cs="仿宋"/>
          <w:sz w:val="30"/>
          <w:szCs w:val="30"/>
        </w:rPr>
        <w:t>煤层：核实区内大部被剥蚀</w:t>
      </w:r>
      <w:r>
        <w:rPr>
          <w:rFonts w:hint="eastAsia" w:ascii="仿宋" w:hAnsi="仿宋" w:eastAsia="仿宋" w:cs="仿宋"/>
          <w:sz w:val="30"/>
          <w:szCs w:val="30"/>
        </w:rPr>
        <w:t>，本次核实经野外踏勘及参考大路峁勘探报告地形地质资料分析研究推断出此煤层的露头位置，并依据本次所绘制的</w:t>
      </w:r>
      <w:r>
        <w:rPr>
          <w:rFonts w:hint="eastAsia" w:ascii="仿宋" w:hAnsi="仿宋" w:eastAsia="仿宋" w:cs="仿宋"/>
          <w:sz w:val="30"/>
          <w:szCs w:val="30"/>
        </w:rPr>
        <w:t>2-2</w:t>
      </w:r>
      <w:r>
        <w:rPr>
          <w:rFonts w:hint="eastAsia" w:ascii="仿宋" w:hAnsi="仿宋" w:eastAsia="仿宋" w:cs="仿宋"/>
          <w:sz w:val="30"/>
          <w:szCs w:val="30"/>
        </w:rPr>
        <w:t>´勘查线地质剖面图确定了该煤层在D14号钻孔西侧为冲刷缺失，另据</w:t>
      </w:r>
      <w:r>
        <w:rPr>
          <w:rFonts w:hint="eastAsia" w:ascii="仿宋" w:hAnsi="仿宋" w:eastAsia="仿宋" w:cs="仿宋"/>
          <w:sz w:val="30"/>
          <w:szCs w:val="30"/>
        </w:rPr>
        <w:t>核实区外</w:t>
      </w:r>
      <w:r>
        <w:rPr>
          <w:rFonts w:hint="eastAsia" w:ascii="仿宋" w:hAnsi="仿宋" w:eastAsia="仿宋" w:cs="仿宋"/>
          <w:sz w:val="30"/>
          <w:szCs w:val="30"/>
        </w:rPr>
        <w:t>b10、D19和DJ28号钻孔</w:t>
      </w:r>
      <w:r>
        <w:rPr>
          <w:rFonts w:hint="eastAsia" w:ascii="仿宋" w:hAnsi="仿宋" w:eastAsia="仿宋" w:cs="仿宋"/>
          <w:sz w:val="30"/>
          <w:szCs w:val="30"/>
        </w:rPr>
        <w:t>揭露，煤层自然厚度0.</w:t>
      </w:r>
      <w:r>
        <w:rPr>
          <w:rFonts w:hint="eastAsia" w:ascii="仿宋" w:hAnsi="仿宋" w:eastAsia="仿宋" w:cs="仿宋"/>
          <w:sz w:val="30"/>
          <w:szCs w:val="30"/>
        </w:rPr>
        <w:t>67-0.85m</w:t>
      </w:r>
      <w:r>
        <w:rPr>
          <w:rFonts w:hint="eastAsia" w:ascii="仿宋" w:hAnsi="仿宋" w:eastAsia="仿宋" w:cs="仿宋"/>
          <w:sz w:val="30"/>
          <w:szCs w:val="30"/>
        </w:rPr>
        <w:t>，平均</w:t>
      </w:r>
      <w:r>
        <w:rPr>
          <w:rFonts w:hint="eastAsia" w:ascii="仿宋" w:hAnsi="仿宋" w:eastAsia="仿宋" w:cs="仿宋"/>
          <w:sz w:val="30"/>
          <w:szCs w:val="30"/>
        </w:rPr>
        <w:t>0.79m</w:t>
      </w:r>
      <w:r>
        <w:rPr>
          <w:rFonts w:hint="eastAsia" w:ascii="仿宋" w:hAnsi="仿宋" w:eastAsia="仿宋" w:cs="仿宋"/>
          <w:sz w:val="30"/>
          <w:szCs w:val="30"/>
        </w:rPr>
        <w:t>，煤层结构简单，不含夹矸，顶底板岩性均为砂质泥岩</w:t>
      </w:r>
      <w:r>
        <w:rPr>
          <w:rFonts w:hint="eastAsia" w:ascii="仿宋" w:hAnsi="仿宋" w:eastAsia="仿宋" w:cs="仿宋"/>
          <w:sz w:val="30"/>
          <w:szCs w:val="30"/>
        </w:rPr>
        <w:t>；该</w:t>
      </w:r>
      <w:r>
        <w:rPr>
          <w:rFonts w:hint="eastAsia" w:ascii="仿宋" w:hAnsi="仿宋" w:eastAsia="仿宋" w:cs="仿宋"/>
          <w:sz w:val="30"/>
          <w:szCs w:val="30"/>
        </w:rPr>
        <w:t>煤层</w:t>
      </w:r>
      <w:r>
        <w:rPr>
          <w:rFonts w:hint="eastAsia" w:ascii="仿宋" w:hAnsi="仿宋" w:eastAsia="仿宋" w:cs="仿宋"/>
          <w:sz w:val="30"/>
          <w:szCs w:val="30"/>
        </w:rPr>
        <w:t>仅在</w:t>
      </w:r>
      <w:r>
        <w:rPr>
          <w:rFonts w:hint="eastAsia" w:ascii="仿宋" w:hAnsi="仿宋" w:eastAsia="仿宋" w:cs="仿宋"/>
          <w:sz w:val="30"/>
          <w:szCs w:val="30"/>
        </w:rPr>
        <w:t>核实区</w:t>
      </w:r>
      <w:r>
        <w:rPr>
          <w:rFonts w:hint="eastAsia" w:ascii="仿宋" w:hAnsi="仿宋" w:eastAsia="仿宋" w:cs="仿宋"/>
          <w:sz w:val="30"/>
          <w:szCs w:val="30"/>
        </w:rPr>
        <w:t>东南侧零星可采，核实区赋煤面积为3.82km</w:t>
      </w:r>
      <w:r>
        <w:rPr>
          <w:rFonts w:hint="eastAsia" w:ascii="仿宋" w:hAnsi="仿宋" w:eastAsia="仿宋" w:cs="仿宋"/>
          <w:sz w:val="30"/>
          <w:szCs w:val="30"/>
          <w:vertAlign w:val="superscript"/>
        </w:rPr>
        <w:t>2</w:t>
      </w:r>
      <w:r>
        <w:rPr>
          <w:rFonts w:hint="eastAsia" w:ascii="仿宋" w:hAnsi="仿宋" w:eastAsia="仿宋" w:cs="仿宋"/>
          <w:sz w:val="30"/>
          <w:szCs w:val="30"/>
        </w:rPr>
        <w:t>，可采面积为0.19km</w:t>
      </w:r>
      <w:r>
        <w:rPr>
          <w:rFonts w:hint="eastAsia" w:ascii="仿宋" w:hAnsi="仿宋" w:eastAsia="仿宋" w:cs="仿宋"/>
          <w:sz w:val="30"/>
          <w:szCs w:val="30"/>
          <w:vertAlign w:val="superscript"/>
        </w:rPr>
        <w:t>2</w:t>
      </w:r>
      <w:r>
        <w:rPr>
          <w:rFonts w:hint="eastAsia" w:ascii="仿宋" w:hAnsi="仿宋" w:eastAsia="仿宋" w:cs="仿宋"/>
          <w:sz w:val="30"/>
          <w:szCs w:val="30"/>
        </w:rPr>
        <w:t>，占核实区赋煤面积的5.00%；</w:t>
      </w:r>
      <w:r>
        <w:rPr>
          <w:rFonts w:hint="eastAsia" w:ascii="仿宋" w:hAnsi="仿宋" w:eastAsia="仿宋" w:cs="仿宋"/>
          <w:sz w:val="30"/>
          <w:szCs w:val="30"/>
        </w:rPr>
        <w:t>属不可采的不稳定煤层。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2、5-2</w:t>
      </w:r>
      <w:r>
        <w:rPr>
          <w:rFonts w:hint="eastAsia" w:ascii="仿宋" w:hAnsi="仿宋" w:eastAsia="仿宋" w:cs="仿宋"/>
          <w:sz w:val="30"/>
          <w:szCs w:val="30"/>
        </w:rPr>
        <w:t>煤层：核实区内大部被剥蚀</w:t>
      </w:r>
      <w:r>
        <w:rPr>
          <w:rFonts w:hint="eastAsia" w:ascii="仿宋" w:hAnsi="仿宋" w:eastAsia="仿宋" w:cs="仿宋"/>
          <w:sz w:val="30"/>
          <w:szCs w:val="30"/>
        </w:rPr>
        <w:t>，本次核实经野外踏勘及参考大路峁勘探报告地形地质资料分析研究推断出此煤层的露头位置，另</w:t>
      </w:r>
      <w:r>
        <w:rPr>
          <w:rFonts w:hint="eastAsia" w:ascii="仿宋" w:hAnsi="仿宋" w:eastAsia="仿宋" w:cs="仿宋"/>
          <w:sz w:val="30"/>
          <w:szCs w:val="30"/>
        </w:rPr>
        <w:t>据核实区外</w:t>
      </w:r>
      <w:r>
        <w:rPr>
          <w:rFonts w:hint="eastAsia" w:ascii="仿宋" w:hAnsi="仿宋" w:eastAsia="仿宋" w:cs="仿宋"/>
          <w:sz w:val="30"/>
          <w:szCs w:val="30"/>
        </w:rPr>
        <w:t>b10、D14、D19和zk21号钻孔</w:t>
      </w:r>
      <w:r>
        <w:rPr>
          <w:rFonts w:hint="eastAsia" w:ascii="仿宋" w:hAnsi="仿宋" w:eastAsia="仿宋" w:cs="仿宋"/>
          <w:sz w:val="30"/>
          <w:szCs w:val="30"/>
        </w:rPr>
        <w:t>揭露，煤层自然厚度0.</w:t>
      </w:r>
      <w:r>
        <w:rPr>
          <w:rFonts w:hint="eastAsia" w:ascii="仿宋" w:hAnsi="仿宋" w:eastAsia="仿宋" w:cs="仿宋"/>
          <w:sz w:val="30"/>
          <w:szCs w:val="30"/>
        </w:rPr>
        <w:t>20 -1.00m</w:t>
      </w:r>
      <w:r>
        <w:rPr>
          <w:rFonts w:hint="eastAsia" w:ascii="仿宋" w:hAnsi="仿宋" w:eastAsia="仿宋" w:cs="仿宋"/>
          <w:sz w:val="30"/>
          <w:szCs w:val="30"/>
        </w:rPr>
        <w:t>，平均</w:t>
      </w:r>
      <w:r>
        <w:rPr>
          <w:rFonts w:hint="eastAsia" w:ascii="仿宋" w:hAnsi="仿宋" w:eastAsia="仿宋" w:cs="仿宋"/>
          <w:sz w:val="30"/>
          <w:szCs w:val="30"/>
        </w:rPr>
        <w:t>0.69m</w:t>
      </w:r>
      <w:r>
        <w:rPr>
          <w:rFonts w:hint="eastAsia" w:ascii="仿宋" w:hAnsi="仿宋" w:eastAsia="仿宋" w:cs="仿宋"/>
          <w:sz w:val="30"/>
          <w:szCs w:val="30"/>
        </w:rPr>
        <w:t>，煤层结构简单，含</w:t>
      </w:r>
      <w:r>
        <w:rPr>
          <w:rFonts w:hint="eastAsia" w:ascii="仿宋" w:hAnsi="仿宋" w:eastAsia="仿宋" w:cs="仿宋"/>
          <w:sz w:val="30"/>
          <w:szCs w:val="30"/>
        </w:rPr>
        <w:t>0-1</w:t>
      </w:r>
      <w:r>
        <w:rPr>
          <w:rFonts w:hint="eastAsia" w:ascii="仿宋" w:hAnsi="仿宋" w:eastAsia="仿宋" w:cs="仿宋"/>
          <w:sz w:val="30"/>
          <w:szCs w:val="30"/>
        </w:rPr>
        <w:t>层夹矸</w:t>
      </w:r>
      <w:r>
        <w:rPr>
          <w:rFonts w:hint="eastAsia" w:ascii="仿宋" w:hAnsi="仿宋" w:eastAsia="仿宋" w:cs="仿宋"/>
          <w:sz w:val="30"/>
          <w:szCs w:val="30"/>
        </w:rPr>
        <w:t>，</w:t>
      </w:r>
      <w:r>
        <w:rPr>
          <w:rFonts w:hint="eastAsia" w:ascii="仿宋" w:hAnsi="仿宋" w:eastAsia="仿宋" w:cs="仿宋"/>
          <w:sz w:val="30"/>
          <w:szCs w:val="30"/>
        </w:rPr>
        <w:t>顶底板岩性均为砂质泥岩</w:t>
      </w:r>
      <w:r>
        <w:rPr>
          <w:rFonts w:hint="eastAsia" w:ascii="仿宋" w:hAnsi="仿宋" w:eastAsia="仿宋" w:cs="仿宋"/>
          <w:sz w:val="30"/>
          <w:szCs w:val="30"/>
        </w:rPr>
        <w:t>；该</w:t>
      </w:r>
      <w:r>
        <w:rPr>
          <w:rFonts w:hint="eastAsia" w:ascii="仿宋" w:hAnsi="仿宋" w:eastAsia="仿宋" w:cs="仿宋"/>
          <w:sz w:val="30"/>
          <w:szCs w:val="30"/>
        </w:rPr>
        <w:t>煤层</w:t>
      </w:r>
      <w:r>
        <w:rPr>
          <w:rFonts w:hint="eastAsia" w:ascii="仿宋" w:hAnsi="仿宋" w:eastAsia="仿宋" w:cs="仿宋"/>
          <w:sz w:val="30"/>
          <w:szCs w:val="30"/>
        </w:rPr>
        <w:t>仅在</w:t>
      </w:r>
      <w:r>
        <w:rPr>
          <w:rFonts w:hint="eastAsia" w:ascii="仿宋" w:hAnsi="仿宋" w:eastAsia="仿宋" w:cs="仿宋"/>
          <w:sz w:val="30"/>
          <w:szCs w:val="30"/>
        </w:rPr>
        <w:t>核实区</w:t>
      </w:r>
      <w:r>
        <w:rPr>
          <w:rFonts w:hint="eastAsia" w:ascii="仿宋" w:hAnsi="仿宋" w:eastAsia="仿宋" w:cs="仿宋"/>
          <w:sz w:val="30"/>
          <w:szCs w:val="30"/>
        </w:rPr>
        <w:t>东南侧零星可采，核实区赋煤面积为3.82km</w:t>
      </w:r>
      <w:r>
        <w:rPr>
          <w:rFonts w:hint="eastAsia" w:ascii="仿宋" w:hAnsi="仿宋" w:eastAsia="仿宋" w:cs="仿宋"/>
          <w:sz w:val="30"/>
          <w:szCs w:val="30"/>
          <w:vertAlign w:val="superscript"/>
        </w:rPr>
        <w:t>2</w:t>
      </w:r>
      <w:r>
        <w:rPr>
          <w:rFonts w:hint="eastAsia" w:ascii="仿宋" w:hAnsi="仿宋" w:eastAsia="仿宋" w:cs="仿宋"/>
          <w:sz w:val="30"/>
          <w:szCs w:val="30"/>
        </w:rPr>
        <w:t>，可采面积为0.15km</w:t>
      </w:r>
      <w:r>
        <w:rPr>
          <w:rFonts w:hint="eastAsia" w:ascii="仿宋" w:hAnsi="仿宋" w:eastAsia="仿宋" w:cs="仿宋"/>
          <w:sz w:val="30"/>
          <w:szCs w:val="30"/>
          <w:vertAlign w:val="superscript"/>
        </w:rPr>
        <w:t>2</w:t>
      </w:r>
      <w:r>
        <w:rPr>
          <w:rFonts w:hint="eastAsia" w:ascii="仿宋" w:hAnsi="仿宋" w:eastAsia="仿宋" w:cs="仿宋"/>
          <w:sz w:val="30"/>
          <w:szCs w:val="30"/>
        </w:rPr>
        <w:t>，占核实区赋煤面积的3.93%；</w:t>
      </w:r>
      <w:r>
        <w:rPr>
          <w:rFonts w:hint="eastAsia" w:ascii="仿宋" w:hAnsi="仿宋" w:eastAsia="仿宋" w:cs="仿宋"/>
          <w:sz w:val="30"/>
          <w:szCs w:val="30"/>
        </w:rPr>
        <w:t>属不可采</w:t>
      </w:r>
      <w:r>
        <w:rPr>
          <w:rFonts w:hint="eastAsia" w:ascii="仿宋" w:hAnsi="仿宋" w:eastAsia="仿宋" w:cs="仿宋"/>
          <w:sz w:val="30"/>
          <w:szCs w:val="30"/>
        </w:rPr>
        <w:t>的</w:t>
      </w:r>
      <w:r>
        <w:rPr>
          <w:rFonts w:hint="eastAsia" w:ascii="仿宋" w:hAnsi="仿宋" w:eastAsia="仿宋" w:cs="仿宋"/>
          <w:sz w:val="30"/>
          <w:szCs w:val="30"/>
        </w:rPr>
        <w:t>不稳定煤层</w:t>
      </w:r>
      <w:r>
        <w:rPr>
          <w:rFonts w:hint="eastAsia" w:ascii="仿宋" w:hAnsi="仿宋" w:eastAsia="仿宋" w:cs="仿宋"/>
          <w:sz w:val="30"/>
          <w:szCs w:val="30"/>
        </w:rPr>
        <w:t>。</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3、6-1上</w:t>
      </w:r>
      <w:r>
        <w:rPr>
          <w:rFonts w:hint="eastAsia" w:ascii="仿宋" w:hAnsi="仿宋" w:eastAsia="仿宋" w:cs="仿宋"/>
          <w:sz w:val="30"/>
          <w:szCs w:val="30"/>
        </w:rPr>
        <w:t>煤层：核实区内大部被剥蚀，仅在核实区北部残存，面积</w:t>
      </w:r>
      <w:r>
        <w:rPr>
          <w:rFonts w:hint="eastAsia" w:ascii="仿宋" w:hAnsi="仿宋" w:eastAsia="仿宋" w:cs="仿宋"/>
          <w:sz w:val="30"/>
          <w:szCs w:val="30"/>
        </w:rPr>
        <w:t>不大</w:t>
      </w:r>
      <w:r>
        <w:rPr>
          <w:rFonts w:hint="eastAsia" w:ascii="仿宋" w:hAnsi="仿宋" w:eastAsia="仿宋" w:cs="仿宋"/>
          <w:sz w:val="30"/>
          <w:szCs w:val="30"/>
        </w:rPr>
        <w:t>，据核实区北</w:t>
      </w:r>
      <w:r>
        <w:rPr>
          <w:rFonts w:hint="eastAsia" w:ascii="仿宋" w:hAnsi="仿宋" w:eastAsia="仿宋" w:cs="仿宋"/>
          <w:sz w:val="30"/>
          <w:szCs w:val="30"/>
        </w:rPr>
        <w:t>侧</w:t>
      </w:r>
      <w:r>
        <w:rPr>
          <w:rFonts w:hint="eastAsia" w:ascii="仿宋" w:hAnsi="仿宋" w:eastAsia="仿宋" w:cs="仿宋"/>
          <w:sz w:val="30"/>
          <w:szCs w:val="30"/>
        </w:rPr>
        <w:t>的</w:t>
      </w:r>
      <w:r>
        <w:rPr>
          <w:rFonts w:hint="eastAsia" w:ascii="仿宋" w:hAnsi="仿宋" w:eastAsia="仿宋" w:cs="仿宋"/>
          <w:sz w:val="30"/>
          <w:szCs w:val="30"/>
        </w:rPr>
        <w:t>D13、DJ28和DJ29号</w:t>
      </w:r>
      <w:r>
        <w:rPr>
          <w:rFonts w:hint="eastAsia" w:ascii="仿宋" w:hAnsi="仿宋" w:eastAsia="仿宋" w:cs="仿宋"/>
          <w:sz w:val="30"/>
          <w:szCs w:val="30"/>
        </w:rPr>
        <w:t>钻孔揭露，煤层自然厚度0.</w:t>
      </w:r>
      <w:r>
        <w:rPr>
          <w:rFonts w:hint="eastAsia" w:ascii="仿宋" w:hAnsi="仿宋" w:eastAsia="仿宋" w:cs="仿宋"/>
          <w:sz w:val="30"/>
          <w:szCs w:val="30"/>
        </w:rPr>
        <w:t>40-0.73m</w:t>
      </w:r>
      <w:r>
        <w:rPr>
          <w:rFonts w:hint="eastAsia" w:ascii="仿宋" w:hAnsi="仿宋" w:eastAsia="仿宋" w:cs="仿宋"/>
          <w:sz w:val="30"/>
          <w:szCs w:val="30"/>
        </w:rPr>
        <w:t>，平均</w:t>
      </w:r>
      <w:r>
        <w:rPr>
          <w:rFonts w:hint="eastAsia" w:ascii="仿宋" w:hAnsi="仿宋" w:eastAsia="仿宋" w:cs="仿宋"/>
          <w:sz w:val="30"/>
          <w:szCs w:val="30"/>
        </w:rPr>
        <w:t>0.59m</w:t>
      </w:r>
      <w:r>
        <w:rPr>
          <w:rFonts w:hint="eastAsia" w:ascii="仿宋" w:hAnsi="仿宋" w:eastAsia="仿宋" w:cs="仿宋"/>
          <w:sz w:val="30"/>
          <w:szCs w:val="30"/>
        </w:rPr>
        <w:t>，煤层结构简单，不含夹矸，顶底板岩性均为砂质泥岩，在核实区</w:t>
      </w:r>
      <w:r>
        <w:rPr>
          <w:rFonts w:hint="eastAsia" w:ascii="仿宋" w:hAnsi="仿宋" w:eastAsia="仿宋" w:cs="仿宋"/>
          <w:sz w:val="30"/>
          <w:szCs w:val="30"/>
        </w:rPr>
        <w:t>内该</w:t>
      </w:r>
      <w:r>
        <w:rPr>
          <w:rFonts w:hint="eastAsia" w:ascii="仿宋" w:hAnsi="仿宋" w:eastAsia="仿宋" w:cs="仿宋"/>
          <w:sz w:val="30"/>
          <w:szCs w:val="30"/>
        </w:rPr>
        <w:t>煤层属不可采的不稳定煤层。</w:t>
      </w:r>
    </w:p>
    <w:p>
      <w:pPr>
        <w:adjustRightInd w:val="0"/>
        <w:snapToGrid w:val="0"/>
        <w:spacing w:line="360" w:lineRule="auto"/>
        <w:ind w:firstLine="600" w:firstLineChars="200"/>
        <w:rPr>
          <w:rFonts w:hint="eastAsia" w:ascii="仿宋" w:hAnsi="仿宋" w:eastAsia="仿宋" w:cs="仿宋"/>
          <w:color w:val="FF0000"/>
          <w:sz w:val="30"/>
          <w:szCs w:val="30"/>
        </w:rPr>
      </w:pPr>
      <w:r>
        <w:rPr>
          <w:rFonts w:hint="eastAsia" w:ascii="仿宋" w:hAnsi="仿宋" w:eastAsia="仿宋" w:cs="仿宋"/>
          <w:sz w:val="30"/>
          <w:szCs w:val="30"/>
        </w:rPr>
        <w:t>4、</w:t>
      </w:r>
      <w:r>
        <w:rPr>
          <w:rFonts w:hint="eastAsia" w:ascii="仿宋" w:hAnsi="仿宋" w:eastAsia="仿宋" w:cs="仿宋"/>
          <w:sz w:val="30"/>
          <w:szCs w:val="30"/>
        </w:rPr>
        <w:t>6</w:t>
      </w: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下</w:t>
      </w:r>
      <w:r>
        <w:rPr>
          <w:rFonts w:hint="eastAsia" w:ascii="仿宋" w:hAnsi="仿宋" w:eastAsia="仿宋" w:cs="仿宋"/>
          <w:sz w:val="30"/>
          <w:szCs w:val="30"/>
        </w:rPr>
        <w:t>煤层：核实区内</w:t>
      </w:r>
      <w:r>
        <w:rPr>
          <w:rFonts w:hint="eastAsia" w:ascii="仿宋" w:hAnsi="仿宋" w:eastAsia="仿宋" w:cs="仿宋"/>
          <w:sz w:val="30"/>
          <w:szCs w:val="30"/>
        </w:rPr>
        <w:t>不发育</w:t>
      </w:r>
      <w:r>
        <w:rPr>
          <w:rFonts w:hint="eastAsia" w:ascii="仿宋" w:hAnsi="仿宋" w:eastAsia="仿宋" w:cs="仿宋"/>
          <w:sz w:val="30"/>
          <w:szCs w:val="30"/>
        </w:rPr>
        <w:t>，仅在核实区</w:t>
      </w:r>
      <w:r>
        <w:rPr>
          <w:rFonts w:hint="eastAsia" w:ascii="仿宋" w:hAnsi="仿宋" w:eastAsia="仿宋" w:cs="仿宋"/>
          <w:sz w:val="30"/>
          <w:szCs w:val="30"/>
        </w:rPr>
        <w:t>北侧发育</w:t>
      </w:r>
      <w:r>
        <w:rPr>
          <w:rFonts w:hint="eastAsia" w:ascii="仿宋" w:hAnsi="仿宋" w:eastAsia="仿宋" w:cs="仿宋"/>
          <w:sz w:val="30"/>
          <w:szCs w:val="30"/>
        </w:rPr>
        <w:t>，据核实区</w:t>
      </w:r>
      <w:r>
        <w:rPr>
          <w:rFonts w:hint="eastAsia" w:ascii="仿宋" w:hAnsi="仿宋" w:eastAsia="仿宋" w:cs="仿宋"/>
          <w:sz w:val="30"/>
          <w:szCs w:val="30"/>
        </w:rPr>
        <w:t>北侧的DJ28</w:t>
      </w:r>
      <w:r>
        <w:rPr>
          <w:rFonts w:hint="eastAsia" w:ascii="仿宋" w:hAnsi="仿宋" w:eastAsia="仿宋" w:cs="仿宋"/>
          <w:sz w:val="30"/>
          <w:szCs w:val="30"/>
        </w:rPr>
        <w:t>号钻孔揭露，厚度</w:t>
      </w:r>
      <w:r>
        <w:rPr>
          <w:rFonts w:hint="eastAsia" w:ascii="仿宋" w:hAnsi="仿宋" w:eastAsia="仿宋" w:cs="仿宋"/>
          <w:sz w:val="30"/>
          <w:szCs w:val="30"/>
        </w:rPr>
        <w:t>仅为0.42m</w:t>
      </w:r>
      <w:r>
        <w:rPr>
          <w:rFonts w:hint="eastAsia" w:ascii="仿宋" w:hAnsi="仿宋" w:eastAsia="仿宋" w:cs="仿宋"/>
          <w:sz w:val="30"/>
          <w:szCs w:val="30"/>
        </w:rPr>
        <w:t>，煤层结构简单，顶底板岩性均为砂质泥岩， 6</w:t>
      </w:r>
      <w:r>
        <w:rPr>
          <w:rFonts w:hint="eastAsia" w:ascii="仿宋" w:hAnsi="仿宋" w:eastAsia="仿宋" w:cs="仿宋"/>
          <w:sz w:val="30"/>
          <w:szCs w:val="30"/>
        </w:rPr>
        <w:t>-</w:t>
      </w:r>
      <w:r>
        <w:rPr>
          <w:rFonts w:hint="eastAsia" w:ascii="仿宋" w:hAnsi="仿宋" w:eastAsia="仿宋" w:cs="仿宋"/>
          <w:sz w:val="30"/>
          <w:szCs w:val="30"/>
        </w:rPr>
        <w:t>2</w:t>
      </w:r>
      <w:r>
        <w:rPr>
          <w:rFonts w:hint="eastAsia" w:ascii="仿宋" w:hAnsi="仿宋" w:eastAsia="仿宋" w:cs="仿宋"/>
          <w:sz w:val="30"/>
          <w:szCs w:val="30"/>
        </w:rPr>
        <w:t>下</w:t>
      </w:r>
      <w:r>
        <w:rPr>
          <w:rFonts w:hint="eastAsia" w:ascii="仿宋" w:hAnsi="仿宋" w:eastAsia="仿宋" w:cs="仿宋"/>
          <w:sz w:val="30"/>
          <w:szCs w:val="30"/>
        </w:rPr>
        <w:t>煤层属不可采的不稳定煤层。</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5、6-3</w:t>
      </w:r>
      <w:r>
        <w:rPr>
          <w:rFonts w:hint="eastAsia" w:ascii="仿宋" w:hAnsi="仿宋" w:eastAsia="仿宋" w:cs="仿宋"/>
          <w:sz w:val="30"/>
          <w:szCs w:val="30"/>
        </w:rPr>
        <w:t>煤层：核实区内大部被剥蚀，据核实区北</w:t>
      </w:r>
      <w:r>
        <w:rPr>
          <w:rFonts w:hint="eastAsia" w:ascii="仿宋" w:hAnsi="仿宋" w:eastAsia="仿宋" w:cs="仿宋"/>
          <w:sz w:val="30"/>
          <w:szCs w:val="30"/>
        </w:rPr>
        <w:t>侧</w:t>
      </w:r>
      <w:r>
        <w:rPr>
          <w:rFonts w:hint="eastAsia" w:ascii="仿宋" w:hAnsi="仿宋" w:eastAsia="仿宋" w:cs="仿宋"/>
          <w:sz w:val="30"/>
          <w:szCs w:val="30"/>
        </w:rPr>
        <w:t>的</w:t>
      </w:r>
      <w:r>
        <w:rPr>
          <w:rFonts w:hint="eastAsia" w:ascii="仿宋" w:hAnsi="仿宋" w:eastAsia="仿宋" w:cs="仿宋"/>
          <w:sz w:val="30"/>
          <w:szCs w:val="30"/>
        </w:rPr>
        <w:t>DJ28、DJ29号</w:t>
      </w:r>
      <w:r>
        <w:rPr>
          <w:rFonts w:hint="eastAsia" w:ascii="仿宋" w:hAnsi="仿宋" w:eastAsia="仿宋" w:cs="仿宋"/>
          <w:sz w:val="30"/>
          <w:szCs w:val="30"/>
        </w:rPr>
        <w:t>钻孔揭露</w:t>
      </w:r>
      <w:r>
        <w:rPr>
          <w:rFonts w:hint="eastAsia" w:ascii="仿宋" w:hAnsi="仿宋" w:eastAsia="仿宋" w:cs="仿宋"/>
          <w:sz w:val="30"/>
          <w:szCs w:val="30"/>
        </w:rPr>
        <w:t>，</w:t>
      </w:r>
      <w:r>
        <w:rPr>
          <w:rFonts w:hint="eastAsia" w:ascii="仿宋" w:hAnsi="仿宋" w:eastAsia="仿宋" w:cs="仿宋"/>
          <w:sz w:val="30"/>
          <w:szCs w:val="30"/>
        </w:rPr>
        <w:t>煤层自然厚度0.</w:t>
      </w:r>
      <w:r>
        <w:rPr>
          <w:rFonts w:hint="eastAsia" w:ascii="仿宋" w:hAnsi="仿宋" w:eastAsia="仿宋" w:cs="仿宋"/>
          <w:sz w:val="30"/>
          <w:szCs w:val="30"/>
        </w:rPr>
        <w:t>43-1.97m</w:t>
      </w:r>
      <w:r>
        <w:rPr>
          <w:rFonts w:hint="eastAsia" w:ascii="仿宋" w:hAnsi="仿宋" w:eastAsia="仿宋" w:cs="仿宋"/>
          <w:sz w:val="30"/>
          <w:szCs w:val="30"/>
        </w:rPr>
        <w:t>，平均</w:t>
      </w:r>
      <w:r>
        <w:rPr>
          <w:rFonts w:hint="eastAsia" w:ascii="仿宋" w:hAnsi="仿宋" w:eastAsia="仿宋" w:cs="仿宋"/>
          <w:sz w:val="30"/>
          <w:szCs w:val="30"/>
        </w:rPr>
        <w:t>1.20m</w:t>
      </w:r>
      <w:r>
        <w:rPr>
          <w:rFonts w:hint="eastAsia" w:ascii="仿宋" w:hAnsi="仿宋" w:eastAsia="仿宋" w:cs="仿宋"/>
          <w:sz w:val="30"/>
          <w:szCs w:val="30"/>
        </w:rPr>
        <w:t>，煤层结构简单，不含夹矸，顶底板岩性均为砂质泥岩</w:t>
      </w:r>
      <w:r>
        <w:rPr>
          <w:rFonts w:hint="eastAsia" w:ascii="仿宋" w:hAnsi="仿宋" w:eastAsia="仿宋" w:cs="仿宋"/>
          <w:sz w:val="30"/>
          <w:szCs w:val="30"/>
        </w:rPr>
        <w:t>；该</w:t>
      </w:r>
      <w:r>
        <w:rPr>
          <w:rFonts w:hint="eastAsia" w:ascii="仿宋" w:hAnsi="仿宋" w:eastAsia="仿宋" w:cs="仿宋"/>
          <w:sz w:val="30"/>
          <w:szCs w:val="30"/>
        </w:rPr>
        <w:t>煤层</w:t>
      </w:r>
      <w:r>
        <w:rPr>
          <w:rFonts w:hint="eastAsia" w:ascii="仿宋" w:hAnsi="仿宋" w:eastAsia="仿宋" w:cs="仿宋"/>
          <w:sz w:val="30"/>
          <w:szCs w:val="30"/>
        </w:rPr>
        <w:t>仅在</w:t>
      </w:r>
      <w:r>
        <w:rPr>
          <w:rFonts w:hint="eastAsia" w:ascii="仿宋" w:hAnsi="仿宋" w:eastAsia="仿宋" w:cs="仿宋"/>
          <w:sz w:val="30"/>
          <w:szCs w:val="30"/>
        </w:rPr>
        <w:t>核实区</w:t>
      </w:r>
      <w:r>
        <w:rPr>
          <w:rFonts w:hint="eastAsia" w:ascii="仿宋" w:hAnsi="仿宋" w:eastAsia="仿宋" w:cs="仿宋"/>
          <w:sz w:val="30"/>
          <w:szCs w:val="30"/>
        </w:rPr>
        <w:t>北侧零星可采，该</w:t>
      </w:r>
      <w:r>
        <w:rPr>
          <w:rFonts w:hint="eastAsia" w:ascii="仿宋" w:hAnsi="仿宋" w:eastAsia="仿宋" w:cs="仿宋"/>
          <w:sz w:val="30"/>
          <w:szCs w:val="30"/>
        </w:rPr>
        <w:t>煤层属不可采的不稳定煤层。</w:t>
      </w:r>
    </w:p>
    <w:p>
      <w:pPr>
        <w:spacing w:line="560" w:lineRule="exact"/>
        <w:rPr>
          <w:rFonts w:hint="eastAsia" w:ascii="仿宋" w:hAnsi="仿宋" w:eastAsia="仿宋" w:cs="仿宋"/>
          <w:sz w:val="30"/>
          <w:szCs w:val="30"/>
        </w:rPr>
      </w:pPr>
      <w:r>
        <w:rPr>
          <w:rFonts w:hint="eastAsia" w:ascii="仿宋" w:hAnsi="仿宋" w:eastAsia="仿宋" w:cs="仿宋"/>
          <w:sz w:val="30"/>
          <w:szCs w:val="30"/>
        </w:rPr>
        <w:t>（二）煤质</w:t>
      </w:r>
    </w:p>
    <w:p>
      <w:pPr>
        <w:widowControl w:val="0"/>
        <w:numPr>
          <w:numId w:val="0"/>
        </w:numPr>
        <w:spacing w:line="560" w:lineRule="exact"/>
        <w:ind w:firstLine="640" w:firstLineChars="200"/>
        <w:jc w:val="both"/>
        <w:rPr>
          <w:rFonts w:hint="eastAsia" w:ascii="仿宋" w:hAnsi="仿宋" w:eastAsia="仿宋" w:cs="仿宋"/>
          <w:b/>
          <w:bCs/>
          <w:sz w:val="30"/>
          <w:szCs w:val="30"/>
          <w:lang w:eastAsia="zh-CN"/>
        </w:rPr>
      </w:pPr>
      <w:r>
        <w:rPr>
          <w:rFonts w:hint="eastAsia" w:ascii="仿宋" w:hAnsi="仿宋" w:eastAsia="仿宋" w:cs="仿宋"/>
          <w:spacing w:val="10"/>
          <w:sz w:val="30"/>
          <w:szCs w:val="30"/>
        </w:rPr>
        <w:t>核实区可采煤层3层（6-1、6-2上、6-2），属特</w:t>
      </w:r>
      <w:r>
        <w:rPr>
          <w:rFonts w:hint="eastAsia" w:ascii="仿宋" w:hAnsi="仿宋" w:eastAsia="仿宋" w:cs="仿宋"/>
          <w:spacing w:val="10"/>
          <w:sz w:val="30"/>
          <w:szCs w:val="30"/>
        </w:rPr>
        <w:t>低灰、特低硫、低磷、中高</w:t>
      </w:r>
      <w:r>
        <w:rPr>
          <w:rFonts w:hint="eastAsia" w:ascii="仿宋" w:hAnsi="仿宋" w:eastAsia="仿宋" w:cs="仿宋"/>
          <w:spacing w:val="10"/>
          <w:sz w:val="30"/>
          <w:szCs w:val="30"/>
        </w:rPr>
        <w:t>发热量的不黏煤(BN31)；煤尘有爆炸性，煤易自燃，</w:t>
      </w:r>
      <w:r>
        <w:rPr>
          <w:rFonts w:hint="eastAsia" w:ascii="仿宋" w:hAnsi="仿宋" w:eastAsia="仿宋" w:cs="仿宋"/>
          <w:spacing w:val="10"/>
          <w:sz w:val="30"/>
          <w:szCs w:val="30"/>
        </w:rPr>
        <w:t>开采技术条件勘查类型应为Ⅱ—</w:t>
      </w:r>
      <w:r>
        <w:rPr>
          <w:rFonts w:hint="eastAsia" w:ascii="仿宋" w:hAnsi="仿宋" w:eastAsia="仿宋" w:cs="仿宋"/>
          <w:spacing w:val="10"/>
          <w:sz w:val="30"/>
          <w:szCs w:val="30"/>
        </w:rPr>
        <w:t>4</w:t>
      </w:r>
      <w:r>
        <w:rPr>
          <w:rFonts w:hint="eastAsia" w:ascii="仿宋" w:hAnsi="仿宋" w:eastAsia="仿宋" w:cs="仿宋"/>
          <w:spacing w:val="10"/>
          <w:sz w:val="30"/>
          <w:szCs w:val="30"/>
        </w:rPr>
        <w:t>型</w:t>
      </w:r>
      <w:r>
        <w:rPr>
          <w:rFonts w:hint="eastAsia" w:ascii="仿宋" w:hAnsi="仿宋" w:eastAsia="仿宋" w:cs="仿宋"/>
          <w:spacing w:val="10"/>
          <w:sz w:val="30"/>
          <w:szCs w:val="30"/>
          <w:lang w:eastAsia="zh-CN"/>
        </w:rPr>
        <w:t>。</w:t>
      </w:r>
    </w:p>
    <w:p>
      <w:pPr>
        <w:numPr>
          <w:ilvl w:val="0"/>
          <w:numId w:val="1"/>
        </w:numPr>
        <w:spacing w:line="560" w:lineRule="exact"/>
        <w:rPr>
          <w:rFonts w:hint="eastAsia" w:ascii="仿宋" w:hAnsi="仿宋" w:eastAsia="仿宋" w:cs="仿宋"/>
          <w:b/>
          <w:bCs/>
          <w:sz w:val="30"/>
          <w:szCs w:val="30"/>
        </w:rPr>
      </w:pPr>
      <w:r>
        <w:rPr>
          <w:rFonts w:hint="eastAsia" w:ascii="仿宋" w:hAnsi="仿宋" w:eastAsia="仿宋" w:cs="仿宋"/>
          <w:b/>
          <w:bCs/>
          <w:sz w:val="30"/>
          <w:szCs w:val="30"/>
        </w:rPr>
        <w:t>资源储量</w:t>
      </w:r>
    </w:p>
    <w:p>
      <w:pPr>
        <w:adjustRightInd w:val="0"/>
        <w:snapToGrid w:val="0"/>
        <w:spacing w:line="360" w:lineRule="auto"/>
        <w:ind w:firstLine="592" w:firstLineChars="200"/>
        <w:rPr>
          <w:rFonts w:hint="eastAsia" w:ascii="仿宋" w:hAnsi="仿宋" w:eastAsia="仿宋" w:cs="仿宋"/>
          <w:spacing w:val="-2"/>
          <w:sz w:val="30"/>
          <w:szCs w:val="30"/>
        </w:rPr>
      </w:pPr>
      <w:r>
        <w:rPr>
          <w:rFonts w:hint="eastAsia" w:ascii="仿宋" w:hAnsi="仿宋" w:eastAsia="仿宋" w:cs="仿宋"/>
          <w:spacing w:val="-2"/>
          <w:sz w:val="30"/>
          <w:szCs w:val="30"/>
        </w:rPr>
        <w:t>本次资源量估算的基准日为2016年12月31日，资源量估算最大垂深为144m，资源量估算标高为1230～1290m。</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本次资源量估算的</w:t>
      </w:r>
      <w:r>
        <w:rPr>
          <w:rFonts w:hint="eastAsia" w:ascii="仿宋" w:hAnsi="仿宋" w:eastAsia="仿宋" w:cs="仿宋"/>
          <w:sz w:val="30"/>
          <w:szCs w:val="30"/>
        </w:rPr>
        <w:t>核实区</w:t>
      </w:r>
      <w:r>
        <w:rPr>
          <w:rFonts w:hint="eastAsia" w:ascii="仿宋" w:hAnsi="仿宋" w:eastAsia="仿宋" w:cs="仿宋"/>
          <w:sz w:val="30"/>
          <w:szCs w:val="30"/>
        </w:rPr>
        <w:t>面积为</w:t>
      </w:r>
      <w:r>
        <w:rPr>
          <w:rFonts w:hint="eastAsia" w:ascii="仿宋" w:hAnsi="仿宋" w:eastAsia="仿宋" w:cs="仿宋"/>
          <w:sz w:val="30"/>
          <w:szCs w:val="30"/>
        </w:rPr>
        <w:t>3.82</w:t>
      </w:r>
      <w:r>
        <w:rPr>
          <w:rFonts w:hint="eastAsia" w:ascii="仿宋" w:hAnsi="仿宋" w:eastAsia="仿宋" w:cs="仿宋"/>
          <w:sz w:val="30"/>
          <w:szCs w:val="30"/>
        </w:rPr>
        <w:t>km</w:t>
      </w:r>
      <w:r>
        <w:rPr>
          <w:rFonts w:hint="eastAsia" w:ascii="仿宋" w:hAnsi="仿宋" w:eastAsia="仿宋" w:cs="仿宋"/>
          <w:sz w:val="30"/>
          <w:szCs w:val="30"/>
          <w:vertAlign w:val="superscript"/>
        </w:rPr>
        <w:t>2</w:t>
      </w:r>
      <w:r>
        <w:rPr>
          <w:rFonts w:hint="eastAsia" w:ascii="仿宋" w:hAnsi="仿宋" w:eastAsia="仿宋" w:cs="仿宋"/>
          <w:sz w:val="30"/>
          <w:szCs w:val="30"/>
        </w:rPr>
        <w:t>（</w:t>
      </w:r>
      <w:bookmarkStart w:id="0" w:name="OLE_LINK2"/>
      <w:bookmarkStart w:id="1" w:name="OLE_LINK1"/>
      <w:r>
        <w:rPr>
          <w:rFonts w:hint="eastAsia" w:ascii="仿宋" w:hAnsi="仿宋" w:eastAsia="仿宋" w:cs="仿宋"/>
          <w:sz w:val="30"/>
          <w:szCs w:val="30"/>
        </w:rPr>
        <w:t>其中一区3.40</w:t>
      </w:r>
      <w:r>
        <w:rPr>
          <w:rFonts w:hint="eastAsia" w:ascii="仿宋" w:hAnsi="仿宋" w:eastAsia="仿宋" w:cs="仿宋"/>
          <w:sz w:val="30"/>
          <w:szCs w:val="30"/>
        </w:rPr>
        <w:t>km</w:t>
      </w:r>
      <w:r>
        <w:rPr>
          <w:rFonts w:hint="eastAsia" w:ascii="仿宋" w:hAnsi="仿宋" w:eastAsia="仿宋" w:cs="仿宋"/>
          <w:sz w:val="30"/>
          <w:szCs w:val="30"/>
          <w:vertAlign w:val="superscript"/>
        </w:rPr>
        <w:t>2</w:t>
      </w:r>
      <w:r>
        <w:rPr>
          <w:rFonts w:hint="eastAsia" w:ascii="仿宋" w:hAnsi="仿宋" w:eastAsia="仿宋" w:cs="仿宋"/>
          <w:sz w:val="30"/>
          <w:szCs w:val="30"/>
        </w:rPr>
        <w:t>，二区0.42</w:t>
      </w:r>
      <w:r>
        <w:rPr>
          <w:rFonts w:hint="eastAsia" w:ascii="仿宋" w:hAnsi="仿宋" w:eastAsia="仿宋" w:cs="仿宋"/>
          <w:sz w:val="30"/>
          <w:szCs w:val="30"/>
        </w:rPr>
        <w:t>km</w:t>
      </w:r>
      <w:r>
        <w:rPr>
          <w:rFonts w:hint="eastAsia" w:ascii="仿宋" w:hAnsi="仿宋" w:eastAsia="仿宋" w:cs="仿宋"/>
          <w:sz w:val="30"/>
          <w:szCs w:val="30"/>
          <w:vertAlign w:val="superscript"/>
        </w:rPr>
        <w:t>2</w:t>
      </w:r>
      <w:r>
        <w:rPr>
          <w:rFonts w:hint="eastAsia" w:ascii="仿宋" w:hAnsi="仿宋" w:eastAsia="仿宋" w:cs="仿宋"/>
          <w:sz w:val="30"/>
          <w:szCs w:val="30"/>
        </w:rPr>
        <w:t>）</w:t>
      </w:r>
      <w:bookmarkEnd w:id="0"/>
      <w:bookmarkEnd w:id="1"/>
      <w:r>
        <w:rPr>
          <w:rFonts w:hint="eastAsia" w:ascii="仿宋" w:hAnsi="仿宋" w:eastAsia="仿宋" w:cs="仿宋"/>
          <w:sz w:val="30"/>
          <w:szCs w:val="30"/>
        </w:rPr>
        <w:t>，</w:t>
      </w:r>
      <w:r>
        <w:rPr>
          <w:rFonts w:hint="eastAsia" w:ascii="仿宋" w:hAnsi="仿宋" w:eastAsia="仿宋" w:cs="仿宋"/>
          <w:sz w:val="30"/>
          <w:szCs w:val="30"/>
        </w:rPr>
        <w:t>估算的总资源量为</w:t>
      </w:r>
      <w:r>
        <w:rPr>
          <w:rFonts w:hint="eastAsia" w:ascii="仿宋" w:hAnsi="仿宋" w:eastAsia="仿宋" w:cs="仿宋"/>
          <w:sz w:val="30"/>
          <w:szCs w:val="30"/>
        </w:rPr>
        <w:t>2060</w:t>
      </w:r>
      <w:r>
        <w:rPr>
          <w:rFonts w:hint="eastAsia" w:ascii="仿宋" w:hAnsi="仿宋" w:eastAsia="仿宋" w:cs="仿宋"/>
          <w:sz w:val="30"/>
          <w:szCs w:val="30"/>
        </w:rPr>
        <w:t>万吨</w:t>
      </w:r>
      <w:r>
        <w:rPr>
          <w:rFonts w:hint="eastAsia" w:ascii="仿宋" w:hAnsi="仿宋" w:eastAsia="仿宋" w:cs="仿宋"/>
          <w:sz w:val="30"/>
          <w:szCs w:val="30"/>
        </w:rPr>
        <w:t>（其中一区1806</w:t>
      </w:r>
      <w:r>
        <w:rPr>
          <w:rFonts w:hint="eastAsia" w:ascii="仿宋" w:hAnsi="仿宋" w:eastAsia="仿宋" w:cs="仿宋"/>
          <w:sz w:val="30"/>
          <w:szCs w:val="30"/>
        </w:rPr>
        <w:t>万吨</w:t>
      </w:r>
      <w:r>
        <w:rPr>
          <w:rFonts w:hint="eastAsia" w:ascii="仿宋" w:hAnsi="仿宋" w:eastAsia="仿宋" w:cs="仿宋"/>
          <w:sz w:val="30"/>
          <w:szCs w:val="30"/>
        </w:rPr>
        <w:t>，二区254</w:t>
      </w:r>
      <w:r>
        <w:rPr>
          <w:rFonts w:hint="eastAsia" w:ascii="仿宋" w:hAnsi="仿宋" w:eastAsia="仿宋" w:cs="仿宋"/>
          <w:sz w:val="30"/>
          <w:szCs w:val="30"/>
        </w:rPr>
        <w:t>万吨</w:t>
      </w:r>
      <w:r>
        <w:rPr>
          <w:rFonts w:hint="eastAsia" w:ascii="仿宋" w:hAnsi="仿宋" w:eastAsia="仿宋" w:cs="仿宋"/>
          <w:sz w:val="30"/>
          <w:szCs w:val="30"/>
        </w:rPr>
        <w:t>）</w:t>
      </w:r>
      <w:r>
        <w:rPr>
          <w:rFonts w:hint="eastAsia" w:ascii="仿宋" w:hAnsi="仿宋" w:eastAsia="仿宋" w:cs="仿宋"/>
          <w:sz w:val="30"/>
          <w:szCs w:val="30"/>
        </w:rPr>
        <w:t>，均为推断的资源量</w:t>
      </w:r>
      <w:r>
        <w:rPr>
          <w:rFonts w:hint="eastAsia" w:ascii="仿宋" w:hAnsi="仿宋" w:eastAsia="仿宋" w:cs="仿宋"/>
          <w:sz w:val="30"/>
          <w:szCs w:val="30"/>
        </w:rPr>
        <w:t>（333）。</w:t>
      </w:r>
      <w:r>
        <w:rPr>
          <w:rFonts w:hint="eastAsia" w:ascii="仿宋" w:hAnsi="仿宋" w:eastAsia="仿宋" w:cs="仿宋"/>
          <w:sz w:val="30"/>
          <w:szCs w:val="30"/>
        </w:rPr>
        <w:t>详见表</w:t>
      </w:r>
      <w:r>
        <w:rPr>
          <w:rFonts w:hint="eastAsia" w:ascii="仿宋" w:hAnsi="仿宋" w:eastAsia="仿宋" w:cs="仿宋"/>
          <w:sz w:val="30"/>
          <w:szCs w:val="30"/>
        </w:rPr>
        <w:t>6-1。</w:t>
      </w:r>
    </w:p>
    <w:p>
      <w:pPr>
        <w:adjustRightInd w:val="0"/>
        <w:snapToGrid w:val="0"/>
        <w:spacing w:line="360" w:lineRule="auto"/>
        <w:ind w:firstLine="600" w:firstLineChars="200"/>
        <w:rPr>
          <w:rFonts w:hint="eastAsia" w:ascii="仿宋" w:hAnsi="仿宋" w:eastAsia="仿宋" w:cs="仿宋"/>
          <w:sz w:val="30"/>
          <w:szCs w:val="30"/>
        </w:rPr>
      </w:pPr>
    </w:p>
    <w:p>
      <w:pPr>
        <w:adjustRightInd w:val="0"/>
        <w:snapToGrid w:val="0"/>
        <w:spacing w:line="360" w:lineRule="auto"/>
        <w:jc w:val="center"/>
        <w:rPr>
          <w:rFonts w:hint="eastAsia" w:ascii="仿宋" w:hAnsi="仿宋" w:eastAsia="仿宋" w:cs="仿宋"/>
          <w:b/>
          <w:sz w:val="30"/>
          <w:szCs w:val="30"/>
        </w:rPr>
      </w:pPr>
      <w:r>
        <w:rPr>
          <w:rFonts w:hint="eastAsia" w:ascii="仿宋" w:hAnsi="仿宋" w:eastAsia="仿宋" w:cs="仿宋"/>
          <w:b/>
          <w:kern w:val="0"/>
          <w:sz w:val="30"/>
          <w:szCs w:val="30"/>
        </w:rPr>
        <w:t>表6-1   核实区资源量估算结果表</w:t>
      </w:r>
    </w:p>
    <w:tbl>
      <w:tblPr>
        <w:tblStyle w:val="7"/>
        <w:tblW w:w="843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709"/>
        <w:gridCol w:w="1838"/>
        <w:gridCol w:w="1280"/>
        <w:gridCol w:w="1418"/>
        <w:gridCol w:w="189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restart"/>
            <w:shd w:val="clear" w:color="auto" w:fill="auto"/>
            <w:noWrap w:val="0"/>
            <w:vAlign w:val="center"/>
          </w:tcPr>
          <w:p>
            <w:pPr>
              <w:jc w:val="center"/>
              <w:rPr>
                <w:rFonts w:hint="eastAsia" w:ascii="仿宋" w:hAnsi="仿宋" w:eastAsia="仿宋" w:cs="仿宋"/>
                <w:kern w:val="0"/>
                <w:sz w:val="21"/>
                <w:szCs w:val="21"/>
              </w:rPr>
            </w:pPr>
            <w:bookmarkStart w:id="2" w:name="RANGE!A2"/>
            <w:r>
              <w:rPr>
                <w:rFonts w:hint="eastAsia" w:ascii="仿宋" w:hAnsi="仿宋" w:eastAsia="仿宋" w:cs="仿宋"/>
                <w:kern w:val="0"/>
                <w:sz w:val="21"/>
                <w:szCs w:val="21"/>
              </w:rPr>
              <w:t>区 块</w:t>
            </w:r>
            <w:bookmarkEnd w:id="2"/>
          </w:p>
        </w:tc>
        <w:tc>
          <w:tcPr>
            <w:tcW w:w="709" w:type="dxa"/>
            <w:vMerge w:val="restart"/>
            <w:shd w:val="clear" w:color="auto" w:fill="auto"/>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煤类</w:t>
            </w:r>
          </w:p>
        </w:tc>
        <w:tc>
          <w:tcPr>
            <w:tcW w:w="1838" w:type="dxa"/>
            <w:vMerge w:val="restart"/>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煤层</w:t>
            </w:r>
          </w:p>
          <w:p>
            <w:pPr>
              <w:jc w:val="center"/>
              <w:rPr>
                <w:rFonts w:hint="eastAsia" w:ascii="仿宋" w:hAnsi="仿宋" w:eastAsia="仿宋" w:cs="仿宋"/>
                <w:kern w:val="0"/>
                <w:sz w:val="21"/>
                <w:szCs w:val="21"/>
              </w:rPr>
            </w:pPr>
            <w:r>
              <w:rPr>
                <w:rFonts w:hint="eastAsia" w:ascii="仿宋" w:hAnsi="仿宋" w:eastAsia="仿宋" w:cs="仿宋"/>
                <w:kern w:val="0"/>
                <w:sz w:val="21"/>
                <w:szCs w:val="21"/>
              </w:rPr>
              <w:t>编号</w:t>
            </w:r>
          </w:p>
        </w:tc>
        <w:tc>
          <w:tcPr>
            <w:tcW w:w="1280" w:type="dxa"/>
            <w:vMerge w:val="restart"/>
            <w:shd w:val="clear" w:color="auto" w:fill="auto"/>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赋煤标高（m）</w:t>
            </w:r>
          </w:p>
        </w:tc>
        <w:tc>
          <w:tcPr>
            <w:tcW w:w="3317" w:type="dxa"/>
            <w:gridSpan w:val="2"/>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估算资源量（万吨）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280"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资源量类型</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资源量（333）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restart"/>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一区</w:t>
            </w:r>
          </w:p>
        </w:tc>
        <w:tc>
          <w:tcPr>
            <w:tcW w:w="709" w:type="dxa"/>
            <w:vMerge w:val="restart"/>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不</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黏</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煤</w:t>
            </w: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6-1</w:t>
            </w:r>
          </w:p>
        </w:tc>
        <w:tc>
          <w:tcPr>
            <w:tcW w:w="1280"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1260～1290</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6-2上</w:t>
            </w:r>
          </w:p>
        </w:tc>
        <w:tc>
          <w:tcPr>
            <w:tcW w:w="1280"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1245～1285</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w:t>
            </w:r>
          </w:p>
        </w:tc>
        <w:tc>
          <w:tcPr>
            <w:tcW w:w="1280"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1245～1265</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751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小计</w:t>
            </w:r>
          </w:p>
        </w:tc>
        <w:tc>
          <w:tcPr>
            <w:tcW w:w="1280" w:type="dxa"/>
            <w:shd w:val="clear" w:color="auto" w:fill="auto"/>
            <w:noWrap w:val="0"/>
            <w:vAlign w:val="center"/>
          </w:tcPr>
          <w:p>
            <w:pPr>
              <w:widowControl/>
              <w:jc w:val="center"/>
              <w:rPr>
                <w:rFonts w:hint="eastAsia" w:ascii="仿宋" w:hAnsi="仿宋" w:eastAsia="仿宋" w:cs="仿宋"/>
                <w:color w:val="FF0000"/>
                <w:kern w:val="0"/>
                <w:sz w:val="21"/>
                <w:szCs w:val="21"/>
              </w:rPr>
            </w:pPr>
            <w:r>
              <w:rPr>
                <w:rFonts w:hint="eastAsia" w:ascii="仿宋" w:hAnsi="仿宋" w:eastAsia="仿宋" w:cs="仿宋"/>
                <w:kern w:val="0"/>
                <w:sz w:val="21"/>
                <w:szCs w:val="21"/>
              </w:rPr>
              <w:t>1245～1290</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restart"/>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二区</w:t>
            </w: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6-1</w:t>
            </w:r>
          </w:p>
        </w:tc>
        <w:tc>
          <w:tcPr>
            <w:tcW w:w="1280"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1270～1275</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6-2上</w:t>
            </w:r>
          </w:p>
        </w:tc>
        <w:tc>
          <w:tcPr>
            <w:tcW w:w="1280"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1230～1255</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173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w:t>
            </w:r>
          </w:p>
        </w:tc>
        <w:tc>
          <w:tcPr>
            <w:tcW w:w="1280"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1230～1250</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小计</w:t>
            </w:r>
          </w:p>
        </w:tc>
        <w:tc>
          <w:tcPr>
            <w:tcW w:w="1280" w:type="dxa"/>
            <w:shd w:val="clear" w:color="auto" w:fill="auto"/>
            <w:noWrap w:val="0"/>
            <w:vAlign w:val="center"/>
          </w:tcPr>
          <w:p>
            <w:pPr>
              <w:widowControl/>
              <w:jc w:val="center"/>
              <w:rPr>
                <w:rFonts w:hint="eastAsia" w:ascii="仿宋" w:hAnsi="仿宋" w:eastAsia="仿宋" w:cs="仿宋"/>
                <w:color w:val="FF0000"/>
                <w:kern w:val="0"/>
                <w:sz w:val="21"/>
                <w:szCs w:val="21"/>
              </w:rPr>
            </w:pPr>
            <w:r>
              <w:rPr>
                <w:rFonts w:hint="eastAsia" w:ascii="仿宋" w:hAnsi="仿宋" w:eastAsia="仿宋" w:cs="仿宋"/>
                <w:kern w:val="0"/>
                <w:sz w:val="21"/>
                <w:szCs w:val="21"/>
              </w:rPr>
              <w:t>1230～1275</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254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291"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核实区</w:t>
            </w:r>
          </w:p>
        </w:tc>
        <w:tc>
          <w:tcPr>
            <w:tcW w:w="709" w:type="dxa"/>
            <w:vMerge w:val="continue"/>
            <w:shd w:val="clear" w:color="auto" w:fill="auto"/>
            <w:noWrap w:val="0"/>
            <w:vAlign w:val="center"/>
          </w:tcPr>
          <w:p>
            <w:pPr>
              <w:widowControl/>
              <w:jc w:val="center"/>
              <w:rPr>
                <w:rFonts w:hint="eastAsia" w:ascii="仿宋" w:hAnsi="仿宋" w:eastAsia="仿宋" w:cs="仿宋"/>
                <w:kern w:val="0"/>
                <w:sz w:val="21"/>
                <w:szCs w:val="21"/>
              </w:rPr>
            </w:pPr>
          </w:p>
        </w:tc>
        <w:tc>
          <w:tcPr>
            <w:tcW w:w="183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1280" w:type="dxa"/>
            <w:shd w:val="clear" w:color="auto" w:fill="auto"/>
            <w:noWrap w:val="0"/>
            <w:vAlign w:val="center"/>
          </w:tcPr>
          <w:p>
            <w:pPr>
              <w:widowControl/>
              <w:jc w:val="center"/>
              <w:rPr>
                <w:rFonts w:hint="eastAsia" w:ascii="仿宋" w:hAnsi="仿宋" w:eastAsia="仿宋" w:cs="仿宋"/>
                <w:color w:val="FF0000"/>
                <w:kern w:val="0"/>
                <w:sz w:val="21"/>
                <w:szCs w:val="21"/>
              </w:rPr>
            </w:pPr>
            <w:r>
              <w:rPr>
                <w:rFonts w:hint="eastAsia" w:ascii="仿宋" w:hAnsi="仿宋" w:eastAsia="仿宋" w:cs="仿宋"/>
                <w:kern w:val="0"/>
                <w:sz w:val="21"/>
                <w:szCs w:val="21"/>
              </w:rPr>
              <w:t>1230～1290</w:t>
            </w:r>
          </w:p>
        </w:tc>
        <w:tc>
          <w:tcPr>
            <w:tcW w:w="1418"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333</w:t>
            </w:r>
          </w:p>
        </w:tc>
        <w:tc>
          <w:tcPr>
            <w:tcW w:w="1899" w:type="dxa"/>
            <w:shd w:val="clear" w:color="auto" w:fill="auto"/>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2060</w:t>
            </w:r>
          </w:p>
        </w:tc>
      </w:tr>
    </w:tbl>
    <w:p>
      <w:pPr>
        <w:spacing w:line="560" w:lineRule="exact"/>
        <w:rPr>
          <w:rFonts w:hint="eastAsia" w:ascii="仿宋" w:hAnsi="仿宋" w:eastAsia="仿宋" w:cs="仿宋"/>
          <w:b/>
          <w:bCs/>
          <w:sz w:val="30"/>
          <w:szCs w:val="30"/>
        </w:rPr>
      </w:pPr>
    </w:p>
    <w:p>
      <w:pPr>
        <w:spacing w:line="560" w:lineRule="exact"/>
        <w:rPr>
          <w:rFonts w:hint="eastAsia" w:ascii="仿宋" w:hAnsi="仿宋" w:eastAsia="仿宋" w:cs="仿宋"/>
          <w:b/>
          <w:bCs/>
          <w:sz w:val="30"/>
          <w:szCs w:val="30"/>
        </w:rPr>
      </w:pPr>
      <w:r>
        <w:rPr>
          <w:rFonts w:hint="eastAsia" w:ascii="仿宋" w:hAnsi="仿宋" w:eastAsia="仿宋" w:cs="仿宋"/>
          <w:b/>
          <w:bCs/>
          <w:sz w:val="30"/>
          <w:szCs w:val="30"/>
        </w:rPr>
        <w:t>六、工作程度</w:t>
      </w:r>
    </w:p>
    <w:p>
      <w:pPr>
        <w:spacing w:line="560" w:lineRule="exact"/>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rPr>
        <w:t>经过对以往地质资料的综合分析，确定核实区的勘查程度为</w:t>
      </w:r>
      <w:r>
        <w:rPr>
          <w:rFonts w:hint="eastAsia" w:ascii="仿宋" w:hAnsi="仿宋" w:eastAsia="仿宋" w:cs="仿宋"/>
          <w:color w:val="000000"/>
          <w:sz w:val="30"/>
          <w:szCs w:val="30"/>
          <w:lang w:eastAsia="zh-CN"/>
        </w:rPr>
        <w:t>普</w:t>
      </w:r>
      <w:r>
        <w:rPr>
          <w:rFonts w:hint="eastAsia" w:ascii="仿宋" w:hAnsi="仿宋" w:eastAsia="仿宋" w:cs="仿宋"/>
          <w:color w:val="000000"/>
          <w:sz w:val="30"/>
          <w:szCs w:val="30"/>
        </w:rPr>
        <w:t>查</w:t>
      </w:r>
      <w:r>
        <w:rPr>
          <w:rFonts w:hint="eastAsia" w:ascii="仿宋" w:hAnsi="仿宋" w:eastAsia="仿宋" w:cs="仿宋"/>
          <w:sz w:val="30"/>
          <w:szCs w:val="30"/>
        </w:rPr>
        <w:t>。</w:t>
      </w:r>
    </w:p>
    <w:p>
      <w:pPr>
        <w:spacing w:line="560" w:lineRule="exact"/>
        <w:rPr>
          <w:rFonts w:hint="eastAsia" w:ascii="仿宋" w:hAnsi="仿宋" w:eastAsia="仿宋" w:cs="仿宋"/>
          <w:b/>
          <w:bCs/>
          <w:sz w:val="30"/>
          <w:szCs w:val="30"/>
        </w:rPr>
      </w:pPr>
      <w:r>
        <w:rPr>
          <w:rFonts w:hint="eastAsia" w:ascii="仿宋" w:hAnsi="仿宋" w:eastAsia="仿宋" w:cs="仿宋"/>
          <w:b/>
          <w:bCs/>
          <w:sz w:val="30"/>
          <w:szCs w:val="30"/>
        </w:rPr>
        <w:t>七、有关说明</w:t>
      </w:r>
    </w:p>
    <w:p>
      <w:pPr>
        <w:snapToGrid w:val="0"/>
        <w:spacing w:line="360" w:lineRule="auto"/>
        <w:ind w:firstLine="426"/>
        <w:rPr>
          <w:rFonts w:hint="eastAsia" w:ascii="仿宋" w:hAnsi="仿宋" w:eastAsia="仿宋" w:cs="仿宋"/>
          <w:sz w:val="30"/>
          <w:szCs w:val="30"/>
        </w:rPr>
      </w:pPr>
      <w:r>
        <w:rPr>
          <w:rFonts w:hint="eastAsia" w:ascii="仿宋" w:hAnsi="仿宋" w:eastAsia="仿宋" w:cs="仿宋"/>
          <w:sz w:val="30"/>
          <w:szCs w:val="30"/>
        </w:rPr>
        <w:t>一、煤矿开采技术条件的主要问题是工程地质问题，煤层的顶底板均为软弱岩类，顶底板管理比较困难，建议煤矿在生产过程中采取切实可行的方法进行顶底板管理，以防止事故的发生。</w:t>
      </w:r>
    </w:p>
    <w:p>
      <w:pPr>
        <w:snapToGrid w:val="0"/>
        <w:spacing w:line="360" w:lineRule="auto"/>
        <w:ind w:firstLine="426"/>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rPr>
        <w:t>核实区</w:t>
      </w:r>
      <w:r>
        <w:rPr>
          <w:rFonts w:hint="eastAsia" w:ascii="仿宋" w:hAnsi="仿宋" w:eastAsia="仿宋" w:cs="仿宋"/>
          <w:sz w:val="30"/>
          <w:szCs w:val="30"/>
        </w:rPr>
        <w:t>煤层为低</w:t>
      </w:r>
      <w:r>
        <w:rPr>
          <w:rFonts w:hint="eastAsia" w:ascii="仿宋" w:hAnsi="仿宋" w:eastAsia="仿宋" w:cs="仿宋"/>
          <w:sz w:val="30"/>
          <w:szCs w:val="30"/>
        </w:rPr>
        <w:t>瓦斯</w:t>
      </w:r>
      <w:r>
        <w:rPr>
          <w:rFonts w:hint="eastAsia" w:ascii="仿宋" w:hAnsi="仿宋" w:eastAsia="仿宋" w:cs="仿宋"/>
          <w:sz w:val="30"/>
          <w:szCs w:val="30"/>
        </w:rPr>
        <w:t>煤层，且煤尘具有爆炸性，开采过程中应加强通风管理，避免煤粉尘量大或瓦斯含量局部富集造成爆炸事故。</w:t>
      </w:r>
    </w:p>
    <w:p>
      <w:pPr>
        <w:snapToGrid w:val="0"/>
        <w:spacing w:line="360" w:lineRule="auto"/>
        <w:ind w:firstLine="426"/>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rPr>
        <w:t>核实区</w:t>
      </w:r>
      <w:r>
        <w:rPr>
          <w:rFonts w:hint="eastAsia" w:ascii="仿宋" w:hAnsi="仿宋" w:eastAsia="仿宋" w:cs="仿宋"/>
          <w:sz w:val="30"/>
          <w:szCs w:val="30"/>
        </w:rPr>
        <w:t>水文地质及工程地质问题是以原报告的资料为基础</w:t>
      </w:r>
      <w:r>
        <w:rPr>
          <w:rFonts w:hint="eastAsia" w:ascii="仿宋" w:hAnsi="仿宋" w:eastAsia="仿宋" w:cs="仿宋"/>
          <w:sz w:val="30"/>
          <w:szCs w:val="30"/>
        </w:rPr>
        <w:t>进行评价的</w:t>
      </w:r>
      <w:r>
        <w:rPr>
          <w:rFonts w:hint="eastAsia" w:ascii="仿宋" w:hAnsi="仿宋" w:eastAsia="仿宋" w:cs="仿宋"/>
          <w:sz w:val="30"/>
          <w:szCs w:val="30"/>
        </w:rPr>
        <w:t>，</w:t>
      </w:r>
      <w:r>
        <w:rPr>
          <w:rFonts w:hint="eastAsia" w:ascii="仿宋" w:hAnsi="仿宋" w:eastAsia="仿宋" w:cs="仿宋"/>
          <w:sz w:val="30"/>
          <w:szCs w:val="30"/>
        </w:rPr>
        <w:t>建议下一步进行专门性的</w:t>
      </w:r>
      <w:r>
        <w:rPr>
          <w:rFonts w:hint="eastAsia" w:ascii="仿宋" w:hAnsi="仿宋" w:eastAsia="仿宋" w:cs="仿宋"/>
          <w:sz w:val="30"/>
          <w:szCs w:val="30"/>
        </w:rPr>
        <w:t>水文</w:t>
      </w:r>
      <w:r>
        <w:rPr>
          <w:rFonts w:hint="eastAsia" w:ascii="仿宋" w:hAnsi="仿宋" w:eastAsia="仿宋" w:cs="仿宋"/>
          <w:sz w:val="30"/>
          <w:szCs w:val="30"/>
        </w:rPr>
        <w:t>、</w:t>
      </w:r>
      <w:r>
        <w:rPr>
          <w:rFonts w:hint="eastAsia" w:ascii="仿宋" w:hAnsi="仿宋" w:eastAsia="仿宋" w:cs="仿宋"/>
          <w:sz w:val="30"/>
          <w:szCs w:val="30"/>
        </w:rPr>
        <w:t>工程地质</w:t>
      </w:r>
      <w:r>
        <w:rPr>
          <w:rFonts w:hint="eastAsia" w:ascii="仿宋" w:hAnsi="仿宋" w:eastAsia="仿宋" w:cs="仿宋"/>
          <w:sz w:val="30"/>
          <w:szCs w:val="30"/>
        </w:rPr>
        <w:t>勘查。</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四、本次核实经野外踏勘，地表未发现有明显的裂隙、坍塌、采坑、小窑口等痕迹，建议下一步增加物探等勘查手段投入，查明地下煤层赋存情况。</w:t>
      </w:r>
    </w:p>
    <w:p>
      <w:pPr>
        <w:snapToGrid w:val="0"/>
        <w:spacing w:line="360" w:lineRule="auto"/>
        <w:ind w:firstLine="426"/>
        <w:rPr>
          <w:rFonts w:hint="eastAsia" w:ascii="仿宋" w:hAnsi="仿宋" w:eastAsia="仿宋" w:cs="仿宋"/>
          <w:sz w:val="30"/>
          <w:szCs w:val="30"/>
        </w:rPr>
      </w:pPr>
      <w:r>
        <w:rPr>
          <w:rFonts w:hint="eastAsia" w:ascii="仿宋" w:hAnsi="仿宋" w:eastAsia="仿宋" w:cs="仿宋"/>
          <w:sz w:val="30"/>
          <w:szCs w:val="30"/>
        </w:rPr>
        <w:t>五、本次核实依据周边地质资料编制，核实区内无钻孔分布，资源量估算精度均为推断的资源量，建议增加本区勘查投入，提高勘查程度。</w:t>
      </w:r>
    </w:p>
    <w:p>
      <w:pPr>
        <w:spacing w:line="560" w:lineRule="exact"/>
        <w:rPr>
          <w:rFonts w:hint="eastAsia" w:ascii="仿宋" w:hAnsi="仿宋" w:eastAsia="仿宋" w:cs="仿宋"/>
          <w:b/>
          <w:bCs/>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77354C"/>
    <w:multiLevelType w:val="singleLevel"/>
    <w:tmpl w:val="A977354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B56"/>
    <w:rsid w:val="013C7C76"/>
    <w:rsid w:val="023C676E"/>
    <w:rsid w:val="02667697"/>
    <w:rsid w:val="02D72A69"/>
    <w:rsid w:val="02DB171D"/>
    <w:rsid w:val="039E46E0"/>
    <w:rsid w:val="042D44DF"/>
    <w:rsid w:val="0B273422"/>
    <w:rsid w:val="0B64353D"/>
    <w:rsid w:val="0B9C5057"/>
    <w:rsid w:val="0BB422B4"/>
    <w:rsid w:val="0BB6034C"/>
    <w:rsid w:val="0C5A314D"/>
    <w:rsid w:val="0D0036CC"/>
    <w:rsid w:val="0F4D3BEA"/>
    <w:rsid w:val="102F2774"/>
    <w:rsid w:val="117D795F"/>
    <w:rsid w:val="123D358A"/>
    <w:rsid w:val="133C4B9D"/>
    <w:rsid w:val="13C24671"/>
    <w:rsid w:val="13D9631E"/>
    <w:rsid w:val="13E43162"/>
    <w:rsid w:val="148655B2"/>
    <w:rsid w:val="151834E8"/>
    <w:rsid w:val="178C41E9"/>
    <w:rsid w:val="181035D6"/>
    <w:rsid w:val="18A94856"/>
    <w:rsid w:val="18E90341"/>
    <w:rsid w:val="1AA52798"/>
    <w:rsid w:val="1AB37347"/>
    <w:rsid w:val="1BA14B3D"/>
    <w:rsid w:val="1D287A46"/>
    <w:rsid w:val="1E1D488E"/>
    <w:rsid w:val="1EA17FEF"/>
    <w:rsid w:val="1F0B7C5F"/>
    <w:rsid w:val="20725BB9"/>
    <w:rsid w:val="21195EBE"/>
    <w:rsid w:val="217F4785"/>
    <w:rsid w:val="21B20779"/>
    <w:rsid w:val="21C153EF"/>
    <w:rsid w:val="21DD10E4"/>
    <w:rsid w:val="2203036C"/>
    <w:rsid w:val="220F5004"/>
    <w:rsid w:val="229069FB"/>
    <w:rsid w:val="22FE6784"/>
    <w:rsid w:val="235F04A8"/>
    <w:rsid w:val="23E0381B"/>
    <w:rsid w:val="256B1DD4"/>
    <w:rsid w:val="257A0E81"/>
    <w:rsid w:val="2685140A"/>
    <w:rsid w:val="27E0603C"/>
    <w:rsid w:val="282B05B6"/>
    <w:rsid w:val="28BB46A4"/>
    <w:rsid w:val="292D5D40"/>
    <w:rsid w:val="29784FDA"/>
    <w:rsid w:val="2A080217"/>
    <w:rsid w:val="2A187CFC"/>
    <w:rsid w:val="2B7042EA"/>
    <w:rsid w:val="2C6400D7"/>
    <w:rsid w:val="2C7F127F"/>
    <w:rsid w:val="2D5662CE"/>
    <w:rsid w:val="2D6A6F46"/>
    <w:rsid w:val="2E6B0B16"/>
    <w:rsid w:val="2E9A74D2"/>
    <w:rsid w:val="2EA000B3"/>
    <w:rsid w:val="31EC429A"/>
    <w:rsid w:val="32A47ED4"/>
    <w:rsid w:val="33190B04"/>
    <w:rsid w:val="349815C0"/>
    <w:rsid w:val="34D04ED3"/>
    <w:rsid w:val="352677CE"/>
    <w:rsid w:val="357B5362"/>
    <w:rsid w:val="36164213"/>
    <w:rsid w:val="37525E16"/>
    <w:rsid w:val="38AF7A18"/>
    <w:rsid w:val="38C315E2"/>
    <w:rsid w:val="393B3B75"/>
    <w:rsid w:val="39845DCA"/>
    <w:rsid w:val="39997EAF"/>
    <w:rsid w:val="3AE269D2"/>
    <w:rsid w:val="3CC827E0"/>
    <w:rsid w:val="3D997369"/>
    <w:rsid w:val="40FC00AB"/>
    <w:rsid w:val="434D6B64"/>
    <w:rsid w:val="43CE2982"/>
    <w:rsid w:val="44FD4D47"/>
    <w:rsid w:val="4550029D"/>
    <w:rsid w:val="47DB3BC7"/>
    <w:rsid w:val="48782DE6"/>
    <w:rsid w:val="491F0552"/>
    <w:rsid w:val="498E3C96"/>
    <w:rsid w:val="49E220BA"/>
    <w:rsid w:val="49F50D43"/>
    <w:rsid w:val="4A744E4A"/>
    <w:rsid w:val="4A930FA8"/>
    <w:rsid w:val="4B171C26"/>
    <w:rsid w:val="4B4961C4"/>
    <w:rsid w:val="4C326CC0"/>
    <w:rsid w:val="4C6578D9"/>
    <w:rsid w:val="4D324344"/>
    <w:rsid w:val="4E1C66C1"/>
    <w:rsid w:val="4E662498"/>
    <w:rsid w:val="4E697EE7"/>
    <w:rsid w:val="4ECF50FF"/>
    <w:rsid w:val="4EE53D6D"/>
    <w:rsid w:val="4F026CD9"/>
    <w:rsid w:val="4F453268"/>
    <w:rsid w:val="501B662D"/>
    <w:rsid w:val="50E73679"/>
    <w:rsid w:val="520D2301"/>
    <w:rsid w:val="52A97F1A"/>
    <w:rsid w:val="52AD3AEF"/>
    <w:rsid w:val="53A14FBB"/>
    <w:rsid w:val="55066261"/>
    <w:rsid w:val="556F3028"/>
    <w:rsid w:val="556F4081"/>
    <w:rsid w:val="55AD7840"/>
    <w:rsid w:val="578D7549"/>
    <w:rsid w:val="58EF1098"/>
    <w:rsid w:val="598D64D6"/>
    <w:rsid w:val="59A82935"/>
    <w:rsid w:val="5A065CBB"/>
    <w:rsid w:val="5A165A30"/>
    <w:rsid w:val="5B8B0FFA"/>
    <w:rsid w:val="5C706CA8"/>
    <w:rsid w:val="5EA20D5B"/>
    <w:rsid w:val="5F554308"/>
    <w:rsid w:val="602B3270"/>
    <w:rsid w:val="61AB05FC"/>
    <w:rsid w:val="622D193C"/>
    <w:rsid w:val="62650619"/>
    <w:rsid w:val="627B5B7B"/>
    <w:rsid w:val="62CB3222"/>
    <w:rsid w:val="62DB1246"/>
    <w:rsid w:val="637A0E5A"/>
    <w:rsid w:val="6492318E"/>
    <w:rsid w:val="651632BE"/>
    <w:rsid w:val="654F7C9D"/>
    <w:rsid w:val="660A22C4"/>
    <w:rsid w:val="680567C6"/>
    <w:rsid w:val="684A3B6F"/>
    <w:rsid w:val="6AEC1B2A"/>
    <w:rsid w:val="6D1D3564"/>
    <w:rsid w:val="6D4D6655"/>
    <w:rsid w:val="6D535020"/>
    <w:rsid w:val="6DEF5985"/>
    <w:rsid w:val="6E4F63E1"/>
    <w:rsid w:val="6E9F5BAD"/>
    <w:rsid w:val="6FB46A67"/>
    <w:rsid w:val="711D44D9"/>
    <w:rsid w:val="71390C2C"/>
    <w:rsid w:val="71D31CD7"/>
    <w:rsid w:val="71DC23AF"/>
    <w:rsid w:val="731761FC"/>
    <w:rsid w:val="75E3536D"/>
    <w:rsid w:val="7669414B"/>
    <w:rsid w:val="767F38CC"/>
    <w:rsid w:val="76D55B10"/>
    <w:rsid w:val="77771368"/>
    <w:rsid w:val="77D71180"/>
    <w:rsid w:val="79AB26C3"/>
    <w:rsid w:val="7A377EE9"/>
    <w:rsid w:val="7A624CD7"/>
    <w:rsid w:val="7AB22990"/>
    <w:rsid w:val="7B79366F"/>
    <w:rsid w:val="7BED5C32"/>
    <w:rsid w:val="7D2B7052"/>
    <w:rsid w:val="7E0B65A5"/>
    <w:rsid w:val="7EC74B6C"/>
    <w:rsid w:val="7EF058F2"/>
    <w:rsid w:val="7F71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autoSpaceDE w:val="0"/>
      <w:autoSpaceDN w:val="0"/>
      <w:adjustRightInd w:val="0"/>
      <w:spacing w:before="260" w:after="260" w:line="416" w:lineRule="auto"/>
      <w:jc w:val="left"/>
      <w:outlineLvl w:val="1"/>
    </w:pPr>
    <w:rPr>
      <w:rFonts w:eastAsia="幼圆"/>
      <w:b/>
      <w:spacing w:val="20"/>
      <w:sz w:val="28"/>
      <w:szCs w:val="24"/>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hint="eastAsia" w:ascii="宋体" w:hAnsi="Courier New"/>
    </w:rPr>
  </w:style>
  <w:style w:type="paragraph" w:styleId="5">
    <w:name w:val="footer"/>
    <w:basedOn w:val="1"/>
    <w:qFormat/>
    <w:uiPriority w:val="99"/>
    <w:pPr>
      <w:tabs>
        <w:tab w:val="center" w:pos="4153"/>
        <w:tab w:val="right" w:pos="8306"/>
      </w:tabs>
      <w:snapToGrid w:val="0"/>
      <w:jc w:val="left"/>
    </w:pPr>
    <w:rPr>
      <w:rFonts w:asciiTheme="minorHAnsi" w:hAnsiTheme="minorHAnsi" w:cstheme="minorBidi"/>
      <w:sz w:val="18"/>
      <w:szCs w:val="24"/>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样式 宋体 小四 行距: 1.5 倍行距1"/>
    <w:basedOn w:val="1"/>
    <w:qFormat/>
    <w:uiPriority w:val="0"/>
    <w:pPr>
      <w:spacing w:line="360" w:lineRule="auto"/>
      <w:ind w:firstLine="200" w:firstLineChars="200"/>
    </w:pPr>
    <w:rPr>
      <w:rFonts w:ascii="宋体" w:hAnsi="宋体" w:cs="宋体"/>
      <w:szCs w:val="20"/>
    </w:rPr>
  </w:style>
  <w:style w:type="paragraph" w:customStyle="1" w:styleId="12">
    <w:name w:val="於"/>
    <w:basedOn w:val="1"/>
    <w:qFormat/>
    <w:uiPriority w:val="0"/>
    <w:rPr>
      <w:rFonts w:eastAsia="宋体"/>
    </w:rPr>
  </w:style>
  <w:style w:type="paragraph" w:customStyle="1" w:styleId="13">
    <w:name w:val="p17"/>
    <w:basedOn w:val="1"/>
    <w:qFormat/>
    <w:uiPriority w:val="0"/>
    <w:pPr>
      <w:widowControl/>
      <w:spacing w:line="500" w:lineRule="atLeast"/>
      <w:ind w:firstLine="420"/>
    </w:pPr>
    <w:rPr>
      <w:rFonts w:hint="default" w:ascii="仿宋_GB2312" w:hAnsi="宋体" w:eastAsia="仿宋_GB2312" w:cs="宋体"/>
      <w:kern w:val="0"/>
      <w:szCs w:val="21"/>
    </w:rPr>
  </w:style>
  <w:style w:type="paragraph" w:customStyle="1" w:styleId="14">
    <w:name w:val="p0"/>
    <w:basedOn w:val="1"/>
    <w:qFormat/>
    <w:uiPriority w:val="0"/>
    <w:pPr>
      <w:widowControl/>
    </w:pPr>
    <w:rPr>
      <w:kern w:val="0"/>
      <w:szCs w:val="21"/>
    </w:rPr>
  </w:style>
  <w:style w:type="paragraph" w:customStyle="1" w:styleId="15">
    <w:name w:val="正文a"/>
    <w:basedOn w:val="1"/>
    <w:qFormat/>
    <w:uiPriority w:val="0"/>
    <w:pPr>
      <w:spacing w:line="320" w:lineRule="exact"/>
      <w:ind w:firstLine="42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2018-10-10T01:04:00Z</dcterms:created>
  <dc:creator>huang</dc:creator>
  <cp:lastModifiedBy>huang</cp:lastModifiedBy>
  <dcterms:modified xsi:type="dcterms:W3CDTF">2019-09-17T10:20:12Z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